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1D4A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color w:val="auto"/>
        </w:rPr>
      </w:pPr>
    </w:p>
    <w:p w14:paraId="2E977F1C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color w:val="auto"/>
        </w:rPr>
      </w:pPr>
    </w:p>
    <w:p w14:paraId="7E2642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补贴性职业技能培训项目指导目录</w:t>
      </w:r>
    </w:p>
    <w:p w14:paraId="405A587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bottom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51EED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96" w:afterLines="50" w:line="560" w:lineRule="exact"/>
        <w:jc w:val="center"/>
        <w:textAlignment w:val="bottom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（一）绿色低碳职业（工种）培训项目指导目录</w:t>
      </w:r>
    </w:p>
    <w:tbl>
      <w:tblPr>
        <w:tblStyle w:val="11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4168"/>
        <w:gridCol w:w="2917"/>
        <w:gridCol w:w="969"/>
      </w:tblGrid>
      <w:tr w14:paraId="6AEC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9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F7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职业名称（包括所含工种）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6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编码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80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领域</w:t>
            </w:r>
          </w:p>
        </w:tc>
      </w:tr>
      <w:tr w14:paraId="6EF84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91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7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消防安全管理员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5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3-02-03-04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7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140F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1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F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应急救援员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8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3-02-03-08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9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49FE9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F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F8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营销员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2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4-01-02-01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779A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E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E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商品营业员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B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4-01-02-03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1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773D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B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收银员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8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4-01-02-04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F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7DC3B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E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1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无人机驾驶员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4-02-04-06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A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7C7D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34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D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装卸搬运工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28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4-02-05-01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8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232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6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仓储管理员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6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4-02-06-01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F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01AC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49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理货员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D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4-02-06-02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3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5726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1C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E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前厅服务员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8E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C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45684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9D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客房服务员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09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0E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1F256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C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9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中式烹调师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1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A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71F9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7D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E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中式面点师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4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76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1903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A8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0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西式烹调师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86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43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0BFB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D9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E8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西式面点师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6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1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7122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8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F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餐厅服务员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B3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99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7EB4A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8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63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供应链管理师S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23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4-02-06-05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2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4364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1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邮政投递员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F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4-02-07-04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0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1EE4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E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5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营养配餐员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F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3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6F6B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C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茶艺师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F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4-03-02-07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BD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0EE1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18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F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信息通信网络机务员S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A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8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2676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7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信息通信网络运行管理员S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4-04-04-01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E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3B168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9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B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网络与信息安全管理员S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D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4-04-04-02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C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4E30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6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1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职业培训师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4-07-03-05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E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7AB6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4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消防设施操作员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E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4-07-05-03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1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4333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8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8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农产品食品检验员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68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7AC3C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C9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药物检验员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3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4-08-05-04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CC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0348C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95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A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机动车检测工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AD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4-08-05-05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3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0140C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E8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D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电子电气产品检验员L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8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4-08-05-07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2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009F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F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A9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室内装饰设计师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9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4-08-08-07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</w:t>
            </w:r>
          </w:p>
        </w:tc>
      </w:tr>
      <w:tr w14:paraId="4556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6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8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广告设计师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BB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4-08-08-08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C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2C56A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C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A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商业摄影师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B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4-08-09-01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5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5C02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E9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7F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水工混凝土维修工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24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4-09-01-02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A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41744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4D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88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碳排放管理员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E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4-09-07-04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7F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47260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C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3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保洁员L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7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4-09-08-01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54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F98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94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2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 xml:space="preserve"> 园林绿化工L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1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4-09-10-01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DB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1709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6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美容师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4-10-03-01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0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58D3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A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A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美发师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E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4-10-03-02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F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030D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0C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6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美甲师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B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4-10-03-03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1FAE5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D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保健调理师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4-10-04-01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1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EC25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A7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E9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保健按摩师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7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4-10-04-02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0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61D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33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E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网约配送员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C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4-10-08-01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41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D6F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13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计算机维修工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68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4-12-02-01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2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63DC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F1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4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全媒体运营师S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1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4-13-01-05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34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0750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4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B2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家庭教育指导师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F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4-13-04-03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7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4600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E9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8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医疗护理员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F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4-14-01-02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F5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295B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8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C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营养师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E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A9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2542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05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27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社会体育指导员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3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4-14-05-01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F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1604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0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DE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民宿管家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E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4-14-06-02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6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65BFC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A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农艺工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2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5-01-02-01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26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5A23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19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27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园艺工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2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5-01-02-02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8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5280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4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0F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食用菌生产工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9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5-01-02-03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F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4D80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F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B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农业技术员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7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5-05-01-01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7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7466C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0C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C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农业经理人L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C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5-05-01-02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A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8B0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9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F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农作物植保员 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F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5-05-02-01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9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4B8E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5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5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制油工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4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6-01-01-03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A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4AE1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0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2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畜禽屠宰加工工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CF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6-01-04-01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43DD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0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糕点面包烘焙师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F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6-02-01-01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3C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3B9EE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6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A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酱油酱类制作工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A1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6-02-05-02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5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2D4A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F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评茶师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D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6-02-06-11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1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4FB8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C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2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纺纱工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EA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6-04-02-01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8C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4836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CA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F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织布工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A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6-04-03-03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D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5D87A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E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E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纺织染色工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F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6-04-06-02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D0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4570A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B1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2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缝纫品整型工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F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6-05-01-04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F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6E06F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D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D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服装水洗工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B4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6-05-01-05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2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0E42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D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19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皮革及皮革制品加工工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F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6-05-02-01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7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59A9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B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CD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手工木工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4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6-06-03-01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0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550A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6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F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机械木工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E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6-06-03-02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9F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</w:t>
            </w:r>
          </w:p>
        </w:tc>
      </w:tr>
      <w:tr w14:paraId="7B9F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9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化工总控工S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9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6-11-01-03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9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</w:tr>
      <w:tr w14:paraId="7CBD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8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C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制冷工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9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6-11-01-04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38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5D816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5D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CB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纯碱生产工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F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6-11-02-05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D0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17A69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76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烧碱生产工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D3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6-11-02-06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5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19784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E8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8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有机合成工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4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6-11-02-15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F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6426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1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化学合成制药工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3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6-12-01-00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3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08877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8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3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中药炮制工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F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6-12-02-00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B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160C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96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7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塑料制品成型制作工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A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6-14-02-00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4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3315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AA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8D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矿山安全防护工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4E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6-16-01-10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7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70E04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6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A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铝电解工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E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6-17-06-02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5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7807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E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B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金属轧制工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B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6-17-09-02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12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2443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E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CA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金属材热处理工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2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6-17-09-05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C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397A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F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6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铣工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C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6-18-01-02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3B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7A07A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7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5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磨工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39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6-18-01-04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D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5F6A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D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A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铸造工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6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6-18-02-01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6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7508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0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0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机械加工材料切割工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6-18-02-05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4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2354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8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ED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磨具制造工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D1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6-18-04-04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2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083A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00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0A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工具钳工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9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6-18-04-06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B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40DE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A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2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焊接设备装配调试工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F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6-20-03-02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88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0CD7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8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B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焊接材料制造工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8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6-20-03-03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B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129B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0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D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汽车饰件制造工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6-22-01-02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2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71A6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C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汽车装调工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A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6-22-02-01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5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</w:tr>
      <w:tr w14:paraId="225C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2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7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金属船体制造工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F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6-23-02-01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1C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5E70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E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F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计算机及外部设备装配调试员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2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6-25-03-00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C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35DA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0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智能硬件装调员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E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6-25-04-05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C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7186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9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94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35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电子设备调试工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20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6-25-04-08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A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0FFA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9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95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CF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物联网安装调试员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8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6-25-04-09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6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1655C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C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96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锅炉操作工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2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6-28-01-11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08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1633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E8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97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4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供热管网系统运行工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1E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6-28-01-13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7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62B6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2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98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3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水生产处理工L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7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6-28-03-01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F5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77DA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D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99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F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混凝土工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B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6-29-01-03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3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09B47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F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100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11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架子工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C9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6-29-01-05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D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27E5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B8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101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B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电气设备安装工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9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6-29-03-02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97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</w:tr>
      <w:tr w14:paraId="4E7C5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C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102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71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锅炉设备检修工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89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6-31-01-05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2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  <w:tr w14:paraId="13C0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1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103</w:t>
            </w:r>
          </w:p>
        </w:tc>
        <w:tc>
          <w:tcPr>
            <w:tcW w:w="2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质检员</w:t>
            </w:r>
          </w:p>
        </w:tc>
        <w:tc>
          <w:tcPr>
            <w:tcW w:w="1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5A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6-31-03-05</w:t>
            </w:r>
          </w:p>
        </w:tc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0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</w:tr>
    </w:tbl>
    <w:p w14:paraId="6FED4E7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备注：1.目录内“职业”包括本职业所含工种；“L”标识的为绿色职业、“S”标识的为数字职业、“L/S”标识的既是绿色职业又是数字职业。</w:t>
      </w:r>
    </w:p>
    <w:p w14:paraId="5EA9676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72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2.目录内领域标注1标识为支柱产业领域，2标识为新兴产业领域，3标识为数字经济领域，4标识为现代服务业领域，5标识为建筑业领域。</w:t>
      </w:r>
    </w:p>
    <w:p w14:paraId="4728EAE0">
      <w:pPr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br w:type="page"/>
      </w:r>
    </w:p>
    <w:p w14:paraId="26765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6" w:afterLines="5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（二）急需紧缺职业（工种）培训项目指导目录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174"/>
        <w:gridCol w:w="2904"/>
        <w:gridCol w:w="991"/>
      </w:tblGrid>
      <w:tr w14:paraId="4503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61AB5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426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职业名称（包括所含工种）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CF7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职业编码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7C37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</w:rPr>
              <w:t>级别</w:t>
            </w:r>
          </w:p>
        </w:tc>
      </w:tr>
      <w:tr w14:paraId="75D6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3467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D03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工业机器人系统操作员S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054C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6-31-07-03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D45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5DAE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28B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D2A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计算机程序设计员S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6B6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4-04-05-01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8C6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15CE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2C4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F46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计算机软件测试员S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9B8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4-04-05-02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4CB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5A6E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328B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0DD2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起重装卸机械操作工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B54D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6-30-05-01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427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0F24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EB1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6B9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电工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87D2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6-31-01-03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276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2129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7712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1054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装配钳工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F80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6-20-01-01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C262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29AD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768CF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3A8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机床装调维修工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4E1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6-20-03-01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E486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1607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45E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717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车工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683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6-18-01-01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D24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6E44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00FD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46E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机械设备安装工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F677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6-29-03-01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BF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52C3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597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1DD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多工序数控机床操作调整工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D543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6-18-01-07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97F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2C75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30A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435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模具工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0577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6-18-04-01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7A0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312A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6C8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726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锻造工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2D8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6-18-02-02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B67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697F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14FC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E89C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金属热处理工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92A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6-18-02-03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0E4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0867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D991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AE1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焊工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FA9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6-18-02-04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34A7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65B8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38DB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D80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仪器仪表维修工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9D7C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6-31-01-04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EBD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35F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6DD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572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阀门装配调试工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9AC7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6-20-05-08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D172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2CED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B22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F64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汽车生产线操作工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82E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6-22-01-01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3EF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13D4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B1C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42B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汽车维修工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39C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4-12-01-01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3E73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16D5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6648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3C70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装配式建筑施工员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5186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6-29-01-06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3B6F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5FC9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3A4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D4E5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乡村建设工匠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DEC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6-29-01-07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6BA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5D7D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03C68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E5E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古建筑工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788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6-29-05-00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139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0CF8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C71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A1C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砌筑工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40F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6-29-01-01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DD4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3455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22C9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23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C32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化工单元操作工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155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6-11-01-02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D9E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23D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7748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24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9F4A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化学检验员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404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6-31-03-01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E65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1A23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7C8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25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1BD01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药物制剂工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148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6-12-03-00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5BE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0E55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CC4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26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41D8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造纸工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54B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6-07-01-03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3BF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453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353C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27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C2F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半导体芯片制造工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116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6-25-02-05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3C8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4EA3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34935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28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627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电池制造工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DC4D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6-24-04-00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78C5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1B1E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B31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29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920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安全员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4C88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6-31-06-00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358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56FF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672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30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7B05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地勘掘进工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7F3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4-08-07-02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D38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76D6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035D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A4C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井下采矿工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C14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6-16-01-05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0CB0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7ECC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A22A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32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407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橡胶制品生产工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BDD7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6-14-01-01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C309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23E7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7BC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33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CEE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服装制版师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A41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6-05-01-01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528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2191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CAC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34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66EA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缝纫工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523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6-05-01-03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FEC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77EC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593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35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16B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裁剪工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BAC8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6-05-01-02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F3BA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6E2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0E8D3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36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182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包装工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FFA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6-31-05-00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34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0A3B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F05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37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0774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电子商务师S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8A7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4-01-06-01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F96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1820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67D8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38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EE6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互联网营销师S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96A6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4-01-06-02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CE3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7102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2EC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39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42CB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劳动关系协调师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5E2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4-07-03-02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187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5885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D47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40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C22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企业人力资源管理师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522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4-07-03-04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48F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27C9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B48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DF4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快递员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1CEB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4-02-07-08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2F34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124F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AFF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42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9DF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物流服务师L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AEE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4-02-06-03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0BB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6221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6AC34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43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2AD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婴幼儿发展引导员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8ED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4-10-01-01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F17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5341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64EB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44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6B5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保育师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873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4-10-01-03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C3E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792D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08434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45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A60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养老护理员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08B9B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4-10-01-05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89F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1238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3621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46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A77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家政服务员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5C0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4-10-01-06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8608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200E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7F0F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47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D18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健康管理师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14B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4-14-02-02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7E0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54E3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7FE1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48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34CFB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物业管理师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FF1A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4-06-01-01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9400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3F59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4DE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49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1ECD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呼叫中心服务员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F05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4-04-05-03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88E4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72A8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AA2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50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5875A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旅游咨询员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17E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4-07-04-04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BD8F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1DF7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680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51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9E0A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旅店服务员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C58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4-03-01-03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C13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3009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6AA2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52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69E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保安员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158B5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4-07-05-01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211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A</w:t>
            </w:r>
          </w:p>
        </w:tc>
      </w:tr>
      <w:tr w14:paraId="1268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64D7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53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9853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工艺品雕刻工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393D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6-09-03-01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5B8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4EE2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2F4F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54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57A8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民间工艺品制作工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EB5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6-09-03-17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771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63DF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36B2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55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A34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肉制品加工工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1C6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6-01-04-03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C5E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18BA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3F65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56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44F0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米面主食制作工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FFA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6-02-03-01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6B7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6069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4F37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57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2A9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果蔬坚果加工工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7AD5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6-01-06-00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A76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B</w:t>
            </w:r>
          </w:p>
        </w:tc>
      </w:tr>
      <w:tr w14:paraId="3041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5C43E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58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7FF6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蛋类制品加工工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6209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6-01-04-04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7DE7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7727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7374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59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0D83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眼镜验光师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5253E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4-14-03-03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F85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  <w:tr w14:paraId="1830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5" w:type="pct"/>
            <w:shd w:val="clear" w:color="auto" w:fill="auto"/>
            <w:vAlign w:val="center"/>
          </w:tcPr>
          <w:p w14:paraId="1B16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</w:rPr>
              <w:t>60</w:t>
            </w:r>
          </w:p>
        </w:tc>
        <w:tc>
          <w:tcPr>
            <w:tcW w:w="2304" w:type="pct"/>
            <w:shd w:val="clear" w:color="auto" w:fill="auto"/>
            <w:vAlign w:val="center"/>
          </w:tcPr>
          <w:p w14:paraId="202E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眼镜定配工</w:t>
            </w:r>
          </w:p>
        </w:tc>
        <w:tc>
          <w:tcPr>
            <w:tcW w:w="1603" w:type="pct"/>
            <w:shd w:val="clear" w:color="auto" w:fill="auto"/>
            <w:vAlign w:val="center"/>
          </w:tcPr>
          <w:p w14:paraId="23CC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4-14-03-04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4C5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C</w:t>
            </w:r>
          </w:p>
        </w:tc>
      </w:tr>
    </w:tbl>
    <w:p w14:paraId="7D42F4C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备注：急需紧缺程度参考《2024年山东省急需紧缺职业（工种）培训项目指导目录》急需紧缺程度分级情况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并结合济宁市人力资源市场供求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情况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和济宁市规模以上工业企业急需紧缺职业调查结果，按照紧缺程度分为A/B/C三类，其中A类为非常紧缺，B类为紧缺，C类为一般紧缺。</w:t>
      </w:r>
    </w:p>
    <w:p w14:paraId="66BA31E4">
      <w:pPr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br w:type="page"/>
      </w:r>
    </w:p>
    <w:p w14:paraId="0F8FE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60" w:lineRule="exact"/>
        <w:jc w:val="center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制造业培训项目目录</w:t>
      </w:r>
    </w:p>
    <w:tbl>
      <w:tblPr>
        <w:tblStyle w:val="11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4155"/>
        <w:gridCol w:w="2905"/>
        <w:gridCol w:w="995"/>
      </w:tblGrid>
      <w:tr w14:paraId="1A3E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20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7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职业名称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编码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1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备注</w:t>
            </w:r>
          </w:p>
        </w:tc>
      </w:tr>
      <w:tr w14:paraId="5E30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4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制粉工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BC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6-01-01-02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89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65E7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D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F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糕点装饰师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60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6-02-01-02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2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22A0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3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57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白酒酿造工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6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6-02-06-03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7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216C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1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4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97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印染前处理工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1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6-04-06-01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C4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DF18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49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5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6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印花工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F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6-04-06-03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5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C85B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F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制浆工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A1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6-07-01-01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71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054E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D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7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4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镗工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6-18-01-05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07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6E08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00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8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钻床工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1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6-18-01-06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83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66B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6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9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8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下料工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9C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6-18-01-10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F2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D86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E3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10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镀层工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5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6-18-03-01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60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23C8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A3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11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涂装工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7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6-18-03-03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93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1DB98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12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A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轴承制造工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B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6-20-01-02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9E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7C952118"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BA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13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2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紧固件制造工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0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6-20-01-06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25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4C432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4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14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23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锅炉设备制造工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02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6-20-02-01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79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4BB6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68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15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A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半导体分立器件和集成电路装调工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B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6-25-02-06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0B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093A6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16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1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司泵工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8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6-28-03-04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F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410AC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A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17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钢筋工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6-29-01-04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9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665D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3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18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1E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防水工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0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6-29-02-08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0C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DB2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F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19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8B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管道工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6-29-02-15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8A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772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8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20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电梯安装维修工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6-29-03-03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72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56DA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A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21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A1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起重工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DF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6-30-05-02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  <w:tr w14:paraId="36B4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E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22</w:t>
            </w:r>
          </w:p>
        </w:tc>
        <w:tc>
          <w:tcPr>
            <w:tcW w:w="22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机修钳工</w:t>
            </w:r>
          </w:p>
        </w:tc>
        <w:tc>
          <w:tcPr>
            <w:tcW w:w="16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14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6-31-01-02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3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</w:p>
        </w:tc>
      </w:tr>
    </w:tbl>
    <w:p w14:paraId="1A706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60" w:lineRule="exact"/>
        <w:jc w:val="center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专项职业能力培训项目</w:t>
      </w:r>
    </w:p>
    <w:tbl>
      <w:tblPr>
        <w:tblStyle w:val="11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675"/>
        <w:gridCol w:w="3265"/>
      </w:tblGrid>
      <w:tr w14:paraId="7A6A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F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类别</w:t>
            </w:r>
          </w:p>
        </w:tc>
      </w:tr>
      <w:tr w14:paraId="5A7F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0D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1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BB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茶叶加工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2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1A0C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3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</w:rPr>
              <w:t>2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D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泗水火烧制作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5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32E8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4A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B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孟府菜制作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A6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7852C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3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2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邹城炒笨鸡制作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8B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7C07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33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0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邹城川味面制作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93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5921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F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3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鲜鱼丸制作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B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72AC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E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C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鱼台小龙虾制作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A5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79F9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1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8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锅贴制作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7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23CC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B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4B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水饺制作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E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56F8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4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51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花样馒头制作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32F8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9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8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利津水煎包制作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09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</w:rPr>
              <w:t>食品制作类</w:t>
            </w:r>
          </w:p>
        </w:tc>
      </w:tr>
      <w:tr w14:paraId="12FE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8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E1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电商直播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6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其他类</w:t>
            </w:r>
          </w:p>
        </w:tc>
      </w:tr>
      <w:tr w14:paraId="231C6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C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微视频制作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其他类</w:t>
            </w:r>
          </w:p>
        </w:tc>
      </w:tr>
      <w:tr w14:paraId="1CC2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66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F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鲁绣制作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2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其他类</w:t>
            </w:r>
          </w:p>
        </w:tc>
      </w:tr>
      <w:tr w14:paraId="695C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FE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5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F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砭石理疗</w:t>
            </w:r>
          </w:p>
        </w:tc>
        <w:tc>
          <w:tcPr>
            <w:tcW w:w="18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5D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其他类</w:t>
            </w:r>
          </w:p>
        </w:tc>
      </w:tr>
    </w:tbl>
    <w:p w14:paraId="0B09EC19">
      <w:pPr>
        <w:pStyle w:val="2"/>
        <w:rPr>
          <w:rFonts w:hint="eastAsia"/>
          <w:lang w:val="en-US" w:eastAsia="zh-CN"/>
        </w:rPr>
      </w:pPr>
    </w:p>
    <w:p w14:paraId="1AC651FA">
      <w:pPr>
        <w:rPr>
          <w:rFonts w:hint="eastAsia"/>
          <w:lang w:val="en-US" w:eastAsia="zh-CN"/>
        </w:rPr>
      </w:pPr>
    </w:p>
    <w:p w14:paraId="48810C73">
      <w:pPr>
        <w:pStyle w:val="2"/>
        <w:rPr>
          <w:rFonts w:hint="eastAsia"/>
          <w:lang w:val="en-US" w:eastAsia="zh-CN"/>
        </w:rPr>
      </w:pPr>
    </w:p>
    <w:p w14:paraId="4C5F9F02">
      <w:pPr>
        <w:rPr>
          <w:rFonts w:hint="eastAsia"/>
          <w:lang w:val="en-US" w:eastAsia="zh-CN"/>
        </w:rPr>
      </w:pPr>
    </w:p>
    <w:p w14:paraId="021148E2">
      <w:pPr>
        <w:pStyle w:val="2"/>
        <w:rPr>
          <w:rFonts w:hint="eastAsia"/>
          <w:lang w:val="en-US" w:eastAsia="zh-CN"/>
        </w:rPr>
      </w:pPr>
    </w:p>
    <w:p w14:paraId="4A79AFA6">
      <w:pPr>
        <w:rPr>
          <w:rFonts w:hint="eastAsia"/>
          <w:lang w:val="en-US" w:eastAsia="zh-CN"/>
        </w:rPr>
      </w:pPr>
    </w:p>
    <w:p w14:paraId="2E72F332">
      <w:pPr>
        <w:pStyle w:val="2"/>
        <w:rPr>
          <w:rFonts w:hint="eastAsia"/>
          <w:lang w:val="en-US" w:eastAsia="zh-CN"/>
        </w:rPr>
      </w:pPr>
    </w:p>
    <w:p w14:paraId="1CEFDA90">
      <w:pPr>
        <w:rPr>
          <w:rFonts w:hint="eastAsia"/>
          <w:lang w:val="en-US" w:eastAsia="zh-CN"/>
        </w:rPr>
      </w:pPr>
    </w:p>
    <w:p w14:paraId="0A7F8D07">
      <w:pPr>
        <w:pStyle w:val="2"/>
        <w:rPr>
          <w:rFonts w:hint="eastAsia"/>
          <w:lang w:val="en-US" w:eastAsia="zh-CN"/>
        </w:rPr>
      </w:pPr>
    </w:p>
    <w:p w14:paraId="508FBFDA">
      <w:pPr>
        <w:rPr>
          <w:rFonts w:hint="eastAsia"/>
          <w:lang w:val="en-US" w:eastAsia="zh-CN"/>
        </w:rPr>
      </w:pPr>
    </w:p>
    <w:p w14:paraId="7EA9AAAB">
      <w:pPr>
        <w:pStyle w:val="2"/>
        <w:rPr>
          <w:rFonts w:hint="eastAsia"/>
          <w:lang w:val="en-US" w:eastAsia="zh-CN"/>
        </w:rPr>
      </w:pPr>
    </w:p>
    <w:p w14:paraId="577FF615">
      <w:pPr>
        <w:overflowPunct w:val="0"/>
        <w:adjustRightInd w:val="0"/>
        <w:snapToGrid w:val="0"/>
        <w:ind w:right="1440"/>
        <w:rPr>
          <w:rFonts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219075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17.25pt;height:0pt;width:441pt;z-index:251661312;mso-width-relative:page;mso-height-relative:page;" filled="f" stroked="t" coordsize="21600,21600" o:gfxdata="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7Z88TVAAAACAEAAA8AAAAAAAAAAQAgAAAAIgAAAGRycy9kb3ducmV2LnhtbFBLAQIU&#10;ABQAAAAIAIdO4kCfgPfj9gEAAPADAAAOAAAAAAAAAAEAIAAAACQBAABkcnMvZTJvRG9jLnhtbFBL&#10;BQYAAAAABgAGAFkBAACMBQAAAAA=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</w:p>
    <w:p w14:paraId="389431BF">
      <w:pPr>
        <w:overflowPunct w:val="0"/>
        <w:adjustRightInd w:val="0"/>
        <w:jc w:val="center"/>
        <w:rPr>
          <w:rFonts w:hint="eastAsia" w:ascii="Times New Roman" w:hAnsi="Times New Roman" w:eastAsia="仿宋_GB2312" w:cs="Times New Roman"/>
          <w:color w:val="auto"/>
          <w:lang w:eastAsia="zh-CN"/>
        </w:rPr>
      </w:pPr>
      <w:r>
        <w:rPr>
          <w:rFonts w:ascii="Times New Roman" w:hAnsi="Times New Roman" w:eastAsia="方正仿宋简体" w:cs="Times New Roman"/>
          <w:b w:val="0"/>
          <w:bCs w:val="0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355600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8pt;height:0pt;width:441pt;z-index:251660288;mso-width-relative:page;mso-height-relative:page;" filled="f" stroked="t" coordsize="21600,21600" o:gfxdata="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HMOmnVAAAACAEAAA8AAAAAAAAAAQAgAAAAIgAAAGRycy9kb3ducmV2LnhtbFBLAQIU&#10;ABQAAAAIAIdO4kDkED6L9gEAAPADAAAOAAAAAAAAAAEAIAAAACQBAABkcnMvZTJvRG9jLnhtbFBL&#10;BQYAAAAABgAGAFkBAACMBQAAAAA=&#10;">
                <v:fill on="f" focussize="0,0"/>
                <v:stroke color="#000000" joinstyle="bevel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 xml:space="preserve">济宁市人力资源和社会保障局办公室 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 xml:space="preserve">      20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z w:val="28"/>
          <w:szCs w:val="28"/>
          <w:lang w:val="en-US" w:eastAsia="zh-CN"/>
        </w:rPr>
        <w:t>XX</w:t>
      </w:r>
      <w:r>
        <w:rPr>
          <w:rFonts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28"/>
          <w:szCs w:val="28"/>
        </w:rPr>
        <w:t>印发</w:t>
      </w:r>
    </w:p>
    <w:sectPr>
      <w:footerReference r:id="rId3" w:type="default"/>
      <w:pgSz w:w="11906" w:h="16838"/>
      <w:pgMar w:top="1984" w:right="1474" w:bottom="1757" w:left="1587" w:header="851" w:footer="1587" w:gutter="0"/>
      <w:pgNumType w:fmt="decimal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5A9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A3FC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8A3FC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DM4YTRhOGFhNmE1NTc2NGVjMGMxYzUwOGM3MWUifQ=="/>
    <w:docVar w:name="KSO_WPS_MARK_KEY" w:val="ab387904-b3fc-4d6c-a9c1-bf05c70356a2"/>
  </w:docVars>
  <w:rsids>
    <w:rsidRoot w:val="00172A27"/>
    <w:rsid w:val="000259A8"/>
    <w:rsid w:val="000B5E4C"/>
    <w:rsid w:val="00147C29"/>
    <w:rsid w:val="00147D96"/>
    <w:rsid w:val="001D5608"/>
    <w:rsid w:val="001F5240"/>
    <w:rsid w:val="00285C6F"/>
    <w:rsid w:val="003A38CB"/>
    <w:rsid w:val="003D40F0"/>
    <w:rsid w:val="003F6A1B"/>
    <w:rsid w:val="005C11BC"/>
    <w:rsid w:val="00690F6A"/>
    <w:rsid w:val="00716CD3"/>
    <w:rsid w:val="007D0481"/>
    <w:rsid w:val="008E7B59"/>
    <w:rsid w:val="00976046"/>
    <w:rsid w:val="00987100"/>
    <w:rsid w:val="009C2B73"/>
    <w:rsid w:val="00A0247D"/>
    <w:rsid w:val="00A82872"/>
    <w:rsid w:val="00BB4597"/>
    <w:rsid w:val="00BF1130"/>
    <w:rsid w:val="00C01853"/>
    <w:rsid w:val="00C67B2C"/>
    <w:rsid w:val="00C8376A"/>
    <w:rsid w:val="00DD1D4E"/>
    <w:rsid w:val="00F167AF"/>
    <w:rsid w:val="0365214C"/>
    <w:rsid w:val="03C07382"/>
    <w:rsid w:val="03E94B2B"/>
    <w:rsid w:val="09075A53"/>
    <w:rsid w:val="0CD13EFE"/>
    <w:rsid w:val="0FF3D9A6"/>
    <w:rsid w:val="14F11A91"/>
    <w:rsid w:val="15FD4466"/>
    <w:rsid w:val="17A67D07"/>
    <w:rsid w:val="17ADD854"/>
    <w:rsid w:val="1BEF4ADC"/>
    <w:rsid w:val="1CFFC6B1"/>
    <w:rsid w:val="1D598DD0"/>
    <w:rsid w:val="1E334EC9"/>
    <w:rsid w:val="1EB678A8"/>
    <w:rsid w:val="1EF747E9"/>
    <w:rsid w:val="1EFFCC42"/>
    <w:rsid w:val="1F6D440A"/>
    <w:rsid w:val="1FF16DE9"/>
    <w:rsid w:val="1FFB297B"/>
    <w:rsid w:val="204C4850"/>
    <w:rsid w:val="21494A03"/>
    <w:rsid w:val="21DC71AA"/>
    <w:rsid w:val="23A3664D"/>
    <w:rsid w:val="248C5333"/>
    <w:rsid w:val="25DEEA02"/>
    <w:rsid w:val="26541E80"/>
    <w:rsid w:val="26751DF6"/>
    <w:rsid w:val="273D0B66"/>
    <w:rsid w:val="292D69B8"/>
    <w:rsid w:val="2A0C75D9"/>
    <w:rsid w:val="2B9D5052"/>
    <w:rsid w:val="2DB476A8"/>
    <w:rsid w:val="2EDA313F"/>
    <w:rsid w:val="347D6A46"/>
    <w:rsid w:val="37D84360"/>
    <w:rsid w:val="37DF17C6"/>
    <w:rsid w:val="398D1C55"/>
    <w:rsid w:val="3AFDD6E2"/>
    <w:rsid w:val="3BB75881"/>
    <w:rsid w:val="3BF7460E"/>
    <w:rsid w:val="3E1FF171"/>
    <w:rsid w:val="3E8A18EA"/>
    <w:rsid w:val="3EFF9B02"/>
    <w:rsid w:val="3FED5A54"/>
    <w:rsid w:val="495E69EE"/>
    <w:rsid w:val="4BDFB916"/>
    <w:rsid w:val="4D3C7046"/>
    <w:rsid w:val="4D7F739B"/>
    <w:rsid w:val="4E177C53"/>
    <w:rsid w:val="4F77A046"/>
    <w:rsid w:val="50B74C36"/>
    <w:rsid w:val="51C92E73"/>
    <w:rsid w:val="55E57F5D"/>
    <w:rsid w:val="562E7748"/>
    <w:rsid w:val="56724464"/>
    <w:rsid w:val="56FFB2F7"/>
    <w:rsid w:val="5BA7EE55"/>
    <w:rsid w:val="5DFF9550"/>
    <w:rsid w:val="5F624D75"/>
    <w:rsid w:val="5FCE7554"/>
    <w:rsid w:val="65B01F28"/>
    <w:rsid w:val="699F74F6"/>
    <w:rsid w:val="6ACF95B3"/>
    <w:rsid w:val="6AF05C01"/>
    <w:rsid w:val="6B3B0074"/>
    <w:rsid w:val="6C465394"/>
    <w:rsid w:val="6C5F6456"/>
    <w:rsid w:val="6CDE0212"/>
    <w:rsid w:val="6DE5A53A"/>
    <w:rsid w:val="6FD90002"/>
    <w:rsid w:val="6FE77557"/>
    <w:rsid w:val="6FF75EF0"/>
    <w:rsid w:val="73742DCB"/>
    <w:rsid w:val="73FB59E3"/>
    <w:rsid w:val="7599FD9B"/>
    <w:rsid w:val="75BA294F"/>
    <w:rsid w:val="76BD44A5"/>
    <w:rsid w:val="7726029C"/>
    <w:rsid w:val="77FE7138"/>
    <w:rsid w:val="782D565A"/>
    <w:rsid w:val="78986F77"/>
    <w:rsid w:val="78B10039"/>
    <w:rsid w:val="79863274"/>
    <w:rsid w:val="7AFFB279"/>
    <w:rsid w:val="7B3F061C"/>
    <w:rsid w:val="7B7DD2C2"/>
    <w:rsid w:val="7BAF2894"/>
    <w:rsid w:val="7D3E3E65"/>
    <w:rsid w:val="7DF4EEFD"/>
    <w:rsid w:val="7EC565EC"/>
    <w:rsid w:val="7EEF433A"/>
    <w:rsid w:val="7EEFCA8F"/>
    <w:rsid w:val="7EFED32B"/>
    <w:rsid w:val="7F7A9AC4"/>
    <w:rsid w:val="7F7D58EC"/>
    <w:rsid w:val="7FBFBED9"/>
    <w:rsid w:val="7FD573F1"/>
    <w:rsid w:val="7FD767BE"/>
    <w:rsid w:val="7FECF2D3"/>
    <w:rsid w:val="7FF7F2D0"/>
    <w:rsid w:val="93FF4BAD"/>
    <w:rsid w:val="9EBF0BA0"/>
    <w:rsid w:val="9FFB068C"/>
    <w:rsid w:val="AAEE562A"/>
    <w:rsid w:val="B5FEC360"/>
    <w:rsid w:val="BB6E2357"/>
    <w:rsid w:val="BD5F3931"/>
    <w:rsid w:val="BE6F9525"/>
    <w:rsid w:val="BE7F54A9"/>
    <w:rsid w:val="BF81D18F"/>
    <w:rsid w:val="BFF9BF52"/>
    <w:rsid w:val="C4FFA88B"/>
    <w:rsid w:val="CBFF8DC7"/>
    <w:rsid w:val="CF4FA690"/>
    <w:rsid w:val="CFEAA1F5"/>
    <w:rsid w:val="CFF76EB7"/>
    <w:rsid w:val="D3FF6496"/>
    <w:rsid w:val="D4295A8B"/>
    <w:rsid w:val="D73D1F1E"/>
    <w:rsid w:val="DA5D6C44"/>
    <w:rsid w:val="DBDC5AD3"/>
    <w:rsid w:val="DBFE08EC"/>
    <w:rsid w:val="E3CF9939"/>
    <w:rsid w:val="E5D76DD8"/>
    <w:rsid w:val="E5FF5443"/>
    <w:rsid w:val="EEAFEC48"/>
    <w:rsid w:val="EEFCD322"/>
    <w:rsid w:val="F0FCE32D"/>
    <w:rsid w:val="F53955C9"/>
    <w:rsid w:val="F78F3308"/>
    <w:rsid w:val="F7FB5ABA"/>
    <w:rsid w:val="F95F57AA"/>
    <w:rsid w:val="FB7BA16A"/>
    <w:rsid w:val="FBB3F296"/>
    <w:rsid w:val="FBED1D1B"/>
    <w:rsid w:val="FCCFC08C"/>
    <w:rsid w:val="FCF55CF7"/>
    <w:rsid w:val="FDBF6A9F"/>
    <w:rsid w:val="FDF0FAD4"/>
    <w:rsid w:val="FEB72DD5"/>
    <w:rsid w:val="FECF89F6"/>
    <w:rsid w:val="FEED1B0B"/>
    <w:rsid w:val="FF4FF4AD"/>
    <w:rsid w:val="FF7B5D71"/>
    <w:rsid w:val="FFBF4B23"/>
    <w:rsid w:val="FFFF6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0"/>
    <w:qFormat/>
    <w:uiPriority w:val="0"/>
    <w:pPr>
      <w:ind w:firstLine="420" w:firstLineChars="200"/>
    </w:pPr>
    <w:rPr>
      <w:sz w:val="32"/>
      <w:szCs w:val="3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11</Pages>
  <Words>1470</Words>
  <Characters>1488</Characters>
  <Lines>93</Lines>
  <Paragraphs>26</Paragraphs>
  <TotalTime>25</TotalTime>
  <ScaleCrop>false</ScaleCrop>
  <LinksUpToDate>false</LinksUpToDate>
  <CharactersWithSpaces>1497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2024-04-19T03:00:00Z</dcterms:created>
  <dc:creator>李斯</dc:creator>
  <cp:lastModifiedBy>热爱可抵岁月漫长</cp:lastModifiedBy>
  <cp:lastPrinted>2024-04-05T01:11:00Z</cp:lastPrinted>
  <dcterms:modified xsi:type="dcterms:W3CDTF">2024-11-08T02:42:15Z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C49AB515C6BA4D63BC2F0F7DE89D0380_13</vt:lpwstr>
  </property>
</Properties>
</file>