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hAnsi="Times New Roman" w:eastAsia="宋体" w:cs="Times New Roman"/>
          <w:b/>
          <w:bCs/>
          <w:snapToGrid w:val="0"/>
          <w:color w:val="FF0000"/>
          <w:spacing w:val="0"/>
          <w:w w:val="52"/>
          <w:kern w:val="0"/>
          <w:sz w:val="100"/>
          <w:szCs w:val="100"/>
          <w:lang w:val="en-US" w:eastAsia="zh-CN"/>
        </w:rPr>
      </w:pPr>
      <w:r>
        <w:rPr>
          <w:rFonts w:ascii="Times New Roman" w:hAnsi="Times New Roman" w:eastAsia="宋体" w:cs="Times New Roman"/>
          <w:b/>
          <w:bCs/>
          <w:snapToGrid w:val="0"/>
          <w:color w:val="FF0000"/>
          <w:spacing w:val="0"/>
          <w:w w:val="52"/>
          <w:kern w:val="0"/>
          <w:sz w:val="100"/>
          <w:szCs w:val="100"/>
          <w:lang w:val="en-US" w:eastAsia="zh-CN"/>
        </w:rPr>
        <w:t>星村</w:t>
      </w:r>
      <w:r>
        <w:rPr>
          <w:rFonts w:hint="eastAsia" w:ascii="Times New Roman" w:hAnsi="Times New Roman" w:cs="Times New Roman"/>
          <w:b/>
          <w:bCs/>
          <w:snapToGrid w:val="0"/>
          <w:color w:val="FF0000"/>
          <w:spacing w:val="0"/>
          <w:w w:val="52"/>
          <w:kern w:val="0"/>
          <w:sz w:val="100"/>
          <w:szCs w:val="100"/>
          <w:lang w:val="en-US" w:eastAsia="zh-CN"/>
        </w:rPr>
        <w:t>镇</w:t>
      </w:r>
      <w:r>
        <w:rPr>
          <w:rFonts w:hint="eastAsia" w:ascii="Times New Roman" w:hAnsi="Times New Roman" w:eastAsia="宋体" w:cs="Times New Roman"/>
          <w:b/>
          <w:bCs/>
          <w:snapToGrid w:val="0"/>
          <w:color w:val="FF0000"/>
          <w:spacing w:val="0"/>
          <w:w w:val="52"/>
          <w:kern w:val="0"/>
          <w:sz w:val="100"/>
          <w:szCs w:val="100"/>
          <w:lang w:val="en-US" w:eastAsia="zh-CN"/>
        </w:rPr>
        <w:t>党委全面依法治</w:t>
      </w:r>
      <w:r>
        <w:rPr>
          <w:rFonts w:hint="eastAsia" w:ascii="Times New Roman" w:hAnsi="Times New Roman" w:cs="Times New Roman"/>
          <w:b/>
          <w:bCs/>
          <w:snapToGrid w:val="0"/>
          <w:color w:val="FF0000"/>
          <w:spacing w:val="0"/>
          <w:w w:val="52"/>
          <w:kern w:val="0"/>
          <w:sz w:val="100"/>
          <w:szCs w:val="100"/>
          <w:lang w:val="en-US" w:eastAsia="zh-CN"/>
        </w:rPr>
        <w:t>镇</w:t>
      </w:r>
      <w:r>
        <w:rPr>
          <w:rFonts w:hint="eastAsia" w:ascii="Times New Roman" w:hAnsi="Times New Roman" w:eastAsia="宋体" w:cs="Times New Roman"/>
          <w:b/>
          <w:bCs/>
          <w:snapToGrid w:val="0"/>
          <w:color w:val="FF0000"/>
          <w:spacing w:val="0"/>
          <w:w w:val="52"/>
          <w:kern w:val="0"/>
          <w:sz w:val="100"/>
          <w:szCs w:val="100"/>
          <w:lang w:val="en-US" w:eastAsia="zh-CN"/>
        </w:rPr>
        <w:t>委员会文件</w:t>
      </w:r>
    </w:p>
    <w:p>
      <w:pPr>
        <w:jc w:val="center"/>
        <w:rPr>
          <w:rFonts w:hint="eastAsia" w:ascii="Times New Roman" w:hAnsi="Times New Roman" w:eastAsia="仿宋_GB2312"/>
          <w:kern w:val="0"/>
          <w:sz w:val="32"/>
          <w:szCs w:val="32"/>
          <w:lang w:val="en-US" w:eastAsia="zh-CN"/>
        </w:rPr>
      </w:pPr>
    </w:p>
    <w:p>
      <w:pPr>
        <w:jc w:val="center"/>
        <w:rPr>
          <w:rFonts w:ascii="Times New Roman" w:hAnsi="Times New Roman" w:eastAsia="仿宋_GB2312"/>
          <w:b/>
          <w:bCs/>
          <w:kern w:val="0"/>
          <w:sz w:val="32"/>
          <w:szCs w:val="32"/>
        </w:rPr>
      </w:pPr>
      <w:r>
        <w:rPr>
          <w:rFonts w:ascii="Times New Roman" w:hAnsi="Times New Roman" w:eastAsia="仿宋_GB2312"/>
          <w:b/>
          <w:bCs/>
          <w:kern w:val="0"/>
          <w:sz w:val="32"/>
          <w:szCs w:val="32"/>
          <w:lang w:val="en-US" w:eastAsia="zh-CN"/>
        </w:rPr>
        <w:t>星</w:t>
      </w:r>
      <w:r>
        <w:rPr>
          <w:rFonts w:hint="eastAsia" w:ascii="Times New Roman" w:hAnsi="Times New Roman" w:eastAsia="仿宋_GB2312"/>
          <w:b/>
          <w:bCs/>
          <w:kern w:val="0"/>
          <w:sz w:val="32"/>
          <w:szCs w:val="32"/>
          <w:lang w:eastAsia="zh-CN"/>
        </w:rPr>
        <w:t>法</w:t>
      </w:r>
      <w:r>
        <w:rPr>
          <w:rFonts w:hint="eastAsia" w:ascii="Times New Roman" w:hAnsi="Times New Roman" w:eastAsia="仿宋_GB2312"/>
          <w:b/>
          <w:bCs/>
          <w:kern w:val="0"/>
          <w:sz w:val="32"/>
          <w:szCs w:val="32"/>
        </w:rPr>
        <w:t>委</w:t>
      </w:r>
      <w:r>
        <w:rPr>
          <w:rFonts w:hint="eastAsia" w:ascii="Times New Roman" w:hAnsi="Times New Roman" w:eastAsia="仿宋_GB2312"/>
          <w:b/>
          <w:bCs/>
          <w:kern w:val="0"/>
          <w:sz w:val="32"/>
          <w:szCs w:val="32"/>
          <w:lang w:eastAsia="zh-CN"/>
        </w:rPr>
        <w:t>发</w:t>
      </w:r>
      <w:r>
        <w:rPr>
          <w:rFonts w:ascii="Times New Roman" w:hAnsi="Times New Roman" w:eastAsia="仿宋_GB2312"/>
          <w:b/>
          <w:bCs/>
          <w:kern w:val="0"/>
          <w:sz w:val="32"/>
          <w:szCs w:val="32"/>
        </w:rPr>
        <w:t>〔20</w:t>
      </w:r>
      <w:r>
        <w:rPr>
          <w:rFonts w:hint="eastAsia" w:ascii="Times New Roman" w:hAnsi="Times New Roman" w:eastAsia="仿宋_GB2312"/>
          <w:b/>
          <w:bCs/>
          <w:kern w:val="0"/>
          <w:sz w:val="32"/>
          <w:szCs w:val="32"/>
          <w:lang w:val="en-US" w:eastAsia="zh-CN"/>
        </w:rPr>
        <w:t>2</w:t>
      </w:r>
      <w:r>
        <w:rPr>
          <w:rFonts w:ascii="Times New Roman" w:hAnsi="Times New Roman" w:eastAsia="仿宋_GB2312"/>
          <w:b/>
          <w:bCs/>
          <w:kern w:val="0"/>
          <w:sz w:val="32"/>
          <w:szCs w:val="32"/>
          <w:lang w:val="en-US" w:eastAsia="zh-CN"/>
        </w:rPr>
        <w:t>3</w:t>
      </w:r>
      <w:r>
        <w:rPr>
          <w:rFonts w:ascii="Times New Roman" w:hAnsi="Times New Roman" w:eastAsia="仿宋_GB2312"/>
          <w:b/>
          <w:bCs/>
          <w:kern w:val="0"/>
          <w:sz w:val="32"/>
          <w:szCs w:val="32"/>
        </w:rPr>
        <w:t>〕1</w:t>
      </w:r>
      <w:r>
        <w:rPr>
          <w:rFonts w:hint="eastAsia" w:ascii="Times New Roman" w:hAnsi="Times New Roman" w:eastAsia="仿宋_GB2312"/>
          <w:b/>
          <w:bCs/>
          <w:kern w:val="0"/>
          <w:sz w:val="32"/>
          <w:szCs w:val="32"/>
          <w:lang w:val="en-US" w:eastAsia="zh-CN"/>
        </w:rPr>
        <w:t xml:space="preserve"> </w:t>
      </w:r>
      <w:r>
        <w:rPr>
          <w:rFonts w:ascii="Times New Roman" w:hAnsi="Times New Roman" w:eastAsia="仿宋_GB2312"/>
          <w:b/>
          <w:bCs/>
          <w:kern w:val="0"/>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51435</wp:posOffset>
                </wp:positionV>
                <wp:extent cx="5429885" cy="17780"/>
                <wp:effectExtent l="0" t="0" r="0" b="0"/>
                <wp:wrapNone/>
                <wp:docPr id="1" name="自选图形 7"/>
                <wp:cNvGraphicFramePr/>
                <a:graphic xmlns:a="http://schemas.openxmlformats.org/drawingml/2006/main">
                  <a:graphicData uri="http://schemas.microsoft.com/office/word/2010/wordprocessingShape">
                    <wps:wsp>
                      <wps:cNvCnPr/>
                      <wps:spPr>
                        <a:xfrm rot="21600000" flipV="1">
                          <a:off x="0" y="0"/>
                          <a:ext cx="5429884" cy="17780"/>
                        </a:xfrm>
                        <a:prstGeom prst="straightConnector1">
                          <a:avLst/>
                        </a:prstGeom>
                        <a:noFill/>
                        <a:ln w="19050"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shape id="自选图形 7" o:spid="_x0000_s1026" o:spt="32" type="#_x0000_t32" style="position:absolute;left:0pt;flip:y;margin-left:-2pt;margin-top:4.05pt;height:1.4pt;width:427.55pt;z-index:251659264;mso-width-relative:page;mso-height-relative:page;" filled="f" stroked="t" coordsize="21600,21600" o:gfxdata="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pGdD2AAAAAcBAAAPAAAAAAAAAAEAIAAAACIAAABkcnMv&#10;ZG93bnJldi54bWxQSwECFAAUAAAACACHTuJAy+AQIDwCAABPBAAADgAAAAAAAAABACAAAAAnAQAA&#10;ZHJzL2Uyb0RvYy54bWxQSwUGAAAAAAYABgBZAQAA1QUAAAAA&#10;">
                <v:fill on="f" focussize="0,0"/>
                <v:stroke weight="1.5pt" color="#FF0000" joinstyle="miter"/>
                <v:imagedata o:title=""/>
                <o:lock v:ext="edit" aspectratio="f"/>
              </v:shape>
            </w:pict>
          </mc:Fallback>
        </mc:AlternateContent>
      </w:r>
    </w:p>
    <w:p>
      <w:pPr>
        <w:spacing w:line="250" w:lineRule="auto"/>
        <w:rPr>
          <w:rFonts w:ascii="Arial" w:hAnsi="Arial"/>
          <w:sz w:val="21"/>
        </w:rPr>
      </w:pPr>
    </w:p>
    <w:p>
      <w:pPr>
        <w:spacing w:before="139" w:line="760" w:lineRule="exact"/>
        <w:ind w:left="15"/>
        <w:jc w:val="both"/>
        <w:rPr>
          <w:rFonts w:hint="eastAsia" w:ascii="方正小标宋简体" w:eastAsia="方正小标宋简体" w:cs="Times New Roman"/>
          <w:w w:val="92"/>
          <w:sz w:val="44"/>
          <w:szCs w:val="44"/>
        </w:rPr>
      </w:pPr>
      <w:r>
        <w:rPr>
          <w:rFonts w:hint="eastAsia" w:ascii="方正小标宋简体" w:eastAsia="方正小标宋简体" w:cs="Times New Roman"/>
          <w:w w:val="92"/>
          <w:sz w:val="44"/>
          <w:szCs w:val="44"/>
        </w:rPr>
        <w:t>关于印发《2023年</w:t>
      </w:r>
      <w:r>
        <w:rPr>
          <w:rFonts w:hint="eastAsia" w:ascii="方正小标宋简体" w:eastAsia="方正小标宋简体" w:cs="Times New Roman"/>
          <w:w w:val="92"/>
          <w:sz w:val="44"/>
          <w:szCs w:val="44"/>
          <w:lang w:eastAsia="zh-CN"/>
        </w:rPr>
        <w:t>全镇</w:t>
      </w:r>
      <w:r>
        <w:rPr>
          <w:rFonts w:hint="eastAsia" w:ascii="方正小标宋简体" w:eastAsia="方正小标宋简体" w:cs="Times New Roman"/>
          <w:w w:val="92"/>
          <w:sz w:val="44"/>
          <w:szCs w:val="44"/>
        </w:rPr>
        <w:t>普法依法治理工作要点》的</w:t>
      </w:r>
    </w:p>
    <w:p>
      <w:pPr>
        <w:spacing w:before="1" w:line="760" w:lineRule="exact"/>
        <w:ind w:firstLine="0"/>
        <w:jc w:val="center"/>
        <w:rPr>
          <w:rFonts w:hint="eastAsia" w:ascii="方正小标宋简体" w:eastAsia="方正小标宋简体" w:cs="Times New Roman"/>
          <w:sz w:val="44"/>
          <w:szCs w:val="44"/>
        </w:rPr>
      </w:pPr>
      <w:r>
        <w:rPr>
          <w:rFonts w:hint="eastAsia" w:ascii="方正小标宋简体" w:eastAsia="方正小标宋简体" w:cs="Times New Roman"/>
          <w:sz w:val="44"/>
          <w:szCs w:val="44"/>
        </w:rPr>
        <w:t>通  知</w:t>
      </w:r>
    </w:p>
    <w:p>
      <w:pPr>
        <w:spacing w:line="336" w:lineRule="auto"/>
        <w:rPr>
          <w:rFonts w:ascii="Times New Roman" w:hAnsi="Times New Roman" w:cs="Times New Roman"/>
          <w:sz w:val="21"/>
        </w:rPr>
      </w:pPr>
    </w:p>
    <w:p>
      <w:pPr>
        <w:spacing w:line="336" w:lineRule="auto"/>
        <w:rPr>
          <w:rFonts w:ascii="Times New Roman" w:hAnsi="Times New Roman" w:cs="Times New Roman"/>
          <w:sz w:val="21"/>
        </w:rPr>
      </w:pPr>
    </w:p>
    <w:p>
      <w:pPr>
        <w:spacing w:line="600" w:lineRule="exact"/>
        <w:ind w:left="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各村党组织，镇直各科室、部门（单位）</w:t>
      </w:r>
      <w:bookmarkStart w:id="0" w:name="_GoBack"/>
      <w:bookmarkEnd w:id="0"/>
      <w:r>
        <w:rPr>
          <w:rFonts w:ascii="Times New Roman" w:hAnsi="Times New Roman" w:eastAsia="方正仿宋简体" w:cs="Times New Roman"/>
          <w:sz w:val="32"/>
          <w:szCs w:val="32"/>
        </w:rPr>
        <w:t>：</w:t>
      </w:r>
    </w:p>
    <w:p>
      <w:pPr>
        <w:spacing w:line="60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现将《2023年全</w:t>
      </w:r>
      <w:r>
        <w:rPr>
          <w:rFonts w:ascii="Times New Roman" w:hAnsi="Times New Roman" w:eastAsia="方正仿宋简体" w:cs="Times New Roman"/>
          <w:sz w:val="32"/>
          <w:szCs w:val="32"/>
          <w:lang w:eastAsia="zh-CN"/>
        </w:rPr>
        <w:t>镇</w:t>
      </w:r>
      <w:r>
        <w:rPr>
          <w:rFonts w:ascii="Times New Roman" w:hAnsi="Times New Roman" w:eastAsia="方正仿宋简体" w:cs="Times New Roman"/>
          <w:sz w:val="32"/>
          <w:szCs w:val="32"/>
        </w:rPr>
        <w:t>普法依法治理工作要点》印发给你们， 请结合各自实际，认真抓好贯彻落实。</w:t>
      </w:r>
    </w:p>
    <w:p>
      <w:pPr>
        <w:spacing w:line="600" w:lineRule="exact"/>
        <w:ind w:left="0" w:firstLine="640" w:firstLineChars="200"/>
        <w:rPr>
          <w:rFonts w:ascii="Times New Roman" w:hAnsi="Times New Roman" w:eastAsia="方正仿宋简体" w:cs="Times New Roman"/>
          <w:sz w:val="32"/>
          <w:szCs w:val="32"/>
        </w:rPr>
      </w:pPr>
    </w:p>
    <w:p>
      <w:pPr>
        <w:spacing w:line="600" w:lineRule="exact"/>
        <w:ind w:left="0" w:firstLine="640" w:firstLineChars="200"/>
        <w:rPr>
          <w:rFonts w:ascii="Times New Roman" w:hAnsi="Times New Roman" w:eastAsia="方正仿宋简体" w:cs="Times New Roman"/>
          <w:sz w:val="32"/>
          <w:szCs w:val="32"/>
        </w:rPr>
      </w:pPr>
    </w:p>
    <w:p>
      <w:pPr>
        <w:spacing w:line="600" w:lineRule="exact"/>
        <w:ind w:left="0" w:firstLine="640" w:firstLineChars="200"/>
        <w:rPr>
          <w:rFonts w:ascii="Times New Roman" w:hAnsi="Times New Roman" w:eastAsia="方正仿宋简体" w:cs="Times New Roman"/>
          <w:sz w:val="32"/>
          <w:szCs w:val="32"/>
        </w:rPr>
      </w:pPr>
    </w:p>
    <w:p>
      <w:pPr>
        <w:spacing w:line="600" w:lineRule="exact"/>
        <w:ind w:left="0" w:firstLine="640" w:firstLineChars="200"/>
        <w:rPr>
          <w:rFonts w:ascii="Times New Roman" w:hAnsi="Times New Roman" w:eastAsia="方正仿宋简体" w:cs="Times New Roman"/>
          <w:sz w:val="32"/>
          <w:szCs w:val="32"/>
        </w:rPr>
      </w:pPr>
    </w:p>
    <w:p>
      <w:pPr>
        <w:spacing w:line="600" w:lineRule="exact"/>
        <w:ind w:firstLine="640" w:firstLineChars="200"/>
        <w:jc w:val="right"/>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中共</w:t>
      </w:r>
      <w:r>
        <w:rPr>
          <w:rFonts w:ascii="Times New Roman" w:hAnsi="Times New Roman" w:eastAsia="方正仿宋简体" w:cs="Times New Roman"/>
          <w:sz w:val="32"/>
          <w:szCs w:val="32"/>
          <w:lang w:eastAsia="zh-CN"/>
        </w:rPr>
        <w:t>星村镇委员会全面依法治镇委员会</w:t>
      </w:r>
    </w:p>
    <w:p>
      <w:pPr>
        <w:spacing w:line="600" w:lineRule="exact"/>
        <w:ind w:firstLine="640" w:firstLineChars="200"/>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2023年</w:t>
      </w:r>
      <w:r>
        <w:rPr>
          <w:rFonts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月</w:t>
      </w:r>
      <w:r>
        <w:rPr>
          <w:rFonts w:ascii="Times New Roman" w:hAnsi="Times New Roman" w:eastAsia="方正仿宋简体" w:cs="Times New Roman"/>
          <w:sz w:val="32"/>
          <w:szCs w:val="32"/>
          <w:lang w:val="en-US" w:eastAsia="zh-CN"/>
        </w:rPr>
        <w:t>27</w:t>
      </w:r>
      <w:r>
        <w:rPr>
          <w:rFonts w:ascii="Times New Roman" w:hAnsi="Times New Roman" w:eastAsia="方正仿宋简体" w:cs="Times New Roman"/>
          <w:sz w:val="32"/>
          <w:szCs w:val="32"/>
        </w:rPr>
        <w:t>日</w:t>
      </w:r>
    </w:p>
    <w:p>
      <w:pPr>
        <w:sectPr>
          <w:footerReference r:id="rId5" w:type="default"/>
          <w:footerReference r:id="rId6" w:type="even"/>
          <w:pgSz w:w="11900" w:h="16830"/>
          <w:pgMar w:top="1430" w:right="1457" w:bottom="1608" w:left="1519" w:header="0" w:footer="1300" w:gutter="0"/>
          <w:pgNumType w:fmt="numberInDash"/>
          <w:cols w:space="720" w:num="1"/>
          <w:docGrid w:linePitch="312" w:charSpace="0"/>
        </w:sectPr>
      </w:pPr>
    </w:p>
    <w:p>
      <w:pPr>
        <w:spacing w:line="600" w:lineRule="exact"/>
        <w:ind w:left="0"/>
        <w:jc w:val="center"/>
        <w:rPr>
          <w:rFonts w:hint="eastAsia" w:ascii="方正小标宋简体" w:eastAsia="方正小标宋简体" w:cs="Times New Roman"/>
          <w:sz w:val="44"/>
          <w:szCs w:val="44"/>
        </w:rPr>
      </w:pPr>
      <w:r>
        <w:rPr>
          <w:rFonts w:hint="eastAsia" w:ascii="方正小标宋简体" w:eastAsia="方正小标宋简体" w:cs="Times New Roman"/>
          <w:sz w:val="44"/>
          <w:szCs w:val="44"/>
        </w:rPr>
        <w:t>2023年</w:t>
      </w:r>
      <w:r>
        <w:rPr>
          <w:rFonts w:hint="eastAsia" w:ascii="方正小标宋简体" w:eastAsia="方正小标宋简体" w:cs="Times New Roman"/>
          <w:sz w:val="44"/>
          <w:szCs w:val="44"/>
          <w:lang w:eastAsia="zh-CN"/>
        </w:rPr>
        <w:t>全镇</w:t>
      </w:r>
      <w:r>
        <w:rPr>
          <w:rFonts w:hint="eastAsia" w:ascii="方正小标宋简体" w:eastAsia="方正小标宋简体" w:cs="Times New Roman"/>
          <w:sz w:val="44"/>
          <w:szCs w:val="44"/>
        </w:rPr>
        <w:t>普法依法治理工作要点</w:t>
      </w:r>
    </w:p>
    <w:p>
      <w:pPr>
        <w:spacing w:line="600" w:lineRule="exact"/>
        <w:ind w:left="0" w:firstLine="640" w:firstLineChars="200"/>
        <w:jc w:val="both"/>
        <w:rPr>
          <w:rFonts w:ascii="Times New Roman" w:hAnsi="Times New Roman" w:eastAsia="方正仿宋简体" w:cs="Times New Roman"/>
          <w:sz w:val="32"/>
          <w:szCs w:val="32"/>
        </w:rPr>
      </w:pP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2023年是全面贯彻落实党的二十大精神的开局之年，是“八五”普法规划的中期评估年，全镇普法依法治理工作的主要任务是：以习近平新时代中国特色社会主义思想为指导，全面学习宣传贯彻党的二十大精神，深入贯彻习近平法治思想，聚焦法治星村建设，不断增强普法工作针对性和实效性，全面提升法治文化建设水平，重点加强基层普法依法治理，严格落实普法责任 制，全力做好“八五”普法中期评估，着力构建社会大普法格局，积极打造普法宣传共同体，为建设新时代社会主义现代化</w:t>
      </w:r>
      <w:r>
        <w:rPr>
          <w:rFonts w:ascii="Times New Roman" w:hAnsi="Times New Roman" w:eastAsia="方正仿宋简体" w:cs="Times New Roman"/>
          <w:sz w:val="32"/>
          <w:szCs w:val="32"/>
          <w:lang w:eastAsia="zh-CN"/>
        </w:rPr>
        <w:t>星村</w:t>
      </w:r>
      <w:r>
        <w:rPr>
          <w:rFonts w:ascii="Times New Roman" w:hAnsi="Times New Roman" w:eastAsia="方正仿宋简体" w:cs="Times New Roman"/>
          <w:sz w:val="32"/>
          <w:szCs w:val="32"/>
        </w:rPr>
        <w:t>营造良好法治环境。</w:t>
      </w:r>
    </w:p>
    <w:p>
      <w:pPr>
        <w:spacing w:line="600" w:lineRule="exact"/>
        <w:ind w:left="0"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一、坚持政治统领，深入学习宣传贯彻党的二十大精神和习近平法治思想</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1.把学习贯彻党的二十大精神作为首要政治任务，推动习近  平法治思想走深走实。</w:t>
      </w:r>
      <w:r>
        <w:rPr>
          <w:rFonts w:ascii="Times New Roman" w:hAnsi="Times New Roman" w:eastAsia="方正仿宋简体" w:cs="Times New Roman"/>
          <w:sz w:val="32"/>
          <w:szCs w:val="32"/>
        </w:rPr>
        <w:t>深入开展面向不同行业、不同群体的党的二十大精神和习近平法治思想学习宣传。综合利用传统媒体和新媒体载体，及时、深入宣传报道党的二十大精神和习近平法治思想在</w:t>
      </w:r>
      <w:r>
        <w:rPr>
          <w:rFonts w:ascii="Times New Roman" w:hAnsi="Times New Roman" w:eastAsia="方正仿宋简体" w:cs="Times New Roman"/>
          <w:sz w:val="32"/>
          <w:szCs w:val="32"/>
          <w:lang w:eastAsia="zh-CN"/>
        </w:rPr>
        <w:t>星村</w:t>
      </w:r>
      <w:r>
        <w:rPr>
          <w:rFonts w:ascii="Times New Roman" w:hAnsi="Times New Roman" w:eastAsia="方正仿宋简体" w:cs="Times New Roman"/>
          <w:sz w:val="32"/>
          <w:szCs w:val="32"/>
        </w:rPr>
        <w:t>落地落实的鲜活案例和生动实践。充分发挥各类普法阵地作用，扩大覆盖面、增强影响力，更好地推动党的二十大精神和习近平法治思想入脑入心、走深走实。把党的二十大关于法治建设重大部署和习近平法治思想列入党校2023年教学课程，加强习近平法治思想教育阐释。</w:t>
      </w:r>
    </w:p>
    <w:p>
      <w:pPr>
        <w:spacing w:line="600" w:lineRule="exact"/>
        <w:ind w:firstLine="640" w:firstLineChars="200"/>
        <w:jc w:val="both"/>
        <w:outlineLvl w:val="0"/>
        <w:rPr>
          <w:rFonts w:ascii="Times New Roman" w:hAnsi="Times New Roman" w:eastAsia="方正仿宋简体" w:cs="Times New Roman"/>
          <w:sz w:val="32"/>
          <w:szCs w:val="32"/>
        </w:rPr>
      </w:pPr>
      <w:r>
        <w:rPr>
          <w:rFonts w:ascii="Times New Roman" w:hAnsi="Times New Roman" w:eastAsia="方正楷体简体" w:cs="Times New Roman"/>
          <w:sz w:val="32"/>
          <w:szCs w:val="32"/>
        </w:rPr>
        <w:t>2.以习近平法治思想和党的二十大精神引领普法依法治理工作。</w:t>
      </w:r>
      <w:r>
        <w:rPr>
          <w:rFonts w:ascii="Times New Roman" w:hAnsi="Times New Roman" w:eastAsia="方正仿宋简体" w:cs="Times New Roman"/>
          <w:sz w:val="32"/>
          <w:szCs w:val="32"/>
        </w:rPr>
        <w:t>推动形成各级党组织学习习近平法治思想常态化机制，将习近平法治思想作为领导干部日常学法、法治培训、任职法律知识考试、年度考核的必学必训必考内容。组织普法工作者深入、系统学习，全面、准确领会党的二十大精神和习近平法治思想，不断提升普法工作者运用习近平法治思想开展普法工作的能力。积极参加党的二十大精神知识竞赛。</w:t>
      </w:r>
    </w:p>
    <w:p>
      <w:pPr>
        <w:spacing w:line="60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二、坚持重点突出，大力宣传以宪法为核心的中国特色社会主义法律体系</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3.突出学习宣传宪法。</w:t>
      </w:r>
      <w:r>
        <w:rPr>
          <w:rFonts w:ascii="Times New Roman" w:hAnsi="Times New Roman" w:eastAsia="方正仿宋简体" w:cs="Times New Roman"/>
          <w:sz w:val="32"/>
          <w:szCs w:val="32"/>
        </w:rPr>
        <w:t>学习贯彻落实习近平总书记纪念现行  宪法公布施行40周年署名文章，深入学习宣传以宪法为核心的  中国特色社会主义法律体系，提高全体公民特别是各级领导干部和国家机关工作人员的宪法意识和法治观念，在全社会形成尊崇宪法、学习宪法、维护宪法、运用宪法的良好氛围。组织开展好 “12 .4” 国家宪法日和宪法宣传周集中宣传，引导人民群众深入了解宪法知识，深刻领会宪法精神，坚定宪法自信，增强宪法自觉，维护宪法权威。</w:t>
      </w:r>
    </w:p>
    <w:p>
      <w:pPr>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4.广泛学习宣传民法典。</w:t>
      </w:r>
      <w:r>
        <w:rPr>
          <w:rFonts w:ascii="Times New Roman" w:hAnsi="Times New Roman" w:eastAsia="方正仿宋简体" w:cs="Times New Roman"/>
          <w:sz w:val="32"/>
          <w:szCs w:val="32"/>
        </w:rPr>
        <w:t>结合民法典颁布实施三周年，持续开展民法典宣传月、“美好生活·民法典相伴”主题宣传活动。按照贴近实际、贴近生活、贴近群众的原则，推动民法典学习宣传不断向基层延伸，采用灵活多样的形式和手段，鲜活生动的语言和事例，将民法典的学习宣传融入法治实践全过程，引导群众养成自觉守法的意识，形成遇事找法的习惯，培养解决问题靠法的能力，让民法典真正走到群众身边、走进群众心里。</w:t>
      </w:r>
    </w:p>
    <w:p>
      <w:pPr>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5.切实加大党内法规宣传力度。</w:t>
      </w:r>
      <w:r>
        <w:rPr>
          <w:rFonts w:ascii="Times New Roman" w:hAnsi="Times New Roman" w:eastAsia="方正仿宋简体" w:cs="Times New Roman"/>
          <w:sz w:val="32"/>
          <w:szCs w:val="32"/>
        </w:rPr>
        <w:t>深入学习宣传贯彻党的二十大和二十届中央纪委二次全会精神，组织开展以习近平总书记关于党风廉政建设和反腐败斗争系列重要讲话为主要内容的学习教育活动。深入学习《中国共产党章程》《关于新形势下党内政治生活的若干准则》《中国共产党党内监督条例》和《中国共产党问责条例》等党内法规，教育引导广大党员做党章党规党纪的自觉尊崇者、模范遵守者、坚定捍卫者。将党内法规列入党组织“三会一课”内容。</w:t>
      </w:r>
    </w:p>
    <w:p>
      <w:pPr>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6.扎实做好地方性法规学习宣传。</w:t>
      </w:r>
      <w:r>
        <w:rPr>
          <w:rFonts w:ascii="Times New Roman" w:hAnsi="Times New Roman" w:eastAsia="方正仿宋简体" w:cs="Times New Roman"/>
          <w:sz w:val="32"/>
          <w:szCs w:val="32"/>
        </w:rPr>
        <w:t>深入开展《山东省法治宣 传教育条例》和济宁市颁布施行的地方性法规、政府规章学习宣传活动，领导干部带头学习、遵守、执行，组织法律服务工作者、普法志愿者通过知识竞赛、专题宣讲、文艺演出等群众喜闻乐见的形式，广泛宣传地方性法规的立法精神和实质，推进地方性法规家喻户晓，深入人心。</w:t>
      </w:r>
    </w:p>
    <w:p>
      <w:pPr>
        <w:spacing w:line="600" w:lineRule="exact"/>
        <w:ind w:firstLine="640" w:firstLineChars="200"/>
        <w:jc w:val="both"/>
        <w:rPr>
          <w:rFonts w:ascii="Times New Roman" w:hAnsi="Times New Roman" w:eastAsia="方正黑体简体" w:cs="Times New Roman"/>
          <w:sz w:val="32"/>
          <w:szCs w:val="32"/>
        </w:rPr>
      </w:pPr>
      <w:r>
        <w:rPr>
          <w:rFonts w:ascii="Times New Roman" w:hAnsi="Times New Roman" w:eastAsia="方正黑体简体" w:cs="Times New Roman"/>
          <w:sz w:val="32"/>
          <w:szCs w:val="32"/>
        </w:rPr>
        <w:t>三、坚持数智赋能，不断提高普法宣传活动的针对性实效性</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7.立足重大战略实施开展普法宣传。</w:t>
      </w:r>
      <w:r>
        <w:rPr>
          <w:rFonts w:ascii="Times New Roman" w:hAnsi="Times New Roman" w:eastAsia="方正仿宋简体" w:cs="Times New Roman"/>
          <w:sz w:val="32"/>
          <w:szCs w:val="32"/>
        </w:rPr>
        <w:t>以济宁市第十四次党代   会确定的“发挥‘九大优势’、实施‘九大战略’、实现‘六个走在前’的思路布局开展工作，广泛开展“服务大局普法行”“沿着黄河去普法”活动。结合“3·8”国际妇女节、“3·15”国际消费者权益日、“4·15”全民国家安全教育日、“4·26”世界知识产权日、“5·12”全国防灾减灾日、“6·1”国际儿童节、“6·26” 国际禁毒日等节点，大力宣传维护市场经济秩序、区域和城乡协调发展、知识产权保护、科技成果转化、生态文明建设、文物保护等方面的法律法规。</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8.扎实做好重点民生实事普法宣传教育。</w:t>
      </w:r>
      <w:r>
        <w:rPr>
          <w:rFonts w:ascii="Times New Roman" w:hAnsi="Times New Roman" w:eastAsia="方正仿宋简体" w:cs="Times New Roman"/>
          <w:sz w:val="32"/>
          <w:szCs w:val="32"/>
        </w:rPr>
        <w:t>做好2023年“法治宣传进村居法律服务面对面”暨法治文艺巡演活动。压紧压实各级责任，确保</w:t>
      </w:r>
      <w:r>
        <w:rPr>
          <w:rFonts w:ascii="Times New Roman" w:hAnsi="Times New Roman" w:eastAsia="方正仿宋简体" w:cs="Times New Roman"/>
          <w:sz w:val="32"/>
          <w:szCs w:val="32"/>
          <w:lang w:eastAsia="zh-CN"/>
        </w:rPr>
        <w:t>镇</w:t>
      </w:r>
      <w:r>
        <w:rPr>
          <w:rFonts w:ascii="Times New Roman" w:hAnsi="Times New Roman" w:eastAsia="方正仿宋简体" w:cs="Times New Roman"/>
          <w:sz w:val="32"/>
          <w:szCs w:val="32"/>
        </w:rPr>
        <w:t>和</w:t>
      </w:r>
      <w:r>
        <w:rPr>
          <w:rFonts w:ascii="Times New Roman" w:hAnsi="Times New Roman" w:eastAsia="方正仿宋简体" w:cs="Times New Roman"/>
          <w:sz w:val="32"/>
          <w:szCs w:val="32"/>
          <w:lang w:eastAsia="zh-CN"/>
        </w:rPr>
        <w:t>村</w:t>
      </w:r>
      <w:r>
        <w:rPr>
          <w:rFonts w:ascii="Times New Roman" w:hAnsi="Times New Roman" w:eastAsia="方正仿宋简体" w:cs="Times New Roman"/>
          <w:sz w:val="32"/>
          <w:szCs w:val="32"/>
        </w:rPr>
        <w:t>步调一致、同向发力，形成分工负责、协同推进的合力。</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9.大力开展民生领域普法宣传活动。</w:t>
      </w:r>
      <w:r>
        <w:rPr>
          <w:rFonts w:ascii="Times New Roman" w:hAnsi="Times New Roman" w:eastAsia="方正仿宋简体" w:cs="Times New Roman"/>
          <w:sz w:val="32"/>
          <w:szCs w:val="32"/>
        </w:rPr>
        <w:t>围绕满足人民群众对美 好生活向往需求，大力宣传教育、就业、消防、收入分配、社会保障、医疗卫生、食品药品安全、计划生育、慈善、社会救助和妇女儿童、老年人、残疾人合法权益保护以及家庭教育、军人地位和权益保障、反有组织犯罪、反电信网络诈骗等方面的法律法规。围绕推动社会治理体系和治理能力现代化，大力宣传涉及国家安全、信访、安全生产、扫黑除恶、民族宗教、防范和处置非法集资、互联网、个人信息保护等领域的法律法规。</w:t>
      </w:r>
    </w:p>
    <w:p>
      <w:pPr>
        <w:spacing w:line="600" w:lineRule="exact"/>
        <w:ind w:firstLine="640" w:firstLineChars="200"/>
        <w:jc w:val="both"/>
        <w:outlineLvl w:val="0"/>
        <w:rPr>
          <w:rFonts w:ascii="Times New Roman" w:hAnsi="Times New Roman" w:eastAsia="方正黑体简体" w:cs="Times New Roman"/>
          <w:sz w:val="32"/>
          <w:szCs w:val="32"/>
        </w:rPr>
      </w:pPr>
      <w:r>
        <w:rPr>
          <w:rFonts w:ascii="Times New Roman" w:hAnsi="Times New Roman" w:eastAsia="方正黑体简体" w:cs="Times New Roman"/>
          <w:sz w:val="32"/>
          <w:szCs w:val="32"/>
        </w:rPr>
        <w:t>四、坚持政策导向，持续提升公民法治素养和实践养成</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10.加强国家工作人员学法用法。</w:t>
      </w:r>
      <w:r>
        <w:rPr>
          <w:rFonts w:ascii="Times New Roman" w:hAnsi="Times New Roman" w:eastAsia="方正仿宋简体" w:cs="Times New Roman"/>
          <w:sz w:val="32"/>
          <w:szCs w:val="32"/>
        </w:rPr>
        <w:t>充分发挥领导干部带头尊 法学法守法用法对全社会的示范带动作用，推动领导干部学法用法、任职考法制度和领导干部学法清单制度常态化。举办线上线下相结合的法治讲座、旁听庭审等活动，不断提升国家工作人员运用法治思维和法治方式开展工作、解决问题、推动发展的能力和水平。</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11.深化青少年法治宣传教育。</w:t>
      </w:r>
      <w:r>
        <w:rPr>
          <w:rFonts w:ascii="Times New Roman" w:hAnsi="Times New Roman" w:eastAsia="方正仿宋简体" w:cs="Times New Roman"/>
          <w:sz w:val="32"/>
          <w:szCs w:val="32"/>
        </w:rPr>
        <w:t>全面落实《青少年法治教育   大纲》，组织开展形式多样的“法治进校园” 活动。认真落实《中小学校法治副校长聘任与管理办法》。利用好青少年法治宣传教育实践基地、模拟法庭等阵地，推动青少年参与法治实践活动，配合支持各学校法治教育阵地建设。</w:t>
      </w:r>
    </w:p>
    <w:p>
      <w:pPr>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12.强化重点群体普法。</w:t>
      </w:r>
      <w:r>
        <w:rPr>
          <w:rFonts w:ascii="Times New Roman" w:hAnsi="Times New Roman" w:eastAsia="方正仿宋简体" w:cs="Times New Roman"/>
          <w:sz w:val="32"/>
          <w:szCs w:val="32"/>
        </w:rPr>
        <w:t>加强基层党组织负责人学法用法工作，开展村“两委”干部法治培训，着力提升基层干部依法办事意识和依法治理能力。根据妇女、残疾人、老年人、农民工 和新业态新就业人员等群体特点，开展有针对性的法治宣传教育活动，提高其依法维护权益的意识和能力。</w:t>
      </w:r>
    </w:p>
    <w:p>
      <w:pPr>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13.推动公民法治素养实践养成。</w:t>
      </w:r>
      <w:r>
        <w:rPr>
          <w:rFonts w:ascii="Times New Roman" w:hAnsi="Times New Roman" w:eastAsia="方正仿宋简体" w:cs="Times New Roman"/>
          <w:sz w:val="32"/>
          <w:szCs w:val="32"/>
        </w:rPr>
        <w:t>实施公民法治素养提升行动，将提升公民法治素养与推进依法治理等实践活动结合，着力从遵守交通规则、培养垃圾分类习惯、制止餐饮浪费等日常生活行为抓起，让人民群众在实践中养成守法习惯。充分运用“和为贵”等优秀传统文化精华，引导人们理性平和协商解决矛盾纠纷。建立对守法行为的正向激励和对违法行为的惩戒制度，增强公民守法的内生动力，提高违法成本。建立完善激浊扬清的舆论引导机制，大力宣传崇法向善的模范人物，选树身边先进典型，推动形成守法光荣、违法可耻的良好社会风尚。</w:t>
      </w:r>
    </w:p>
    <w:p>
      <w:pPr>
        <w:spacing w:line="600" w:lineRule="exact"/>
        <w:ind w:firstLine="640" w:firstLineChars="200"/>
        <w:jc w:val="both"/>
        <w:outlineLvl w:val="0"/>
        <w:rPr>
          <w:rFonts w:ascii="Times New Roman" w:hAnsi="Times New Roman" w:eastAsia="方正黑体简体" w:cs="Times New Roman"/>
          <w:sz w:val="32"/>
          <w:szCs w:val="32"/>
        </w:rPr>
      </w:pPr>
      <w:r>
        <w:rPr>
          <w:rFonts w:ascii="Times New Roman" w:hAnsi="Times New Roman" w:eastAsia="方正黑体简体" w:cs="Times New Roman"/>
          <w:sz w:val="32"/>
          <w:szCs w:val="32"/>
        </w:rPr>
        <w:t>五、坚持普治并举，提升社会治理法治化水平</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14.推进基层依法治理。</w:t>
      </w:r>
      <w:r>
        <w:rPr>
          <w:rFonts w:ascii="Times New Roman" w:hAnsi="Times New Roman" w:eastAsia="方正仿宋简体" w:cs="Times New Roman"/>
          <w:sz w:val="32"/>
          <w:szCs w:val="32"/>
        </w:rPr>
        <w:t>扎实开展 “民主法治示范村”创建工作，积极参加“守法普法示</w:t>
      </w:r>
      <w:r>
        <w:rPr>
          <w:rFonts w:ascii="Times New Roman" w:hAnsi="Times New Roman" w:eastAsia="方正仿宋简体" w:cs="Times New Roman"/>
          <w:sz w:val="32"/>
          <w:szCs w:val="32"/>
          <w:lang w:eastAsia="zh-CN"/>
        </w:rPr>
        <w:t>范镇</w:t>
      </w:r>
      <w:r>
        <w:rPr>
          <w:rFonts w:ascii="Times New Roman" w:hAnsi="Times New Roman" w:eastAsia="方正仿宋简体" w:cs="Times New Roman"/>
          <w:sz w:val="32"/>
          <w:szCs w:val="32"/>
        </w:rPr>
        <w:t>”创建活动，提升全</w:t>
      </w:r>
      <w:r>
        <w:rPr>
          <w:rFonts w:ascii="Times New Roman" w:hAnsi="Times New Roman" w:eastAsia="方正仿宋简体" w:cs="Times New Roman"/>
          <w:sz w:val="32"/>
          <w:szCs w:val="32"/>
          <w:lang w:eastAsia="zh-CN"/>
        </w:rPr>
        <w:t>镇</w:t>
      </w:r>
      <w:r>
        <w:rPr>
          <w:rFonts w:ascii="Times New Roman" w:hAnsi="Times New Roman" w:eastAsia="方正仿宋简体" w:cs="Times New Roman"/>
          <w:sz w:val="32"/>
          <w:szCs w:val="32"/>
        </w:rPr>
        <w:t>治理法治化水平。建立“法治带头人”“法律明白人”动态管理信息库，以济宁市法律明白人培训网校为载体，开展常态化在线培训。完善考核办法，加强动态管理，积极参与“法治带头人”“法律明白人”百佳评选活动。</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15. 深化行业及专项依法治理。</w:t>
      </w:r>
      <w:r>
        <w:rPr>
          <w:rFonts w:ascii="Times New Roman" w:hAnsi="Times New Roman" w:eastAsia="方正仿宋简体" w:cs="Times New Roman"/>
          <w:sz w:val="32"/>
          <w:szCs w:val="32"/>
        </w:rPr>
        <w:t>引导和支持各行业依法制定  规约、章程，发挥行业自律和专业服务功能，实现行业自我约束、自我管理，依法维护成员合法权益。组织开展依法管理示范单位、依法治校示范校、依法经营示范企业、文明守法示范窗口创建工作，推进行业治理法治化。落实意识形态责任制，深化“法律进网络”，加强网络安全教育，提高网民法治意识，引导广大网民尊德守法、文明互动、理性表达。</w:t>
      </w:r>
    </w:p>
    <w:p>
      <w:pPr>
        <w:spacing w:line="600" w:lineRule="exact"/>
        <w:ind w:firstLine="640" w:firstLineChars="200"/>
        <w:jc w:val="both"/>
        <w:outlineLvl w:val="0"/>
        <w:rPr>
          <w:rFonts w:ascii="Times New Roman" w:hAnsi="Times New Roman" w:eastAsia="方正黑体简体" w:cs="Times New Roman"/>
          <w:sz w:val="32"/>
          <w:szCs w:val="32"/>
        </w:rPr>
      </w:pPr>
      <w:r>
        <w:rPr>
          <w:rFonts w:ascii="Times New Roman" w:hAnsi="Times New Roman" w:eastAsia="方正黑体简体" w:cs="Times New Roman"/>
          <w:sz w:val="32"/>
          <w:szCs w:val="32"/>
        </w:rPr>
        <w:t>六、坚持以人为本，努力打造</w:t>
      </w:r>
      <w:r>
        <w:rPr>
          <w:rFonts w:ascii="Times New Roman" w:hAnsi="Times New Roman" w:eastAsia="方正黑体简体" w:cs="Times New Roman"/>
          <w:sz w:val="32"/>
          <w:szCs w:val="32"/>
          <w:lang w:eastAsia="zh-CN"/>
        </w:rPr>
        <w:t>星村</w:t>
      </w:r>
      <w:r>
        <w:rPr>
          <w:rFonts w:ascii="Times New Roman" w:hAnsi="Times New Roman" w:eastAsia="方正黑体简体" w:cs="Times New Roman"/>
          <w:sz w:val="32"/>
          <w:szCs w:val="32"/>
        </w:rPr>
        <w:t>法治文化新品牌</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16. 提升拓展法治文化阵地。</w:t>
      </w:r>
      <w:r>
        <w:rPr>
          <w:rFonts w:ascii="Times New Roman" w:hAnsi="Times New Roman" w:eastAsia="方正仿宋简体" w:cs="Times New Roman"/>
          <w:sz w:val="32"/>
          <w:szCs w:val="32"/>
        </w:rPr>
        <w:t>贯彻落实《济宁市法治文化建 设三年行动计划实施方案》</w:t>
      </w:r>
      <w:r>
        <w:rPr>
          <w:rFonts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以村法治文化阵地为依托，融法治小院、美丽乡村建设为一体，以村居广场、公园为依托，整合提升法治一条街、法治长廊、法治公园等法治文化阵地，打造精品法治文化示范点，形成以“区、带、点”布局、点线面相结合的法治文化矩阵群，打造法治乡村普法品牌，助力法治乡村建设。开展法治文化建设示范单位创建活动。</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17.抓好普法宣传品牌工程。</w:t>
      </w:r>
      <w:r>
        <w:rPr>
          <w:rFonts w:ascii="Times New Roman" w:hAnsi="Times New Roman" w:eastAsia="方正仿宋简体" w:cs="Times New Roman"/>
          <w:sz w:val="32"/>
          <w:szCs w:val="32"/>
        </w:rPr>
        <w:t>在</w:t>
      </w:r>
      <w:r>
        <w:rPr>
          <w:rFonts w:ascii="Times New Roman" w:hAnsi="Times New Roman" w:eastAsia="方正仿宋简体" w:cs="Times New Roman"/>
          <w:sz w:val="32"/>
          <w:szCs w:val="32"/>
          <w:lang w:eastAsia="zh-CN"/>
        </w:rPr>
        <w:t>全</w:t>
      </w:r>
      <w:r>
        <w:rPr>
          <w:rFonts w:ascii="Times New Roman" w:hAnsi="Times New Roman" w:eastAsia="方正仿宋简体" w:cs="Times New Roman"/>
          <w:sz w:val="32"/>
          <w:szCs w:val="32"/>
        </w:rPr>
        <w:t>镇建设打造1-2处“幸福食堂·法治小院” 项目，将法治文化宣传、法律咨询服务与群众日常生活三者有机融合，秉承法德结合的理念，以群众喜闻乐见的方式把法治思想、法治观念寓于食堂法治小院文化之中，打造法治元素浓厚的幸福食堂，使之成为群众就餐、学法、聊法的新平台，破解基层法治宣传缺乏吸引力、群众参与积极性不高等问题，让群众在潜移默化中增强法治意识。</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18.丰富法治文化活动。</w:t>
      </w:r>
      <w:r>
        <w:rPr>
          <w:rFonts w:ascii="Times New Roman" w:hAnsi="Times New Roman" w:eastAsia="方正仿宋简体" w:cs="Times New Roman"/>
          <w:sz w:val="32"/>
          <w:szCs w:val="32"/>
        </w:rPr>
        <w:t>加强普法队伍文化创作、文化传播 方面的技能培训，不断提高法治文化传播的渗透力，增强法治文化建设的时效性，为法治文化建设提供强有力人才保障。积极组织参加全</w:t>
      </w:r>
      <w:r>
        <w:rPr>
          <w:rFonts w:ascii="Times New Roman" w:hAnsi="Times New Roman" w:eastAsia="方正仿宋简体" w:cs="Times New Roman"/>
          <w:sz w:val="32"/>
          <w:szCs w:val="32"/>
          <w:lang w:eastAsia="zh-CN"/>
        </w:rPr>
        <w:t>县</w:t>
      </w:r>
      <w:r>
        <w:rPr>
          <w:rFonts w:ascii="Times New Roman" w:hAnsi="Times New Roman" w:eastAsia="方正仿宋简体" w:cs="Times New Roman"/>
          <w:sz w:val="32"/>
          <w:szCs w:val="32"/>
        </w:rPr>
        <w:t>法治文化节，紧紧围绕改善民生、维护民权，依托各类法治文化阵地和法治文艺演出，深入推进群众性精神文明创建活动。组织广大群众参与法治实践活动，提升群众参与度，以群众易于接受的方式普及法律知识，宣传法治精神。</w:t>
      </w:r>
    </w:p>
    <w:p>
      <w:pPr>
        <w:spacing w:line="600" w:lineRule="exact"/>
        <w:ind w:firstLine="640" w:firstLineChars="200"/>
        <w:jc w:val="both"/>
        <w:outlineLvl w:val="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七、坚持统筹推进，全面构建社会大普法工作格局</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19.创新普法工作项目化管理机制。</w:t>
      </w:r>
      <w:r>
        <w:rPr>
          <w:rFonts w:ascii="Times New Roman" w:hAnsi="Times New Roman" w:eastAsia="方正仿宋简体" w:cs="Times New Roman"/>
          <w:sz w:val="32"/>
          <w:szCs w:val="32"/>
        </w:rPr>
        <w:t>整合社会普法资源，建立多元联动普法主体，形成“党委领导、政府主导、部门负责、社会参与”的大普法格局和齐抓共管普法工作合力。健全普法项目化管理机制，实施普法项目清单制度，制定普法宣传项目化管理量化表，明确普法单位、普法责任、普法内容、普法对象、普法形式及完成期限，健全完善普法项目实施、督查、考核机制，将任务完成情况作为各单位年度目标责任内容之一，作为年终述职和考评的重要内容，与评选评优挂钩，形成普法工作上下联动、一盘棋的强大阵势，真正把普法工作落到实处。</w:t>
      </w:r>
    </w:p>
    <w:p>
      <w:pPr>
        <w:spacing w:line="600" w:lineRule="exact"/>
        <w:ind w:left="0" w:firstLine="640" w:firstLineChars="200"/>
        <w:jc w:val="both"/>
        <w:rPr>
          <w:rFonts w:ascii="Times New Roman" w:hAnsi="Times New Roman" w:eastAsia="方正仿宋简体" w:cs="Times New Roman"/>
          <w:sz w:val="32"/>
          <w:szCs w:val="32"/>
          <w:lang w:eastAsia="zh-CN"/>
        </w:rPr>
      </w:pPr>
      <w:r>
        <w:rPr>
          <w:rFonts w:ascii="Times New Roman" w:hAnsi="Times New Roman" w:eastAsia="方正楷体简体" w:cs="Times New Roman"/>
          <w:sz w:val="32"/>
          <w:szCs w:val="32"/>
        </w:rPr>
        <w:t>20.进一步夯实普法责任。</w:t>
      </w:r>
      <w:r>
        <w:rPr>
          <w:rFonts w:ascii="Times New Roman" w:hAnsi="Times New Roman" w:eastAsia="方正仿宋简体" w:cs="Times New Roman"/>
          <w:sz w:val="32"/>
          <w:szCs w:val="32"/>
        </w:rPr>
        <w:t>进一步落实“谁执法谁普法”“谁管理谁普法”“谁服务谁普法”普法责任制，完善国家机关普法责任清单制度。围绕群众关心的热点难点问题，通过以案释法、以案普法等形式，加强对当事人等诉讼参与人、行政相对人、利害关系人以及相关重点人群的政策宣讲和法律法规讲解，把普法教育贯穿于事前、事中、事后全过程。做好法治宣传教育案例的报送审核工作，年内报送案例不少于1篇</w:t>
      </w:r>
      <w:r>
        <w:rPr>
          <w:rFonts w:ascii="Times New Roman" w:hAnsi="Times New Roman" w:eastAsia="方正仿宋简体" w:cs="Times New Roman"/>
          <w:sz w:val="32"/>
          <w:szCs w:val="32"/>
          <w:lang w:eastAsia="zh-CN"/>
        </w:rPr>
        <w:t>。</w:t>
      </w:r>
    </w:p>
    <w:p>
      <w:pPr>
        <w:spacing w:line="600" w:lineRule="exact"/>
        <w:ind w:left="0"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21. 广泛动员社会力量普法。</w:t>
      </w:r>
      <w:r>
        <w:rPr>
          <w:rFonts w:ascii="Times New Roman" w:hAnsi="Times New Roman" w:eastAsia="方正仿宋简体" w:cs="Times New Roman"/>
          <w:sz w:val="32"/>
          <w:szCs w:val="32"/>
        </w:rPr>
        <w:t>推荐人选，组建全</w:t>
      </w:r>
      <w:r>
        <w:rPr>
          <w:rFonts w:ascii="Times New Roman" w:hAnsi="Times New Roman" w:eastAsia="方正仿宋简体" w:cs="Times New Roman"/>
          <w:sz w:val="32"/>
          <w:szCs w:val="32"/>
          <w:lang w:eastAsia="zh-CN"/>
        </w:rPr>
        <w:t>县</w:t>
      </w:r>
      <w:r>
        <w:rPr>
          <w:rFonts w:ascii="Times New Roman" w:hAnsi="Times New Roman" w:eastAsia="方正仿宋简体" w:cs="Times New Roman"/>
          <w:sz w:val="32"/>
          <w:szCs w:val="32"/>
        </w:rPr>
        <w:t>法治宣传专家库，集聚社会资源，动员社会力量参与普法工作。推动志愿型社会组织参与到普法工作中，充分发挥法律明白人、人民调解员、“五老”人员等基层力量，围绕基层群众法治需求，开展各类志愿宣传活动，让法律真正走进群众身边和心中。</w:t>
      </w:r>
    </w:p>
    <w:p>
      <w:pPr>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楷体简体" w:cs="Times New Roman"/>
          <w:sz w:val="32"/>
          <w:szCs w:val="32"/>
        </w:rPr>
        <w:t>22.做好“八五”普法中期评估。</w:t>
      </w:r>
      <w:r>
        <w:rPr>
          <w:rFonts w:ascii="Times New Roman" w:hAnsi="Times New Roman" w:eastAsia="方正仿宋简体" w:cs="Times New Roman"/>
          <w:sz w:val="32"/>
          <w:szCs w:val="32"/>
        </w:rPr>
        <w:t>上半年，认真组织自查，全面总结成绩经验，查找问题短板，积极准备实地评估现场，及时发现问题、总结经验、推广典型。</w:t>
      </w:r>
    </w:p>
    <w:p>
      <w:pPr>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Cs/>
          <w:sz w:val="32"/>
          <w:szCs w:val="32"/>
        </w:rPr>
        <w:t>附件：2023年普法依法治理重点工作推进计划</w:t>
      </w:r>
    </w:p>
    <w:p>
      <w:pPr>
        <w:rPr>
          <w:rFonts w:ascii="Times New Roman" w:hAnsi="Times New Roman" w:cs="Times New Roman"/>
        </w:rPr>
        <w:sectPr>
          <w:footerReference r:id="rId7" w:type="default"/>
          <w:pgSz w:w="11900" w:h="16830"/>
          <w:pgMar w:top="1430" w:right="1424" w:bottom="1628" w:left="1535" w:header="0" w:footer="1320" w:gutter="0"/>
          <w:pgNumType w:fmt="numberInDash" w:start="2"/>
          <w:cols w:space="720" w:num="1"/>
          <w:docGrid w:linePitch="312" w:charSpace="0"/>
        </w:sectPr>
      </w:pPr>
    </w:p>
    <w:p>
      <w:pPr>
        <w:spacing w:line="353" w:lineRule="auto"/>
        <w:rPr>
          <w:rFonts w:ascii="Arial" w:hAnsi="Arial"/>
          <w:sz w:val="21"/>
        </w:rPr>
      </w:pPr>
    </w:p>
    <w:p>
      <w:pPr>
        <w:spacing w:before="107" w:line="223" w:lineRule="auto"/>
        <w:ind w:left="69"/>
        <w:rPr>
          <w:rFonts w:ascii="黑体" w:eastAsia="黑体" w:cs="黑体"/>
          <w:sz w:val="33"/>
          <w:szCs w:val="33"/>
        </w:rPr>
      </w:pPr>
      <w:r>
        <w:rPr>
          <w:rFonts w:ascii="黑体" w:eastAsia="黑体" w:cs="黑体"/>
          <w:b/>
          <w:bCs/>
          <w:spacing w:val="-1"/>
          <w:sz w:val="33"/>
          <w:szCs w:val="33"/>
        </w:rPr>
        <w:t>附件</w:t>
      </w:r>
    </w:p>
    <w:p>
      <w:pPr>
        <w:spacing w:before="15" w:line="218" w:lineRule="auto"/>
        <w:ind w:left="3271"/>
        <w:rPr>
          <w:rFonts w:ascii="宋体" w:eastAsia="宋体" w:cs="宋体"/>
          <w:sz w:val="45"/>
          <w:szCs w:val="45"/>
        </w:rPr>
      </w:pPr>
      <w:r>
        <w:rPr>
          <w:rFonts w:ascii="宋体" w:eastAsia="宋体" w:cs="宋体"/>
          <w:b/>
          <w:bCs/>
          <w:spacing w:val="-6"/>
          <w:sz w:val="45"/>
          <w:szCs w:val="45"/>
        </w:rPr>
        <w:t>2023年普法依法治理重点工作推进计划</w:t>
      </w:r>
    </w:p>
    <w:p>
      <w:pPr>
        <w:spacing w:line="151" w:lineRule="exact"/>
      </w:pPr>
    </w:p>
    <w:tbl>
      <w:tblPr>
        <w:tblStyle w:val="4"/>
        <w:tblW w:w="14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4227"/>
        <w:gridCol w:w="7524"/>
        <w:gridCol w:w="1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74" w:type="dxa"/>
          </w:tcPr>
          <w:p>
            <w:pPr>
              <w:spacing w:before="182" w:line="221" w:lineRule="auto"/>
              <w:ind w:left="198"/>
              <w:rPr>
                <w:rFonts w:ascii="宋体" w:eastAsia="宋体" w:cs="宋体"/>
                <w:sz w:val="23"/>
                <w:szCs w:val="23"/>
              </w:rPr>
            </w:pPr>
            <w:r>
              <w:rPr>
                <w:rFonts w:ascii="宋体" w:eastAsia="宋体" w:cs="宋体"/>
                <w:b/>
                <w:bCs/>
                <w:spacing w:val="-5"/>
                <w:sz w:val="23"/>
                <w:szCs w:val="23"/>
              </w:rPr>
              <w:t>序号</w:t>
            </w:r>
          </w:p>
        </w:tc>
        <w:tc>
          <w:tcPr>
            <w:tcW w:w="4227" w:type="dxa"/>
          </w:tcPr>
          <w:p>
            <w:pPr>
              <w:spacing w:before="181" w:line="221" w:lineRule="auto"/>
              <w:ind w:left="1134"/>
              <w:rPr>
                <w:rFonts w:ascii="宋体" w:eastAsia="宋体" w:cs="宋体"/>
                <w:sz w:val="23"/>
                <w:szCs w:val="23"/>
              </w:rPr>
            </w:pPr>
            <w:r>
              <w:rPr>
                <w:rFonts w:ascii="宋体" w:eastAsia="宋体" w:cs="宋体"/>
                <w:b/>
                <w:bCs/>
                <w:spacing w:val="36"/>
                <w:sz w:val="23"/>
                <w:szCs w:val="23"/>
              </w:rPr>
              <w:t>重点工作(活动)</w:t>
            </w:r>
          </w:p>
        </w:tc>
        <w:tc>
          <w:tcPr>
            <w:tcW w:w="7524" w:type="dxa"/>
          </w:tcPr>
          <w:p>
            <w:pPr>
              <w:spacing w:before="181" w:line="221" w:lineRule="auto"/>
              <w:ind w:left="3287"/>
              <w:rPr>
                <w:rFonts w:ascii="宋体" w:eastAsia="宋体" w:cs="宋体"/>
                <w:sz w:val="23"/>
                <w:szCs w:val="23"/>
              </w:rPr>
            </w:pPr>
            <w:r>
              <w:rPr>
                <w:rFonts w:ascii="宋体" w:eastAsia="宋体" w:cs="宋体"/>
                <w:b/>
                <w:bCs/>
                <w:spacing w:val="18"/>
                <w:sz w:val="23"/>
                <w:szCs w:val="23"/>
              </w:rPr>
              <w:t>推进措施</w:t>
            </w:r>
          </w:p>
        </w:tc>
        <w:tc>
          <w:tcPr>
            <w:tcW w:w="1534" w:type="dxa"/>
          </w:tcPr>
          <w:p>
            <w:pPr>
              <w:spacing w:before="181" w:line="221" w:lineRule="auto"/>
              <w:ind w:left="303"/>
              <w:rPr>
                <w:rFonts w:ascii="宋体" w:eastAsia="宋体" w:cs="宋体"/>
                <w:sz w:val="23"/>
                <w:szCs w:val="23"/>
              </w:rPr>
            </w:pPr>
            <w:r>
              <w:rPr>
                <w:rFonts w:ascii="宋体" w:eastAsia="宋体" w:cs="宋体"/>
                <w:b/>
                <w:bCs/>
                <w:spacing w:val="1"/>
                <w:sz w:val="23"/>
                <w:szCs w:val="23"/>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74" w:type="dxa"/>
          </w:tcPr>
          <w:p>
            <w:pPr>
              <w:spacing w:line="281" w:lineRule="auto"/>
              <w:rPr>
                <w:rFonts w:ascii="Arial" w:hAnsi="Arial"/>
                <w:sz w:val="21"/>
              </w:rPr>
            </w:pPr>
          </w:p>
          <w:p>
            <w:pPr>
              <w:spacing w:before="75" w:line="185" w:lineRule="auto"/>
              <w:ind w:left="364"/>
              <w:rPr>
                <w:rFonts w:ascii="宋体" w:eastAsia="宋体" w:cs="宋体"/>
                <w:sz w:val="23"/>
                <w:szCs w:val="23"/>
              </w:rPr>
            </w:pPr>
            <w:r>
              <w:rPr>
                <w:rFonts w:ascii="宋体" w:eastAsia="宋体" w:cs="宋体"/>
                <w:sz w:val="23"/>
                <w:szCs w:val="23"/>
              </w:rPr>
              <w:t>1</w:t>
            </w:r>
          </w:p>
        </w:tc>
        <w:tc>
          <w:tcPr>
            <w:tcW w:w="4227" w:type="dxa"/>
          </w:tcPr>
          <w:p>
            <w:pPr>
              <w:spacing w:before="149" w:line="264" w:lineRule="auto"/>
              <w:ind w:right="218"/>
              <w:rPr>
                <w:rFonts w:ascii="宋体" w:eastAsia="宋体" w:cs="宋体"/>
                <w:sz w:val="23"/>
                <w:szCs w:val="23"/>
              </w:rPr>
            </w:pPr>
            <w:r>
              <w:rPr>
                <w:rFonts w:ascii="宋体" w:eastAsia="宋体" w:cs="宋体"/>
                <w:spacing w:val="11"/>
                <w:sz w:val="23"/>
                <w:szCs w:val="23"/>
              </w:rPr>
              <w:t>制定出台《2023年全县普法依法治理</w:t>
            </w:r>
            <w:r>
              <w:rPr>
                <w:rFonts w:ascii="宋体" w:eastAsia="宋体" w:cs="宋体"/>
                <w:spacing w:val="9"/>
                <w:sz w:val="23"/>
                <w:szCs w:val="23"/>
              </w:rPr>
              <w:t xml:space="preserve"> </w:t>
            </w:r>
            <w:r>
              <w:rPr>
                <w:rFonts w:ascii="宋体" w:eastAsia="宋体" w:cs="宋体"/>
                <w:spacing w:val="22"/>
                <w:sz w:val="23"/>
                <w:szCs w:val="23"/>
              </w:rPr>
              <w:t>工作要点》</w:t>
            </w:r>
          </w:p>
        </w:tc>
        <w:tc>
          <w:tcPr>
            <w:tcW w:w="7524" w:type="dxa"/>
          </w:tcPr>
          <w:p>
            <w:pPr>
              <w:spacing w:before="299" w:line="228" w:lineRule="auto"/>
              <w:rPr>
                <w:rFonts w:ascii="宋体" w:eastAsia="宋体" w:cs="宋体"/>
                <w:sz w:val="22"/>
                <w:szCs w:val="22"/>
              </w:rPr>
            </w:pPr>
            <w:r>
              <w:rPr>
                <w:rFonts w:ascii="宋体" w:eastAsia="宋体" w:cs="宋体"/>
                <w:spacing w:val="11"/>
                <w:sz w:val="22"/>
                <w:szCs w:val="22"/>
              </w:rPr>
              <w:t>根据全国、全省、全市</w:t>
            </w:r>
            <w:r>
              <w:rPr>
                <w:rFonts w:hint="eastAsia" w:ascii="宋体" w:eastAsia="宋体" w:cs="宋体"/>
                <w:spacing w:val="11"/>
                <w:sz w:val="22"/>
                <w:szCs w:val="22"/>
                <w:lang w:eastAsia="zh-CN"/>
              </w:rPr>
              <w:t>、全县</w:t>
            </w:r>
            <w:r>
              <w:rPr>
                <w:rFonts w:ascii="宋体" w:eastAsia="宋体" w:cs="宋体"/>
                <w:spacing w:val="11"/>
                <w:sz w:val="22"/>
                <w:szCs w:val="22"/>
              </w:rPr>
              <w:t>普法依法治理工作思路，制定出台《</w:t>
            </w:r>
            <w:r>
              <w:rPr>
                <w:rFonts w:ascii="宋体" w:eastAsia="宋体" w:cs="宋体"/>
                <w:spacing w:val="10"/>
                <w:sz w:val="22"/>
                <w:szCs w:val="22"/>
              </w:rPr>
              <w:t>工作要点》。</w:t>
            </w:r>
          </w:p>
        </w:tc>
        <w:tc>
          <w:tcPr>
            <w:tcW w:w="1534" w:type="dxa"/>
          </w:tcPr>
          <w:p>
            <w:pPr>
              <w:spacing w:before="300" w:line="218" w:lineRule="auto"/>
              <w:ind w:left="469"/>
              <w:rPr>
                <w:rFonts w:ascii="宋体" w:eastAsia="宋体" w:cs="宋体"/>
                <w:sz w:val="23"/>
                <w:szCs w:val="23"/>
              </w:rPr>
            </w:pPr>
            <w:r>
              <w:rPr>
                <w:rFonts w:hint="eastAsia" w:ascii="宋体" w:eastAsia="宋体" w:cs="宋体"/>
                <w:spacing w:val="4"/>
                <w:sz w:val="23"/>
                <w:szCs w:val="23"/>
                <w:lang w:val="en-US" w:eastAsia="zh-CN"/>
              </w:rPr>
              <w:t>4</w:t>
            </w:r>
            <w:r>
              <w:rPr>
                <w:rFonts w:ascii="宋体" w:eastAsia="宋体" w:cs="宋体"/>
                <w:spacing w:val="4"/>
                <w:sz w:val="23"/>
                <w:szCs w:val="23"/>
              </w:rPr>
              <w:t>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4" w:type="dxa"/>
            <w:vMerge w:val="restart"/>
            <w:tcBorders>
              <w:top w:val="nil"/>
              <w:bottom w:val="nil"/>
            </w:tcBorders>
          </w:tcPr>
          <w:p/>
        </w:tc>
        <w:tc>
          <w:tcPr>
            <w:tcW w:w="4227" w:type="dxa"/>
            <w:vMerge w:val="restart"/>
            <w:tcBorders>
              <w:top w:val="single" w:color="auto" w:sz="4" w:space="0"/>
              <w:bottom w:val="nil"/>
            </w:tcBorders>
          </w:tcPr>
          <w:p>
            <w:pPr>
              <w:spacing w:before="75" w:line="276" w:lineRule="auto"/>
              <w:ind w:right="135"/>
              <w:jc w:val="both"/>
              <w:rPr>
                <w:rFonts w:ascii="宋体" w:eastAsia="宋体" w:cs="宋体"/>
                <w:spacing w:val="3"/>
                <w:sz w:val="23"/>
                <w:szCs w:val="23"/>
              </w:rPr>
            </w:pPr>
            <w:r>
              <w:rPr>
                <w:rFonts w:ascii="宋体" w:eastAsia="宋体" w:cs="宋体"/>
                <w:spacing w:val="3"/>
                <w:sz w:val="23"/>
                <w:szCs w:val="23"/>
              </w:rPr>
              <w:t>迎接泗水县“法治宣传进村居、法律服</w:t>
            </w:r>
            <w:r>
              <w:rPr>
                <w:rFonts w:ascii="宋体" w:eastAsia="宋体" w:cs="宋体"/>
                <w:spacing w:val="6"/>
                <w:sz w:val="23"/>
                <w:szCs w:val="23"/>
              </w:rPr>
              <w:t xml:space="preserve"> </w:t>
            </w:r>
            <w:r>
              <w:rPr>
                <w:rFonts w:ascii="宋体" w:eastAsia="宋体" w:cs="宋体"/>
                <w:spacing w:val="3"/>
                <w:sz w:val="23"/>
                <w:szCs w:val="23"/>
              </w:rPr>
              <w:t>务面对面”普法宣传活动登法治文艺巡</w:t>
            </w:r>
            <w:r>
              <w:rPr>
                <w:rFonts w:ascii="宋体" w:eastAsia="宋体" w:cs="宋体"/>
                <w:spacing w:val="11"/>
                <w:sz w:val="23"/>
                <w:szCs w:val="23"/>
              </w:rPr>
              <w:t>演</w:t>
            </w:r>
          </w:p>
        </w:tc>
        <w:tc>
          <w:tcPr>
            <w:tcW w:w="7524" w:type="dxa"/>
            <w:tcBorders>
              <w:top w:val="single" w:color="auto" w:sz="4" w:space="0"/>
            </w:tcBorders>
          </w:tcPr>
          <w:p>
            <w:pPr>
              <w:spacing w:before="82" w:line="235" w:lineRule="auto"/>
              <w:ind w:right="110"/>
              <w:rPr>
                <w:rFonts w:ascii="宋体" w:eastAsia="宋体" w:cs="宋体"/>
                <w:sz w:val="23"/>
                <w:szCs w:val="23"/>
              </w:rPr>
            </w:pPr>
            <w:r>
              <w:rPr>
                <w:rFonts w:ascii="宋体" w:eastAsia="宋体" w:cs="宋体"/>
                <w:spacing w:val="5"/>
                <w:sz w:val="23"/>
                <w:szCs w:val="23"/>
              </w:rPr>
              <w:t>举办</w:t>
            </w:r>
            <w:r>
              <w:rPr>
                <w:rFonts w:hint="eastAsia" w:ascii="宋体" w:eastAsia="宋体" w:cs="宋体"/>
                <w:spacing w:val="5"/>
                <w:sz w:val="23"/>
                <w:szCs w:val="23"/>
                <w:lang w:eastAsia="zh-CN"/>
              </w:rPr>
              <w:t>星村镇</w:t>
            </w:r>
            <w:r>
              <w:rPr>
                <w:rFonts w:ascii="宋体" w:eastAsia="宋体" w:cs="宋体"/>
                <w:spacing w:val="5"/>
                <w:sz w:val="23"/>
                <w:szCs w:val="23"/>
              </w:rPr>
              <w:t>“法治宣传进村居、法律服务面对面”普法宣传</w:t>
            </w:r>
            <w:r>
              <w:rPr>
                <w:rFonts w:ascii="宋体" w:eastAsia="宋体" w:cs="宋体"/>
                <w:spacing w:val="4"/>
                <w:sz w:val="23"/>
                <w:szCs w:val="23"/>
              </w:rPr>
              <w:t>活动置法治</w:t>
            </w:r>
            <w:r>
              <w:rPr>
                <w:rFonts w:ascii="宋体" w:eastAsia="宋体" w:cs="宋体"/>
                <w:sz w:val="23"/>
                <w:szCs w:val="23"/>
              </w:rPr>
              <w:t xml:space="preserve"> </w:t>
            </w:r>
            <w:r>
              <w:rPr>
                <w:rFonts w:ascii="宋体" w:eastAsia="宋体" w:cs="宋体"/>
                <w:spacing w:val="6"/>
                <w:sz w:val="23"/>
                <w:szCs w:val="23"/>
              </w:rPr>
              <w:t>文艺巡演启动仪式</w:t>
            </w:r>
          </w:p>
        </w:tc>
        <w:tc>
          <w:tcPr>
            <w:tcW w:w="1534" w:type="dxa"/>
          </w:tcPr>
          <w:p>
            <w:pPr>
              <w:spacing w:before="222" w:line="218" w:lineRule="auto"/>
              <w:ind w:left="469"/>
              <w:rPr>
                <w:rFonts w:ascii="宋体" w:eastAsia="宋体" w:cs="宋体"/>
                <w:sz w:val="23"/>
                <w:szCs w:val="23"/>
              </w:rPr>
            </w:pPr>
            <w:r>
              <w:rPr>
                <w:rFonts w:hint="eastAsia" w:ascii="宋体" w:eastAsia="宋体" w:cs="宋体"/>
                <w:spacing w:val="4"/>
                <w:sz w:val="23"/>
                <w:szCs w:val="23"/>
                <w:lang w:val="en-US" w:eastAsia="zh-CN"/>
              </w:rPr>
              <w:t>4</w:t>
            </w:r>
            <w:r>
              <w:rPr>
                <w:rFonts w:ascii="宋体" w:eastAsia="宋体" w:cs="宋体"/>
                <w:spacing w:val="4"/>
                <w:sz w:val="23"/>
                <w:szCs w:val="23"/>
              </w:rPr>
              <w:t>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74" w:type="dxa"/>
            <w:vMerge w:val="continue"/>
            <w:tcBorders>
              <w:top w:val="nil"/>
            </w:tcBorders>
          </w:tcPr>
          <w:p/>
        </w:tc>
        <w:tc>
          <w:tcPr>
            <w:tcW w:w="4227" w:type="dxa"/>
            <w:vMerge w:val="continue"/>
          </w:tcPr>
          <w:p/>
        </w:tc>
        <w:tc>
          <w:tcPr>
            <w:tcW w:w="7524" w:type="dxa"/>
          </w:tcPr>
          <w:p>
            <w:pPr>
              <w:spacing w:before="94" w:line="221" w:lineRule="auto"/>
              <w:ind w:firstLine="0"/>
              <w:rPr>
                <w:rFonts w:ascii="宋体" w:eastAsia="宋体" w:cs="宋体"/>
                <w:sz w:val="23"/>
                <w:szCs w:val="23"/>
              </w:rPr>
            </w:pPr>
            <w:r>
              <w:rPr>
                <w:rFonts w:ascii="宋体" w:eastAsia="宋体" w:cs="宋体"/>
                <w:spacing w:val="3"/>
                <w:sz w:val="23"/>
                <w:szCs w:val="23"/>
              </w:rPr>
              <w:t>活动总结</w:t>
            </w:r>
          </w:p>
        </w:tc>
        <w:tc>
          <w:tcPr>
            <w:tcW w:w="1534" w:type="dxa"/>
          </w:tcPr>
          <w:p>
            <w:pPr>
              <w:spacing w:before="163" w:line="190" w:lineRule="auto"/>
              <w:ind w:left="419"/>
              <w:rPr>
                <w:rFonts w:ascii="宋体" w:eastAsia="宋体" w:cs="宋体"/>
                <w:sz w:val="23"/>
                <w:szCs w:val="23"/>
              </w:rPr>
            </w:pPr>
            <w:r>
              <w:rPr>
                <w:rFonts w:ascii="宋体" w:eastAsia="宋体" w:cs="宋体"/>
                <w:spacing w:val="2"/>
                <w:sz w:val="23"/>
                <w:szCs w:val="23"/>
              </w:rPr>
              <w:t>12月份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4" w:type="dxa"/>
            <w:vMerge w:val="restart"/>
            <w:tcBorders>
              <w:top w:val="nil"/>
              <w:bottom w:val="nil"/>
            </w:tcBorders>
          </w:tcPr>
          <w:p/>
        </w:tc>
        <w:tc>
          <w:tcPr>
            <w:tcW w:w="4227" w:type="dxa"/>
            <w:vMerge w:val="restart"/>
            <w:tcBorders>
              <w:top w:val="single" w:color="auto" w:sz="4" w:space="0"/>
              <w:bottom w:val="nil"/>
            </w:tcBorders>
          </w:tcPr>
          <w:p>
            <w:pPr>
              <w:spacing w:line="281" w:lineRule="auto"/>
              <w:rPr>
                <w:rFonts w:ascii="Arial" w:hAnsi="Arial"/>
                <w:sz w:val="21"/>
              </w:rPr>
            </w:pPr>
            <w:r>
              <w:rPr>
                <w:rFonts w:ascii="宋体" w:eastAsia="宋体" w:cs="宋体"/>
                <w:spacing w:val="2"/>
                <w:sz w:val="23"/>
                <w:szCs w:val="23"/>
              </w:rPr>
              <w:t>开展“普法宣传进校园</w:t>
            </w:r>
            <w:r>
              <w:rPr>
                <w:rFonts w:ascii="宋体" w:eastAsia="宋体" w:cs="宋体"/>
                <w:spacing w:val="13"/>
                <w:sz w:val="23"/>
                <w:szCs w:val="23"/>
              </w:rPr>
              <w:t>，</w:t>
            </w:r>
            <w:r>
              <w:rPr>
                <w:rFonts w:ascii="宋体" w:eastAsia="宋体" w:cs="宋体"/>
                <w:spacing w:val="2"/>
                <w:sz w:val="23"/>
                <w:szCs w:val="23"/>
              </w:rPr>
              <w:t>法治护航助成</w:t>
            </w:r>
            <w:r>
              <w:rPr>
                <w:rFonts w:ascii="宋体" w:eastAsia="宋体" w:cs="宋体"/>
                <w:spacing w:val="4"/>
                <w:sz w:val="23"/>
                <w:szCs w:val="23"/>
              </w:rPr>
              <w:t>长”活动</w:t>
            </w:r>
          </w:p>
        </w:tc>
        <w:tc>
          <w:tcPr>
            <w:tcW w:w="7524" w:type="dxa"/>
          </w:tcPr>
          <w:p>
            <w:pPr>
              <w:spacing w:before="114" w:line="223" w:lineRule="auto"/>
              <w:ind w:right="90"/>
              <w:rPr>
                <w:rFonts w:ascii="宋体" w:eastAsia="宋体" w:cs="宋体"/>
                <w:sz w:val="23"/>
                <w:szCs w:val="23"/>
              </w:rPr>
            </w:pPr>
            <w:r>
              <w:rPr>
                <w:rFonts w:ascii="宋体" w:eastAsia="宋体" w:cs="宋体"/>
                <w:spacing w:val="13"/>
                <w:sz w:val="23"/>
                <w:szCs w:val="23"/>
              </w:rPr>
              <w:t>举办“普法宣传进校园法治护航助成长”活动暨第二届法治副校长聘</w:t>
            </w:r>
            <w:r>
              <w:rPr>
                <w:rFonts w:ascii="宋体" w:eastAsia="宋体" w:cs="宋体"/>
                <w:spacing w:val="19"/>
                <w:sz w:val="23"/>
                <w:szCs w:val="23"/>
              </w:rPr>
              <w:t>任仪式</w:t>
            </w:r>
          </w:p>
        </w:tc>
        <w:tc>
          <w:tcPr>
            <w:tcW w:w="1534" w:type="dxa"/>
          </w:tcPr>
          <w:p>
            <w:pPr>
              <w:spacing w:before="244" w:line="218" w:lineRule="auto"/>
              <w:ind w:left="469"/>
              <w:rPr>
                <w:rFonts w:ascii="宋体" w:eastAsia="宋体" w:cs="宋体"/>
                <w:sz w:val="23"/>
                <w:szCs w:val="23"/>
              </w:rPr>
            </w:pPr>
            <w:r>
              <w:rPr>
                <w:rFonts w:hint="eastAsia" w:ascii="宋体" w:eastAsia="宋体" w:cs="宋体"/>
                <w:spacing w:val="4"/>
                <w:sz w:val="23"/>
                <w:szCs w:val="23"/>
                <w:lang w:val="en-US" w:eastAsia="zh-CN"/>
              </w:rPr>
              <w:t>4</w:t>
            </w:r>
            <w:r>
              <w:rPr>
                <w:rFonts w:ascii="宋体" w:eastAsia="宋体" w:cs="宋体"/>
                <w:spacing w:val="4"/>
                <w:sz w:val="23"/>
                <w:szCs w:val="23"/>
              </w:rPr>
              <w:t>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74" w:type="dxa"/>
            <w:vMerge w:val="continue"/>
            <w:tcBorders>
              <w:top w:val="nil"/>
            </w:tcBorders>
          </w:tcPr>
          <w:p/>
        </w:tc>
        <w:tc>
          <w:tcPr>
            <w:tcW w:w="4227" w:type="dxa"/>
            <w:vMerge w:val="continue"/>
          </w:tcPr>
          <w:p/>
        </w:tc>
        <w:tc>
          <w:tcPr>
            <w:tcW w:w="7524" w:type="dxa"/>
          </w:tcPr>
          <w:p>
            <w:pPr>
              <w:spacing w:before="166" w:line="221" w:lineRule="auto"/>
              <w:ind w:firstLine="0"/>
              <w:rPr>
                <w:rFonts w:ascii="宋体" w:eastAsia="宋体" w:cs="宋体"/>
                <w:sz w:val="23"/>
                <w:szCs w:val="23"/>
              </w:rPr>
            </w:pPr>
            <w:r>
              <w:rPr>
                <w:rFonts w:ascii="宋体" w:eastAsia="宋体" w:cs="宋体"/>
                <w:spacing w:val="3"/>
                <w:sz w:val="23"/>
                <w:szCs w:val="23"/>
              </w:rPr>
              <w:t>活动总结</w:t>
            </w:r>
          </w:p>
        </w:tc>
        <w:tc>
          <w:tcPr>
            <w:tcW w:w="1534" w:type="dxa"/>
          </w:tcPr>
          <w:p>
            <w:pPr>
              <w:spacing w:before="165" w:line="218" w:lineRule="auto"/>
              <w:ind w:left="419"/>
              <w:rPr>
                <w:rFonts w:ascii="宋体" w:eastAsia="宋体" w:cs="宋体"/>
                <w:sz w:val="23"/>
                <w:szCs w:val="23"/>
              </w:rPr>
            </w:pPr>
            <w:r>
              <w:rPr>
                <w:rFonts w:ascii="宋体" w:eastAsia="宋体" w:cs="宋体"/>
                <w:spacing w:val="2"/>
                <w:sz w:val="23"/>
                <w:szCs w:val="23"/>
              </w:rPr>
              <w:t>12月份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74" w:type="dxa"/>
            <w:vMerge w:val="restart"/>
            <w:tcBorders>
              <w:bottom w:val="nil"/>
            </w:tcBorders>
          </w:tcPr>
          <w:p>
            <w:pPr>
              <w:spacing w:line="269" w:lineRule="auto"/>
              <w:rPr>
                <w:rFonts w:ascii="Arial" w:hAnsi="Arial"/>
                <w:sz w:val="21"/>
              </w:rPr>
            </w:pPr>
          </w:p>
          <w:p>
            <w:pPr>
              <w:spacing w:line="269" w:lineRule="auto"/>
              <w:rPr>
                <w:rFonts w:ascii="Arial" w:hAnsi="Arial"/>
                <w:sz w:val="21"/>
              </w:rPr>
            </w:pPr>
          </w:p>
          <w:p>
            <w:pPr>
              <w:spacing w:before="75" w:line="182" w:lineRule="auto"/>
              <w:ind w:left="364"/>
              <w:rPr>
                <w:rFonts w:ascii="宋体" w:eastAsia="宋体" w:cs="宋体"/>
                <w:sz w:val="23"/>
                <w:szCs w:val="23"/>
              </w:rPr>
            </w:pPr>
            <w:r>
              <w:rPr>
                <w:rFonts w:ascii="宋体" w:eastAsia="宋体" w:cs="宋体"/>
                <w:sz w:val="23"/>
                <w:szCs w:val="23"/>
              </w:rPr>
              <w:t>4</w:t>
            </w:r>
          </w:p>
        </w:tc>
        <w:tc>
          <w:tcPr>
            <w:tcW w:w="4227" w:type="dxa"/>
            <w:vMerge w:val="restart"/>
            <w:tcBorders>
              <w:bottom w:val="nil"/>
            </w:tcBorders>
          </w:tcPr>
          <w:p>
            <w:pPr>
              <w:spacing w:line="358" w:lineRule="auto"/>
              <w:rPr>
                <w:rFonts w:ascii="Arial" w:hAnsi="Arial"/>
                <w:sz w:val="21"/>
              </w:rPr>
            </w:pPr>
          </w:p>
          <w:p>
            <w:pPr>
              <w:spacing w:before="75" w:line="390" w:lineRule="exact"/>
              <w:ind w:firstLine="0"/>
              <w:rPr>
                <w:rFonts w:ascii="宋体" w:eastAsia="宋体" w:cs="宋体"/>
                <w:sz w:val="23"/>
                <w:szCs w:val="23"/>
              </w:rPr>
            </w:pPr>
            <w:r>
              <w:rPr>
                <w:rFonts w:ascii="宋体" w:eastAsia="宋体" w:cs="宋体"/>
                <w:spacing w:val="10"/>
                <w:position w:val="11"/>
                <w:sz w:val="23"/>
                <w:szCs w:val="23"/>
              </w:rPr>
              <w:t>开展党的二十大精神和习近平法治思</w:t>
            </w:r>
          </w:p>
          <w:p>
            <w:pPr>
              <w:spacing w:line="218" w:lineRule="auto"/>
              <w:ind w:firstLine="0"/>
              <w:rPr>
                <w:rFonts w:ascii="宋体" w:eastAsia="宋体" w:cs="宋体"/>
                <w:sz w:val="23"/>
                <w:szCs w:val="23"/>
              </w:rPr>
            </w:pPr>
            <w:r>
              <w:rPr>
                <w:rFonts w:ascii="宋体" w:eastAsia="宋体" w:cs="宋体"/>
                <w:spacing w:val="6"/>
                <w:sz w:val="23"/>
                <w:szCs w:val="23"/>
              </w:rPr>
              <w:t>想学习宣传活动</w:t>
            </w:r>
          </w:p>
        </w:tc>
        <w:tc>
          <w:tcPr>
            <w:tcW w:w="7524" w:type="dxa"/>
          </w:tcPr>
          <w:p>
            <w:pPr>
              <w:spacing w:before="116" w:line="218" w:lineRule="auto"/>
              <w:ind w:firstLine="0"/>
              <w:rPr>
                <w:rFonts w:ascii="宋体" w:eastAsia="宋体" w:cs="宋体"/>
                <w:sz w:val="23"/>
                <w:szCs w:val="23"/>
              </w:rPr>
            </w:pPr>
            <w:r>
              <w:rPr>
                <w:rFonts w:ascii="宋体" w:eastAsia="宋体" w:cs="宋体"/>
                <w:spacing w:val="10"/>
                <w:sz w:val="23"/>
                <w:szCs w:val="23"/>
              </w:rPr>
              <w:t>制定学习活动方案，印发通知做出安排部署。</w:t>
            </w:r>
          </w:p>
        </w:tc>
        <w:tc>
          <w:tcPr>
            <w:tcW w:w="1534" w:type="dxa"/>
          </w:tcPr>
          <w:p>
            <w:pPr>
              <w:spacing w:before="116" w:line="218" w:lineRule="auto"/>
              <w:ind w:left="469"/>
              <w:rPr>
                <w:rFonts w:ascii="宋体" w:eastAsia="宋体" w:cs="宋体"/>
                <w:sz w:val="23"/>
                <w:szCs w:val="23"/>
              </w:rPr>
            </w:pPr>
            <w:r>
              <w:rPr>
                <w:rFonts w:ascii="宋体" w:eastAsia="宋体" w:cs="宋体"/>
                <w:spacing w:val="4"/>
                <w:sz w:val="23"/>
                <w:szCs w:val="23"/>
              </w:rPr>
              <w:t>4月份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74" w:type="dxa"/>
            <w:vMerge w:val="continue"/>
            <w:tcBorders>
              <w:top w:val="nil"/>
              <w:bottom w:val="nil"/>
            </w:tcBorders>
          </w:tcPr>
          <w:p/>
        </w:tc>
        <w:tc>
          <w:tcPr>
            <w:tcW w:w="4227" w:type="dxa"/>
            <w:vMerge w:val="continue"/>
            <w:tcBorders>
              <w:top w:val="nil"/>
              <w:bottom w:val="nil"/>
            </w:tcBorders>
          </w:tcPr>
          <w:p/>
        </w:tc>
        <w:tc>
          <w:tcPr>
            <w:tcW w:w="7524" w:type="dxa"/>
          </w:tcPr>
          <w:p>
            <w:pPr>
              <w:spacing w:before="137" w:line="218" w:lineRule="auto"/>
              <w:ind w:firstLine="0"/>
              <w:rPr>
                <w:rFonts w:ascii="宋体" w:eastAsia="宋体" w:cs="宋体"/>
                <w:sz w:val="23"/>
                <w:szCs w:val="23"/>
              </w:rPr>
            </w:pPr>
            <w:r>
              <w:rPr>
                <w:rFonts w:ascii="宋体" w:eastAsia="宋体" w:cs="宋体"/>
                <w:spacing w:val="9"/>
                <w:sz w:val="23"/>
                <w:szCs w:val="23"/>
              </w:rPr>
              <w:t>成立习近平法治思想宣讲团。</w:t>
            </w:r>
          </w:p>
        </w:tc>
        <w:tc>
          <w:tcPr>
            <w:tcW w:w="1534" w:type="dxa"/>
          </w:tcPr>
          <w:p>
            <w:pPr>
              <w:spacing w:before="137" w:line="218" w:lineRule="auto"/>
              <w:ind w:left="469"/>
              <w:rPr>
                <w:rFonts w:ascii="宋体" w:eastAsia="宋体" w:cs="宋体"/>
                <w:sz w:val="23"/>
                <w:szCs w:val="23"/>
              </w:rPr>
            </w:pPr>
            <w:r>
              <w:rPr>
                <w:rFonts w:ascii="宋体" w:eastAsia="宋体" w:cs="宋体"/>
                <w:spacing w:val="4"/>
                <w:sz w:val="23"/>
                <w:szCs w:val="23"/>
              </w:rPr>
              <w:t>5月份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74" w:type="dxa"/>
            <w:vMerge w:val="continue"/>
            <w:tcBorders>
              <w:top w:val="nil"/>
            </w:tcBorders>
          </w:tcPr>
          <w:p/>
        </w:tc>
        <w:tc>
          <w:tcPr>
            <w:tcW w:w="4227" w:type="dxa"/>
            <w:vMerge w:val="continue"/>
            <w:tcBorders>
              <w:top w:val="nil"/>
            </w:tcBorders>
          </w:tcPr>
          <w:p/>
        </w:tc>
        <w:tc>
          <w:tcPr>
            <w:tcW w:w="7524" w:type="dxa"/>
          </w:tcPr>
          <w:p>
            <w:pPr>
              <w:spacing w:before="129" w:line="209" w:lineRule="auto"/>
              <w:ind w:firstLine="0"/>
              <w:rPr>
                <w:rFonts w:ascii="宋体" w:eastAsia="宋体" w:cs="宋体"/>
                <w:sz w:val="23"/>
                <w:szCs w:val="23"/>
              </w:rPr>
            </w:pPr>
            <w:r>
              <w:rPr>
                <w:rFonts w:ascii="宋体" w:eastAsia="宋体" w:cs="宋体"/>
                <w:spacing w:val="22"/>
                <w:sz w:val="23"/>
                <w:szCs w:val="23"/>
              </w:rPr>
              <w:t>活动总结。</w:t>
            </w:r>
          </w:p>
        </w:tc>
        <w:tc>
          <w:tcPr>
            <w:tcW w:w="1534" w:type="dxa"/>
          </w:tcPr>
          <w:p>
            <w:pPr>
              <w:spacing w:before="88" w:line="218" w:lineRule="auto"/>
              <w:ind w:left="419"/>
              <w:rPr>
                <w:rFonts w:ascii="宋体" w:eastAsia="宋体" w:cs="宋体"/>
                <w:sz w:val="23"/>
                <w:szCs w:val="23"/>
              </w:rPr>
            </w:pPr>
            <w:r>
              <w:rPr>
                <w:rFonts w:ascii="宋体" w:eastAsia="宋体" w:cs="宋体"/>
                <w:spacing w:val="2"/>
                <w:sz w:val="23"/>
                <w:szCs w:val="23"/>
              </w:rPr>
              <w:t>11月份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4" w:type="dxa"/>
            <w:vMerge w:val="restart"/>
            <w:tcBorders>
              <w:bottom w:val="nil"/>
            </w:tcBorders>
          </w:tcPr>
          <w:p>
            <w:pPr>
              <w:spacing w:line="281" w:lineRule="auto"/>
              <w:rPr>
                <w:rFonts w:ascii="Arial" w:hAnsi="Arial"/>
                <w:sz w:val="21"/>
              </w:rPr>
            </w:pPr>
          </w:p>
          <w:p>
            <w:pPr>
              <w:spacing w:line="281" w:lineRule="auto"/>
              <w:rPr>
                <w:rFonts w:ascii="Arial" w:hAnsi="Arial"/>
                <w:sz w:val="21"/>
              </w:rPr>
            </w:pPr>
          </w:p>
          <w:p>
            <w:pPr>
              <w:spacing w:before="75" w:line="182" w:lineRule="auto"/>
              <w:ind w:left="364"/>
              <w:rPr>
                <w:rFonts w:ascii="宋体" w:eastAsia="宋体" w:cs="宋体"/>
                <w:sz w:val="23"/>
                <w:szCs w:val="23"/>
              </w:rPr>
            </w:pPr>
            <w:r>
              <w:rPr>
                <w:rFonts w:ascii="宋体" w:eastAsia="宋体" w:cs="宋体"/>
                <w:sz w:val="23"/>
                <w:szCs w:val="23"/>
              </w:rPr>
              <w:t>5</w:t>
            </w:r>
          </w:p>
        </w:tc>
        <w:tc>
          <w:tcPr>
            <w:tcW w:w="4227" w:type="dxa"/>
            <w:vMerge w:val="restart"/>
            <w:tcBorders>
              <w:bottom w:val="nil"/>
            </w:tcBorders>
          </w:tcPr>
          <w:p>
            <w:pPr>
              <w:spacing w:line="391" w:lineRule="auto"/>
              <w:rPr>
                <w:rFonts w:ascii="Arial" w:hAnsi="Arial"/>
                <w:sz w:val="21"/>
              </w:rPr>
            </w:pPr>
          </w:p>
          <w:p>
            <w:pPr>
              <w:spacing w:before="75" w:line="262" w:lineRule="auto"/>
              <w:ind w:right="70"/>
              <w:rPr>
                <w:rFonts w:ascii="宋体" w:eastAsia="宋体" w:cs="宋体"/>
                <w:sz w:val="23"/>
                <w:szCs w:val="23"/>
              </w:rPr>
            </w:pPr>
            <w:r>
              <w:rPr>
                <w:rFonts w:ascii="宋体" w:eastAsia="宋体" w:cs="宋体"/>
                <w:spacing w:val="7"/>
                <w:sz w:val="23"/>
                <w:szCs w:val="23"/>
              </w:rPr>
              <w:t>组织参加全市党的二十大精神、宪法、</w:t>
            </w:r>
            <w:r>
              <w:rPr>
                <w:rFonts w:ascii="宋体" w:eastAsia="宋体" w:cs="宋体"/>
                <w:spacing w:val="5"/>
                <w:sz w:val="23"/>
                <w:szCs w:val="23"/>
              </w:rPr>
              <w:t xml:space="preserve"> </w:t>
            </w:r>
            <w:r>
              <w:rPr>
                <w:rFonts w:ascii="宋体" w:eastAsia="宋体" w:cs="宋体"/>
                <w:spacing w:val="10"/>
                <w:sz w:val="23"/>
                <w:szCs w:val="23"/>
              </w:rPr>
              <w:t>民法典、党内法规知识竞赛</w:t>
            </w:r>
          </w:p>
        </w:tc>
        <w:tc>
          <w:tcPr>
            <w:tcW w:w="7524" w:type="dxa"/>
          </w:tcPr>
          <w:p>
            <w:pPr>
              <w:spacing w:before="108" w:line="238" w:lineRule="auto"/>
              <w:ind w:right="92"/>
              <w:rPr>
                <w:rFonts w:ascii="宋体" w:eastAsia="宋体" w:cs="宋体"/>
                <w:sz w:val="23"/>
                <w:szCs w:val="23"/>
              </w:rPr>
            </w:pPr>
            <w:r>
              <w:rPr>
                <w:rFonts w:hint="eastAsia" w:ascii="宋体" w:eastAsia="宋体" w:cs="宋体"/>
                <w:spacing w:val="13"/>
                <w:sz w:val="23"/>
                <w:szCs w:val="23"/>
                <w:lang w:eastAsia="zh-CN"/>
              </w:rPr>
              <w:t>转发</w:t>
            </w:r>
            <w:r>
              <w:rPr>
                <w:rFonts w:ascii="宋体" w:eastAsia="宋体" w:cs="宋体"/>
                <w:spacing w:val="13"/>
                <w:sz w:val="23"/>
                <w:szCs w:val="23"/>
              </w:rPr>
              <w:t>通知，就组织参加党的二十大精神、宪法、民法典、党内法规知</w:t>
            </w:r>
            <w:r>
              <w:rPr>
                <w:rFonts w:ascii="宋体" w:eastAsia="宋体" w:cs="宋体"/>
                <w:spacing w:val="11"/>
                <w:sz w:val="23"/>
                <w:szCs w:val="23"/>
              </w:rPr>
              <w:t>识竞赛进行安持部著。</w:t>
            </w:r>
          </w:p>
        </w:tc>
        <w:tc>
          <w:tcPr>
            <w:tcW w:w="1534" w:type="dxa"/>
          </w:tcPr>
          <w:p>
            <w:pPr>
              <w:spacing w:before="248" w:line="218" w:lineRule="auto"/>
              <w:ind w:left="469"/>
              <w:rPr>
                <w:rFonts w:ascii="宋体" w:eastAsia="宋体" w:cs="宋体"/>
                <w:sz w:val="23"/>
                <w:szCs w:val="23"/>
              </w:rPr>
            </w:pPr>
            <w:r>
              <w:rPr>
                <w:rFonts w:ascii="宋体" w:eastAsia="宋体" w:cs="宋体"/>
                <w:spacing w:val="4"/>
                <w:sz w:val="23"/>
                <w:szCs w:val="23"/>
              </w:rPr>
              <w:t>4月份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74" w:type="dxa"/>
            <w:vMerge w:val="continue"/>
            <w:tcBorders>
              <w:top w:val="nil"/>
            </w:tcBorders>
          </w:tcPr>
          <w:p/>
        </w:tc>
        <w:tc>
          <w:tcPr>
            <w:tcW w:w="4227" w:type="dxa"/>
            <w:vMerge w:val="continue"/>
            <w:tcBorders>
              <w:top w:val="nil"/>
            </w:tcBorders>
          </w:tcPr>
          <w:p/>
        </w:tc>
        <w:tc>
          <w:tcPr>
            <w:tcW w:w="7524" w:type="dxa"/>
          </w:tcPr>
          <w:p>
            <w:pPr>
              <w:spacing w:before="219" w:line="218" w:lineRule="auto"/>
              <w:ind w:firstLine="0"/>
              <w:rPr>
                <w:rFonts w:ascii="宋体" w:eastAsia="宋体" w:cs="宋体"/>
                <w:sz w:val="23"/>
                <w:szCs w:val="23"/>
              </w:rPr>
            </w:pPr>
            <w:r>
              <w:rPr>
                <w:rFonts w:ascii="宋体" w:eastAsia="宋体" w:cs="宋体"/>
                <w:spacing w:val="11"/>
                <w:sz w:val="23"/>
                <w:szCs w:val="23"/>
              </w:rPr>
              <w:t>按照县里要求参赛</w:t>
            </w:r>
          </w:p>
        </w:tc>
        <w:tc>
          <w:tcPr>
            <w:tcW w:w="1534" w:type="dxa"/>
          </w:tcPr>
          <w:p>
            <w:pPr>
              <w:spacing w:before="219" w:line="218" w:lineRule="auto"/>
              <w:ind w:left="299"/>
              <w:rPr>
                <w:rFonts w:ascii="宋体" w:eastAsia="宋体" w:cs="宋体"/>
                <w:sz w:val="23"/>
                <w:szCs w:val="23"/>
              </w:rPr>
            </w:pPr>
            <w:r>
              <w:rPr>
                <w:rFonts w:ascii="宋体" w:eastAsia="宋体" w:cs="宋体"/>
                <w:spacing w:val="9"/>
                <w:sz w:val="23"/>
                <w:szCs w:val="23"/>
              </w:rPr>
              <w:t>5月一7月</w:t>
            </w:r>
          </w:p>
        </w:tc>
      </w:tr>
    </w:tbl>
    <w:p>
      <w:pPr>
        <w:sectPr>
          <w:footerReference r:id="rId8" w:type="default"/>
          <w:pgSz w:w="16830" w:h="11900"/>
          <w:pgMar w:top="1011" w:right="1335" w:bottom="1562" w:left="1325" w:header="0" w:footer="1234" w:gutter="0"/>
          <w:cols w:space="720" w:num="1"/>
          <w:docGrid w:linePitch="312" w:charSpace="0"/>
        </w:sectPr>
      </w:pPr>
    </w:p>
    <w:p/>
    <w:p>
      <w:pPr>
        <w:spacing w:line="152" w:lineRule="exact"/>
      </w:pPr>
    </w:p>
    <w:tbl>
      <w:tblPr>
        <w:tblStyle w:val="4"/>
        <w:tblW w:w="14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4247"/>
        <w:gridCol w:w="7524"/>
        <w:gridCol w:w="1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44" w:type="dxa"/>
          </w:tcPr>
          <w:p>
            <w:pPr>
              <w:spacing w:before="192" w:line="221" w:lineRule="auto"/>
              <w:ind w:left="178"/>
              <w:rPr>
                <w:rFonts w:ascii="宋体" w:eastAsia="宋体" w:cs="宋体"/>
                <w:sz w:val="24"/>
                <w:szCs w:val="24"/>
              </w:rPr>
            </w:pPr>
            <w:r>
              <w:rPr>
                <w:rFonts w:ascii="宋体" w:eastAsia="宋体" w:cs="宋体"/>
                <w:b/>
                <w:bCs/>
                <w:spacing w:val="-5"/>
                <w:sz w:val="24"/>
                <w:szCs w:val="24"/>
              </w:rPr>
              <w:t>序号</w:t>
            </w:r>
          </w:p>
        </w:tc>
        <w:tc>
          <w:tcPr>
            <w:tcW w:w="4247" w:type="dxa"/>
          </w:tcPr>
          <w:p>
            <w:pPr>
              <w:spacing w:before="192" w:line="221" w:lineRule="auto"/>
              <w:ind w:left="1164"/>
              <w:rPr>
                <w:rFonts w:ascii="宋体" w:eastAsia="宋体" w:cs="宋体"/>
                <w:sz w:val="24"/>
                <w:szCs w:val="24"/>
              </w:rPr>
            </w:pPr>
            <w:r>
              <w:rPr>
                <w:rFonts w:ascii="宋体" w:eastAsia="宋体" w:cs="宋体"/>
                <w:b/>
                <w:bCs/>
                <w:spacing w:val="3"/>
                <w:sz w:val="24"/>
                <w:szCs w:val="24"/>
              </w:rPr>
              <w:t>重点工作(活动)</w:t>
            </w:r>
          </w:p>
        </w:tc>
        <w:tc>
          <w:tcPr>
            <w:tcW w:w="7524" w:type="dxa"/>
          </w:tcPr>
          <w:p>
            <w:pPr>
              <w:spacing w:before="192" w:line="221" w:lineRule="auto"/>
              <w:ind w:left="3277"/>
              <w:rPr>
                <w:rFonts w:ascii="宋体" w:eastAsia="宋体" w:cs="宋体"/>
                <w:sz w:val="24"/>
                <w:szCs w:val="24"/>
              </w:rPr>
            </w:pPr>
            <w:r>
              <w:rPr>
                <w:rFonts w:ascii="宋体" w:eastAsia="宋体" w:cs="宋体"/>
                <w:b/>
                <w:bCs/>
                <w:spacing w:val="8"/>
                <w:sz w:val="24"/>
                <w:szCs w:val="24"/>
              </w:rPr>
              <w:t>推进措施</w:t>
            </w:r>
          </w:p>
        </w:tc>
        <w:tc>
          <w:tcPr>
            <w:tcW w:w="1534" w:type="dxa"/>
          </w:tcPr>
          <w:p>
            <w:pPr>
              <w:spacing w:before="192" w:line="221" w:lineRule="auto"/>
              <w:ind w:left="283"/>
              <w:rPr>
                <w:rFonts w:ascii="宋体" w:eastAsia="宋体" w:cs="宋体"/>
                <w:sz w:val="24"/>
                <w:szCs w:val="24"/>
              </w:rPr>
            </w:pPr>
            <w:r>
              <w:rPr>
                <w:rFonts w:ascii="宋体" w:eastAsia="宋体" w:cs="宋体"/>
                <w:b/>
                <w:bCs/>
                <w:spacing w:val="1"/>
                <w:sz w:val="24"/>
                <w:szCs w:val="24"/>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44" w:type="dxa"/>
          </w:tcPr>
          <w:p>
            <w:pPr>
              <w:spacing w:line="262" w:lineRule="auto"/>
              <w:rPr>
                <w:rFonts w:ascii="Arial" w:hAnsi="Arial"/>
                <w:sz w:val="21"/>
              </w:rPr>
            </w:pPr>
          </w:p>
          <w:p>
            <w:pPr>
              <w:spacing w:before="78" w:line="182" w:lineRule="auto"/>
              <w:ind w:left="354"/>
              <w:rPr>
                <w:rFonts w:ascii="宋体" w:eastAsia="宋体" w:cs="宋体"/>
                <w:sz w:val="24"/>
                <w:szCs w:val="24"/>
              </w:rPr>
            </w:pPr>
            <w:r>
              <w:rPr>
                <w:rFonts w:ascii="宋体" w:eastAsia="宋体" w:cs="宋体"/>
                <w:bCs/>
                <w:sz w:val="24"/>
                <w:szCs w:val="24"/>
              </w:rPr>
              <w:t>6</w:t>
            </w:r>
          </w:p>
        </w:tc>
        <w:tc>
          <w:tcPr>
            <w:tcW w:w="4247" w:type="dxa"/>
          </w:tcPr>
          <w:p>
            <w:pPr>
              <w:spacing w:before="128" w:line="264" w:lineRule="auto"/>
              <w:rPr>
                <w:rFonts w:ascii="宋体" w:eastAsia="宋体" w:cs="宋体"/>
                <w:sz w:val="23"/>
                <w:szCs w:val="23"/>
              </w:rPr>
            </w:pPr>
            <w:r>
              <w:rPr>
                <w:rFonts w:ascii="宋体" w:eastAsia="宋体" w:cs="宋体"/>
                <w:spacing w:val="-12"/>
                <w:sz w:val="23"/>
                <w:szCs w:val="23"/>
              </w:rPr>
              <w:t>开展“12</w:t>
            </w:r>
            <w:r>
              <w:rPr>
                <w:rFonts w:ascii="宋体" w:eastAsia="宋体" w:cs="宋体"/>
                <w:spacing w:val="-26"/>
                <w:sz w:val="23"/>
                <w:szCs w:val="23"/>
              </w:rPr>
              <w:t xml:space="preserve"> </w:t>
            </w:r>
            <w:r>
              <w:rPr>
                <w:rFonts w:ascii="宋体" w:eastAsia="宋体" w:cs="宋体"/>
                <w:spacing w:val="-12"/>
                <w:sz w:val="23"/>
                <w:szCs w:val="23"/>
              </w:rPr>
              <w:t>·4”国家宪法日、宪法宣传周集</w:t>
            </w:r>
            <w:r>
              <w:rPr>
                <w:rFonts w:ascii="宋体" w:eastAsia="宋体" w:cs="宋体"/>
                <w:sz w:val="23"/>
                <w:szCs w:val="23"/>
              </w:rPr>
              <w:t xml:space="preserve"> </w:t>
            </w:r>
            <w:r>
              <w:rPr>
                <w:rFonts w:ascii="宋体" w:eastAsia="宋体" w:cs="宋体"/>
                <w:spacing w:val="13"/>
                <w:sz w:val="23"/>
                <w:szCs w:val="23"/>
              </w:rPr>
              <w:t>中宣传活动</w:t>
            </w:r>
          </w:p>
        </w:tc>
        <w:tc>
          <w:tcPr>
            <w:tcW w:w="7524" w:type="dxa"/>
          </w:tcPr>
          <w:p>
            <w:pPr>
              <w:spacing w:before="279" w:line="218" w:lineRule="auto"/>
              <w:ind w:firstLine="0"/>
              <w:rPr>
                <w:rFonts w:ascii="宋体" w:eastAsia="宋体" w:cs="宋体"/>
                <w:sz w:val="24"/>
                <w:szCs w:val="24"/>
              </w:rPr>
            </w:pPr>
            <w:r>
              <w:rPr>
                <w:rFonts w:ascii="宋体" w:eastAsia="宋体" w:cs="宋体"/>
                <w:spacing w:val="7"/>
                <w:sz w:val="24"/>
                <w:szCs w:val="24"/>
              </w:rPr>
              <w:t>安排部署全</w:t>
            </w:r>
            <w:r>
              <w:rPr>
                <w:rFonts w:hint="eastAsia" w:ascii="宋体" w:eastAsia="宋体" w:cs="宋体"/>
                <w:spacing w:val="7"/>
                <w:sz w:val="24"/>
                <w:szCs w:val="24"/>
                <w:lang w:eastAsia="zh-CN"/>
              </w:rPr>
              <w:t>镇</w:t>
            </w:r>
            <w:r>
              <w:rPr>
                <w:rFonts w:ascii="宋体" w:eastAsia="宋体" w:cs="宋体"/>
                <w:spacing w:val="7"/>
                <w:sz w:val="24"/>
                <w:szCs w:val="24"/>
              </w:rPr>
              <w:t>宪法宣传教育活动。</w:t>
            </w:r>
          </w:p>
        </w:tc>
        <w:tc>
          <w:tcPr>
            <w:tcW w:w="1534" w:type="dxa"/>
          </w:tcPr>
          <w:p>
            <w:pPr>
              <w:spacing w:before="281" w:line="218" w:lineRule="auto"/>
              <w:ind w:left="400"/>
              <w:rPr>
                <w:rFonts w:ascii="宋体" w:eastAsia="宋体" w:cs="宋体"/>
                <w:sz w:val="24"/>
                <w:szCs w:val="24"/>
              </w:rPr>
            </w:pPr>
            <w:r>
              <w:rPr>
                <w:rFonts w:ascii="宋体" w:eastAsia="宋体" w:cs="宋体"/>
                <w:spacing w:val="2"/>
                <w:sz w:val="24"/>
                <w:szCs w:val="24"/>
              </w:rPr>
              <w:t>12月份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44" w:type="dxa"/>
            <w:vMerge w:val="restart"/>
            <w:tcBorders>
              <w:bottom w:val="nil"/>
            </w:tcBorders>
          </w:tcPr>
          <w:p>
            <w:pPr>
              <w:spacing w:line="286" w:lineRule="auto"/>
              <w:rPr>
                <w:rFonts w:ascii="Arial" w:hAnsi="Arial"/>
                <w:sz w:val="21"/>
              </w:rPr>
            </w:pPr>
          </w:p>
          <w:p>
            <w:pPr>
              <w:spacing w:line="288" w:lineRule="auto"/>
              <w:rPr>
                <w:rFonts w:ascii="Arial" w:hAnsi="Arial"/>
                <w:sz w:val="21"/>
              </w:rPr>
            </w:pPr>
          </w:p>
          <w:p>
            <w:pPr>
              <w:spacing w:before="78" w:line="182" w:lineRule="auto"/>
              <w:ind w:left="354"/>
              <w:rPr>
                <w:rFonts w:ascii="宋体" w:eastAsia="宋体" w:cs="宋体"/>
                <w:sz w:val="24"/>
                <w:szCs w:val="24"/>
              </w:rPr>
            </w:pPr>
            <w:r>
              <w:rPr>
                <w:rFonts w:ascii="宋体" w:eastAsia="宋体" w:cs="宋体"/>
                <w:sz w:val="24"/>
                <w:szCs w:val="24"/>
              </w:rPr>
              <w:t>7</w:t>
            </w:r>
          </w:p>
        </w:tc>
        <w:tc>
          <w:tcPr>
            <w:tcW w:w="4247" w:type="dxa"/>
            <w:vMerge w:val="restart"/>
            <w:tcBorders>
              <w:bottom w:val="nil"/>
            </w:tcBorders>
          </w:tcPr>
          <w:p>
            <w:pPr>
              <w:spacing w:before="272" w:line="254" w:lineRule="auto"/>
              <w:ind w:right="254"/>
              <w:rPr>
                <w:rFonts w:ascii="宋体" w:eastAsia="宋体" w:cs="宋体"/>
                <w:sz w:val="24"/>
                <w:szCs w:val="24"/>
              </w:rPr>
            </w:pPr>
            <w:r>
              <w:rPr>
                <w:rFonts w:ascii="宋体" w:eastAsia="宋体" w:cs="宋体"/>
                <w:sz w:val="24"/>
                <w:szCs w:val="24"/>
              </w:rPr>
              <w:t>开展第三个民法典宣传月登“美好生</w:t>
            </w:r>
            <w:r>
              <w:rPr>
                <w:rFonts w:ascii="宋体" w:eastAsia="宋体" w:cs="宋体"/>
                <w:spacing w:val="10"/>
                <w:sz w:val="24"/>
                <w:szCs w:val="24"/>
              </w:rPr>
              <w:t xml:space="preserve"> </w:t>
            </w:r>
            <w:r>
              <w:rPr>
                <w:rFonts w:ascii="宋体" w:eastAsia="宋体" w:cs="宋体"/>
                <w:spacing w:val="-9"/>
                <w:sz w:val="24"/>
                <w:szCs w:val="24"/>
              </w:rPr>
              <w:t>活</w:t>
            </w:r>
            <w:r>
              <w:rPr>
                <w:rFonts w:ascii="宋体" w:eastAsia="宋体" w:cs="宋体"/>
                <w:spacing w:val="-13"/>
                <w:sz w:val="24"/>
                <w:szCs w:val="24"/>
              </w:rPr>
              <w:t xml:space="preserve"> </w:t>
            </w:r>
            <w:r>
              <w:rPr>
                <w:rFonts w:ascii="宋体" w:eastAsia="宋体" w:cs="宋体"/>
                <w:spacing w:val="-9"/>
                <w:sz w:val="24"/>
                <w:szCs w:val="24"/>
              </w:rPr>
              <w:t>·</w:t>
            </w:r>
            <w:r>
              <w:rPr>
                <w:rFonts w:ascii="宋体" w:eastAsia="宋体" w:cs="宋体"/>
                <w:spacing w:val="-85"/>
                <w:sz w:val="24"/>
                <w:szCs w:val="24"/>
              </w:rPr>
              <w:t xml:space="preserve"> </w:t>
            </w:r>
            <w:r>
              <w:rPr>
                <w:rFonts w:ascii="宋体" w:eastAsia="宋体" w:cs="宋体"/>
                <w:spacing w:val="-9"/>
                <w:sz w:val="24"/>
                <w:szCs w:val="24"/>
              </w:rPr>
              <w:t>民法典相伴”主题宣传活动</w:t>
            </w:r>
          </w:p>
        </w:tc>
        <w:tc>
          <w:tcPr>
            <w:tcW w:w="7524" w:type="dxa"/>
          </w:tcPr>
          <w:p>
            <w:pPr>
              <w:spacing w:before="102" w:line="218" w:lineRule="auto"/>
              <w:ind w:firstLine="0"/>
              <w:rPr>
                <w:rFonts w:ascii="宋体" w:eastAsia="宋体" w:cs="宋体"/>
                <w:sz w:val="24"/>
                <w:szCs w:val="24"/>
              </w:rPr>
            </w:pPr>
            <w:r>
              <w:rPr>
                <w:rFonts w:ascii="宋体" w:eastAsia="宋体" w:cs="宋体"/>
                <w:spacing w:val="7"/>
                <w:sz w:val="24"/>
                <w:szCs w:val="24"/>
              </w:rPr>
              <w:t>根据上级要求，在全</w:t>
            </w:r>
            <w:r>
              <w:rPr>
                <w:rFonts w:hint="eastAsia" w:ascii="宋体" w:eastAsia="宋体" w:cs="宋体"/>
                <w:spacing w:val="7"/>
                <w:sz w:val="24"/>
                <w:szCs w:val="24"/>
                <w:lang w:eastAsia="zh-CN"/>
              </w:rPr>
              <w:t>镇</w:t>
            </w:r>
            <w:r>
              <w:rPr>
                <w:rFonts w:ascii="宋体" w:eastAsia="宋体" w:cs="宋体"/>
                <w:spacing w:val="7"/>
                <w:sz w:val="24"/>
                <w:szCs w:val="24"/>
              </w:rPr>
              <w:t>作出安</w:t>
            </w:r>
            <w:r>
              <w:rPr>
                <w:rFonts w:hint="eastAsia" w:ascii="宋体" w:eastAsia="宋体" w:cs="宋体"/>
                <w:spacing w:val="7"/>
                <w:sz w:val="24"/>
                <w:szCs w:val="24"/>
                <w:lang w:eastAsia="zh-CN"/>
              </w:rPr>
              <w:t>排</w:t>
            </w:r>
            <w:r>
              <w:rPr>
                <w:rFonts w:ascii="宋体" w:eastAsia="宋体" w:cs="宋体"/>
                <w:spacing w:val="7"/>
                <w:sz w:val="24"/>
                <w:szCs w:val="24"/>
              </w:rPr>
              <w:t>部署。</w:t>
            </w:r>
          </w:p>
        </w:tc>
        <w:tc>
          <w:tcPr>
            <w:tcW w:w="1534" w:type="dxa"/>
          </w:tcPr>
          <w:p>
            <w:pPr>
              <w:spacing w:before="102" w:line="218" w:lineRule="auto"/>
              <w:ind w:left="459"/>
              <w:rPr>
                <w:rFonts w:ascii="宋体" w:eastAsia="宋体" w:cs="宋体"/>
                <w:sz w:val="24"/>
                <w:szCs w:val="24"/>
              </w:rPr>
            </w:pPr>
            <w:r>
              <w:rPr>
                <w:rFonts w:ascii="宋体" w:eastAsia="宋体" w:cs="宋体"/>
                <w:spacing w:val="-2"/>
                <w:sz w:val="24"/>
                <w:szCs w:val="24"/>
              </w:rPr>
              <w:t>4月份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44" w:type="dxa"/>
            <w:vMerge w:val="continue"/>
            <w:tcBorders>
              <w:top w:val="nil"/>
              <w:bottom w:val="nil"/>
            </w:tcBorders>
          </w:tcPr>
          <w:p/>
        </w:tc>
        <w:tc>
          <w:tcPr>
            <w:tcW w:w="4247" w:type="dxa"/>
            <w:vMerge w:val="continue"/>
            <w:tcBorders>
              <w:top w:val="nil"/>
              <w:bottom w:val="nil"/>
            </w:tcBorders>
          </w:tcPr>
          <w:p/>
        </w:tc>
        <w:tc>
          <w:tcPr>
            <w:tcW w:w="7524" w:type="dxa"/>
          </w:tcPr>
          <w:p>
            <w:pPr>
              <w:spacing w:before="123" w:line="221" w:lineRule="auto"/>
              <w:ind w:firstLine="0"/>
              <w:rPr>
                <w:rFonts w:ascii="宋体" w:eastAsia="宋体" w:cs="宋体"/>
                <w:sz w:val="24"/>
                <w:szCs w:val="24"/>
              </w:rPr>
            </w:pPr>
            <w:r>
              <w:rPr>
                <w:rFonts w:ascii="宋体" w:eastAsia="宋体" w:cs="宋体"/>
                <w:spacing w:val="8"/>
                <w:sz w:val="24"/>
                <w:szCs w:val="24"/>
              </w:rPr>
              <w:t>对活动开展情况进行督导调度。</w:t>
            </w:r>
          </w:p>
        </w:tc>
        <w:tc>
          <w:tcPr>
            <w:tcW w:w="1534" w:type="dxa"/>
          </w:tcPr>
          <w:p>
            <w:pPr>
              <w:spacing w:before="123" w:line="221" w:lineRule="auto"/>
              <w:ind w:left="160"/>
              <w:rPr>
                <w:rFonts w:ascii="宋体" w:eastAsia="宋体" w:cs="宋体"/>
                <w:sz w:val="24"/>
                <w:szCs w:val="24"/>
              </w:rPr>
            </w:pPr>
            <w:r>
              <w:rPr>
                <w:rFonts w:ascii="宋体" w:eastAsia="宋体" w:cs="宋体"/>
                <w:spacing w:val="3"/>
                <w:sz w:val="24"/>
                <w:szCs w:val="24"/>
              </w:rPr>
              <w:t>常态化督导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44" w:type="dxa"/>
            <w:vMerge w:val="continue"/>
            <w:tcBorders>
              <w:top w:val="nil"/>
            </w:tcBorders>
          </w:tcPr>
          <w:p/>
        </w:tc>
        <w:tc>
          <w:tcPr>
            <w:tcW w:w="4247" w:type="dxa"/>
            <w:vMerge w:val="continue"/>
            <w:tcBorders>
              <w:top w:val="nil"/>
            </w:tcBorders>
          </w:tcPr>
          <w:p/>
        </w:tc>
        <w:tc>
          <w:tcPr>
            <w:tcW w:w="7524" w:type="dxa"/>
          </w:tcPr>
          <w:p>
            <w:pPr>
              <w:spacing w:before="124" w:line="218" w:lineRule="auto"/>
              <w:ind w:firstLine="0"/>
              <w:rPr>
                <w:rFonts w:ascii="宋体" w:eastAsia="宋体" w:cs="宋体"/>
                <w:sz w:val="24"/>
                <w:szCs w:val="24"/>
              </w:rPr>
            </w:pPr>
            <w:r>
              <w:rPr>
                <w:rFonts w:ascii="宋体" w:eastAsia="宋体" w:cs="宋体"/>
                <w:spacing w:val="7"/>
                <w:sz w:val="24"/>
                <w:szCs w:val="24"/>
              </w:rPr>
              <w:t>进行活动总结，上报活动开展情况。</w:t>
            </w:r>
          </w:p>
        </w:tc>
        <w:tc>
          <w:tcPr>
            <w:tcW w:w="1534" w:type="dxa"/>
          </w:tcPr>
          <w:p>
            <w:pPr>
              <w:spacing w:before="124" w:line="218" w:lineRule="auto"/>
              <w:ind w:left="400"/>
              <w:rPr>
                <w:rFonts w:ascii="宋体" w:eastAsia="宋体" w:cs="宋体"/>
                <w:sz w:val="24"/>
                <w:szCs w:val="24"/>
              </w:rPr>
            </w:pPr>
            <w:r>
              <w:rPr>
                <w:rFonts w:ascii="宋体" w:eastAsia="宋体" w:cs="宋体"/>
                <w:spacing w:val="2"/>
                <w:sz w:val="24"/>
                <w:szCs w:val="24"/>
              </w:rPr>
              <w:t>11月份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44" w:type="dxa"/>
            <w:vMerge w:val="restart"/>
            <w:tcBorders>
              <w:bottom w:val="nil"/>
            </w:tcBorders>
          </w:tcPr>
          <w:p>
            <w:pPr>
              <w:spacing w:line="346" w:lineRule="auto"/>
              <w:rPr>
                <w:rFonts w:ascii="Arial" w:hAnsi="Arial"/>
                <w:sz w:val="21"/>
              </w:rPr>
            </w:pPr>
          </w:p>
          <w:p>
            <w:pPr>
              <w:spacing w:before="78" w:line="182" w:lineRule="auto"/>
              <w:ind w:left="354"/>
              <w:rPr>
                <w:rFonts w:ascii="宋体" w:eastAsia="宋体" w:cs="宋体"/>
                <w:sz w:val="24"/>
                <w:szCs w:val="24"/>
              </w:rPr>
            </w:pPr>
            <w:r>
              <w:rPr>
                <w:rFonts w:ascii="宋体" w:eastAsia="宋体" w:cs="宋体"/>
                <w:sz w:val="24"/>
                <w:szCs w:val="24"/>
              </w:rPr>
              <w:t>8</w:t>
            </w:r>
          </w:p>
        </w:tc>
        <w:tc>
          <w:tcPr>
            <w:tcW w:w="4247" w:type="dxa"/>
            <w:vMerge w:val="restart"/>
            <w:tcBorders>
              <w:bottom w:val="nil"/>
            </w:tcBorders>
          </w:tcPr>
          <w:p>
            <w:pPr>
              <w:spacing w:line="286" w:lineRule="auto"/>
              <w:rPr>
                <w:rFonts w:ascii="Arial" w:hAnsi="Arial"/>
                <w:sz w:val="21"/>
              </w:rPr>
            </w:pPr>
          </w:p>
          <w:p>
            <w:pPr>
              <w:spacing w:before="78" w:line="218" w:lineRule="auto"/>
              <w:ind w:firstLine="0"/>
              <w:rPr>
                <w:rFonts w:ascii="宋体" w:eastAsia="宋体" w:cs="宋体"/>
                <w:sz w:val="24"/>
                <w:szCs w:val="24"/>
              </w:rPr>
            </w:pPr>
            <w:r>
              <w:rPr>
                <w:rFonts w:ascii="宋体" w:eastAsia="宋体" w:cs="宋体"/>
                <w:spacing w:val="1"/>
                <w:sz w:val="24"/>
                <w:szCs w:val="24"/>
              </w:rPr>
              <w:t>开展党内法规学习教育活动</w:t>
            </w:r>
          </w:p>
        </w:tc>
        <w:tc>
          <w:tcPr>
            <w:tcW w:w="7524" w:type="dxa"/>
          </w:tcPr>
          <w:p>
            <w:pPr>
              <w:spacing w:before="125" w:line="218" w:lineRule="auto"/>
              <w:ind w:firstLine="0"/>
              <w:rPr>
                <w:rFonts w:ascii="宋体" w:eastAsia="宋体" w:cs="宋体"/>
                <w:sz w:val="24"/>
                <w:szCs w:val="24"/>
              </w:rPr>
            </w:pPr>
            <w:r>
              <w:rPr>
                <w:rFonts w:ascii="宋体" w:eastAsia="宋体" w:cs="宋体"/>
                <w:spacing w:val="9"/>
                <w:sz w:val="24"/>
                <w:szCs w:val="24"/>
              </w:rPr>
              <w:t>制定印发学习教育活动方案。</w:t>
            </w:r>
          </w:p>
        </w:tc>
        <w:tc>
          <w:tcPr>
            <w:tcW w:w="1534" w:type="dxa"/>
          </w:tcPr>
          <w:p>
            <w:pPr>
              <w:spacing w:before="125" w:line="218" w:lineRule="auto"/>
              <w:ind w:left="459"/>
              <w:rPr>
                <w:rFonts w:ascii="宋体" w:eastAsia="宋体" w:cs="宋体"/>
                <w:sz w:val="24"/>
                <w:szCs w:val="24"/>
              </w:rPr>
            </w:pPr>
            <w:r>
              <w:rPr>
                <w:rFonts w:ascii="宋体" w:eastAsia="宋体" w:cs="宋体"/>
                <w:spacing w:val="-2"/>
                <w:sz w:val="24"/>
                <w:szCs w:val="24"/>
              </w:rPr>
              <w:t>4月份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4" w:type="dxa"/>
            <w:vMerge w:val="continue"/>
            <w:tcBorders>
              <w:top w:val="nil"/>
            </w:tcBorders>
          </w:tcPr>
          <w:p/>
        </w:tc>
        <w:tc>
          <w:tcPr>
            <w:tcW w:w="4247" w:type="dxa"/>
            <w:vMerge w:val="continue"/>
            <w:tcBorders>
              <w:top w:val="nil"/>
            </w:tcBorders>
          </w:tcPr>
          <w:p/>
        </w:tc>
        <w:tc>
          <w:tcPr>
            <w:tcW w:w="7524" w:type="dxa"/>
          </w:tcPr>
          <w:p>
            <w:pPr>
              <w:spacing w:before="126" w:line="221" w:lineRule="auto"/>
              <w:ind w:firstLine="0"/>
              <w:rPr>
                <w:rFonts w:ascii="宋体" w:eastAsia="宋体" w:cs="宋体"/>
                <w:sz w:val="24"/>
                <w:szCs w:val="24"/>
              </w:rPr>
            </w:pPr>
            <w:r>
              <w:rPr>
                <w:rFonts w:ascii="宋体" w:eastAsia="宋体" w:cs="宋体"/>
                <w:spacing w:val="24"/>
                <w:sz w:val="24"/>
                <w:szCs w:val="24"/>
              </w:rPr>
              <w:t>活动总结。</w:t>
            </w:r>
          </w:p>
        </w:tc>
        <w:tc>
          <w:tcPr>
            <w:tcW w:w="1534" w:type="dxa"/>
          </w:tcPr>
          <w:p>
            <w:pPr>
              <w:spacing w:before="125" w:line="218" w:lineRule="auto"/>
              <w:ind w:left="459"/>
              <w:rPr>
                <w:rFonts w:ascii="宋体" w:eastAsia="宋体" w:cs="宋体"/>
                <w:sz w:val="24"/>
                <w:szCs w:val="24"/>
              </w:rPr>
            </w:pPr>
            <w:r>
              <w:rPr>
                <w:rFonts w:ascii="宋体" w:eastAsia="宋体" w:cs="宋体"/>
                <w:spacing w:val="3"/>
                <w:sz w:val="24"/>
                <w:szCs w:val="24"/>
              </w:rPr>
              <w:t>7月份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44" w:type="dxa"/>
            <w:vMerge w:val="restart"/>
            <w:tcBorders>
              <w:bottom w:val="nil"/>
            </w:tcBorders>
          </w:tcPr>
          <w:p>
            <w:pPr>
              <w:spacing w:line="336" w:lineRule="auto"/>
              <w:rPr>
                <w:rFonts w:ascii="Arial" w:hAnsi="Arial"/>
                <w:sz w:val="21"/>
              </w:rPr>
            </w:pPr>
          </w:p>
          <w:p>
            <w:pPr>
              <w:spacing w:before="78" w:line="182" w:lineRule="auto"/>
              <w:ind w:left="354"/>
              <w:rPr>
                <w:rFonts w:ascii="宋体" w:eastAsia="宋体" w:cs="宋体"/>
                <w:sz w:val="24"/>
                <w:szCs w:val="24"/>
              </w:rPr>
            </w:pPr>
            <w:r>
              <w:rPr>
                <w:rFonts w:ascii="宋体" w:eastAsia="宋体" w:cs="宋体"/>
                <w:sz w:val="24"/>
                <w:szCs w:val="24"/>
              </w:rPr>
              <w:t>9</w:t>
            </w:r>
          </w:p>
        </w:tc>
        <w:tc>
          <w:tcPr>
            <w:tcW w:w="4247" w:type="dxa"/>
            <w:vMerge w:val="restart"/>
            <w:tcBorders>
              <w:bottom w:val="nil"/>
            </w:tcBorders>
          </w:tcPr>
          <w:p>
            <w:pPr>
              <w:spacing w:line="274" w:lineRule="auto"/>
              <w:rPr>
                <w:rFonts w:ascii="Arial" w:hAnsi="Arial"/>
                <w:sz w:val="21"/>
              </w:rPr>
            </w:pPr>
          </w:p>
          <w:p>
            <w:pPr>
              <w:spacing w:before="78" w:line="218" w:lineRule="auto"/>
              <w:ind w:firstLine="0"/>
              <w:rPr>
                <w:rFonts w:ascii="宋体" w:eastAsia="宋体" w:cs="宋体"/>
                <w:sz w:val="24"/>
                <w:szCs w:val="24"/>
              </w:rPr>
            </w:pPr>
            <w:r>
              <w:rPr>
                <w:rFonts w:ascii="宋体" w:eastAsia="宋体" w:cs="宋体"/>
                <w:sz w:val="24"/>
                <w:szCs w:val="24"/>
              </w:rPr>
              <w:t>深化“服务大局普法行”主题宣传活动</w:t>
            </w:r>
          </w:p>
        </w:tc>
        <w:tc>
          <w:tcPr>
            <w:tcW w:w="7524" w:type="dxa"/>
          </w:tcPr>
          <w:p>
            <w:pPr>
              <w:spacing w:before="126" w:line="218" w:lineRule="auto"/>
              <w:ind w:firstLine="0"/>
              <w:rPr>
                <w:rFonts w:ascii="宋体" w:eastAsia="宋体" w:cs="宋体"/>
                <w:sz w:val="24"/>
                <w:szCs w:val="24"/>
              </w:rPr>
            </w:pPr>
            <w:r>
              <w:rPr>
                <w:rFonts w:ascii="宋体" w:eastAsia="宋体" w:cs="宋体"/>
                <w:spacing w:val="13"/>
                <w:sz w:val="24"/>
                <w:szCs w:val="24"/>
              </w:rPr>
              <w:t>制定出台实施意见。</w:t>
            </w:r>
          </w:p>
        </w:tc>
        <w:tc>
          <w:tcPr>
            <w:tcW w:w="1534" w:type="dxa"/>
          </w:tcPr>
          <w:p>
            <w:pPr>
              <w:spacing w:before="126" w:line="218" w:lineRule="auto"/>
              <w:ind w:left="459"/>
              <w:rPr>
                <w:rFonts w:ascii="宋体" w:eastAsia="宋体" w:cs="宋体"/>
                <w:sz w:val="24"/>
                <w:szCs w:val="24"/>
              </w:rPr>
            </w:pPr>
            <w:r>
              <w:rPr>
                <w:rFonts w:ascii="宋体" w:eastAsia="宋体" w:cs="宋体"/>
                <w:spacing w:val="-2"/>
                <w:sz w:val="24"/>
                <w:szCs w:val="24"/>
              </w:rPr>
              <w:t>4月份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44" w:type="dxa"/>
            <w:vMerge w:val="continue"/>
            <w:tcBorders>
              <w:top w:val="nil"/>
            </w:tcBorders>
          </w:tcPr>
          <w:p/>
        </w:tc>
        <w:tc>
          <w:tcPr>
            <w:tcW w:w="4247" w:type="dxa"/>
            <w:vMerge w:val="continue"/>
            <w:tcBorders>
              <w:top w:val="nil"/>
            </w:tcBorders>
          </w:tcPr>
          <w:p/>
        </w:tc>
        <w:tc>
          <w:tcPr>
            <w:tcW w:w="7524" w:type="dxa"/>
          </w:tcPr>
          <w:p>
            <w:pPr>
              <w:spacing w:before="167" w:line="221" w:lineRule="auto"/>
              <w:ind w:firstLine="0"/>
              <w:rPr>
                <w:rFonts w:ascii="宋体" w:eastAsia="宋体" w:cs="宋体"/>
                <w:sz w:val="24"/>
                <w:szCs w:val="24"/>
              </w:rPr>
            </w:pPr>
            <w:r>
              <w:rPr>
                <w:rFonts w:ascii="宋体" w:eastAsia="宋体" w:cs="宋体"/>
                <w:spacing w:val="24"/>
                <w:sz w:val="24"/>
                <w:szCs w:val="24"/>
              </w:rPr>
              <w:t>活动总结。</w:t>
            </w:r>
          </w:p>
        </w:tc>
        <w:tc>
          <w:tcPr>
            <w:tcW w:w="1534" w:type="dxa"/>
          </w:tcPr>
          <w:p>
            <w:pPr>
              <w:spacing w:before="116" w:line="218" w:lineRule="auto"/>
              <w:ind w:left="400"/>
              <w:rPr>
                <w:rFonts w:ascii="宋体" w:eastAsia="宋体" w:cs="宋体"/>
                <w:sz w:val="24"/>
                <w:szCs w:val="24"/>
              </w:rPr>
            </w:pPr>
            <w:r>
              <w:rPr>
                <w:rFonts w:ascii="宋体" w:eastAsia="宋体" w:cs="宋体"/>
                <w:spacing w:val="2"/>
                <w:sz w:val="24"/>
                <w:szCs w:val="24"/>
              </w:rPr>
              <w:t>11月份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44" w:type="dxa"/>
          </w:tcPr>
          <w:p>
            <w:pPr>
              <w:spacing w:before="237" w:line="178" w:lineRule="auto"/>
              <w:ind w:left="295"/>
              <w:rPr>
                <w:rFonts w:ascii="宋体" w:eastAsia="宋体" w:cs="宋体"/>
                <w:sz w:val="24"/>
                <w:szCs w:val="24"/>
              </w:rPr>
            </w:pPr>
            <w:r>
              <w:rPr>
                <w:rFonts w:ascii="宋体" w:eastAsia="宋体" w:cs="宋体"/>
                <w:spacing w:val="-7"/>
                <w:sz w:val="24"/>
                <w:szCs w:val="24"/>
              </w:rPr>
              <w:t>10</w:t>
            </w:r>
          </w:p>
        </w:tc>
        <w:tc>
          <w:tcPr>
            <w:tcW w:w="4247" w:type="dxa"/>
          </w:tcPr>
          <w:p>
            <w:pPr>
              <w:spacing w:before="125" w:line="218" w:lineRule="auto"/>
              <w:ind w:firstLine="0"/>
              <w:rPr>
                <w:rFonts w:ascii="宋体" w:eastAsia="宋体" w:cs="宋体"/>
                <w:sz w:val="24"/>
                <w:szCs w:val="24"/>
              </w:rPr>
            </w:pPr>
            <w:r>
              <w:rPr>
                <w:rFonts w:ascii="宋体" w:eastAsia="宋体" w:cs="宋体"/>
                <w:spacing w:val="1"/>
                <w:sz w:val="24"/>
                <w:szCs w:val="24"/>
              </w:rPr>
              <w:t>扎实做好重点民生实事普法宣传教育</w:t>
            </w:r>
          </w:p>
        </w:tc>
        <w:tc>
          <w:tcPr>
            <w:tcW w:w="7524" w:type="dxa"/>
          </w:tcPr>
          <w:p>
            <w:pPr>
              <w:spacing w:before="125" w:line="218" w:lineRule="auto"/>
              <w:ind w:firstLine="0"/>
              <w:rPr>
                <w:rFonts w:ascii="宋体" w:eastAsia="宋体" w:cs="宋体"/>
                <w:sz w:val="24"/>
                <w:szCs w:val="24"/>
              </w:rPr>
            </w:pPr>
            <w:r>
              <w:rPr>
                <w:rFonts w:ascii="宋体" w:eastAsia="宋体" w:cs="宋体"/>
                <w:sz w:val="24"/>
                <w:szCs w:val="24"/>
              </w:rPr>
              <w:t>根据市里</w:t>
            </w:r>
            <w:r>
              <w:rPr>
                <w:rFonts w:hint="eastAsia" w:ascii="宋体" w:eastAsia="宋体" w:cs="宋体"/>
                <w:sz w:val="24"/>
                <w:szCs w:val="24"/>
                <w:lang w:eastAsia="zh-CN"/>
              </w:rPr>
              <w:t>县里</w:t>
            </w:r>
            <w:r>
              <w:rPr>
                <w:rFonts w:ascii="宋体" w:eastAsia="宋体" w:cs="宋体"/>
                <w:sz w:val="24"/>
                <w:szCs w:val="24"/>
              </w:rPr>
              <w:t>《实施方案》要求，开展法治文艺惠民演出乡村行活动</w:t>
            </w:r>
          </w:p>
        </w:tc>
        <w:tc>
          <w:tcPr>
            <w:tcW w:w="1534" w:type="dxa"/>
          </w:tcPr>
          <w:p>
            <w:pPr>
              <w:spacing w:before="127" w:line="218" w:lineRule="auto"/>
              <w:ind w:left="280"/>
              <w:rPr>
                <w:rFonts w:ascii="宋体" w:eastAsia="宋体" w:cs="宋体"/>
                <w:sz w:val="24"/>
                <w:szCs w:val="24"/>
              </w:rPr>
            </w:pPr>
            <w:r>
              <w:rPr>
                <w:rFonts w:ascii="宋体" w:eastAsia="宋体" w:cs="宋体"/>
                <w:spacing w:val="2"/>
                <w:sz w:val="24"/>
                <w:szCs w:val="24"/>
              </w:rPr>
              <w:t>3-10月份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44" w:type="dxa"/>
            <w:vMerge w:val="restart"/>
            <w:tcBorders>
              <w:bottom w:val="nil"/>
            </w:tcBorders>
          </w:tcPr>
          <w:p>
            <w:pPr>
              <w:spacing w:line="247" w:lineRule="auto"/>
              <w:rPr>
                <w:rFonts w:ascii="Arial" w:hAnsi="Arial"/>
                <w:sz w:val="21"/>
              </w:rPr>
            </w:pPr>
          </w:p>
          <w:p>
            <w:pPr>
              <w:spacing w:line="247" w:lineRule="auto"/>
              <w:rPr>
                <w:rFonts w:ascii="Arial" w:hAnsi="Arial"/>
                <w:sz w:val="21"/>
              </w:rPr>
            </w:pPr>
          </w:p>
          <w:p>
            <w:pPr>
              <w:spacing w:line="250" w:lineRule="auto"/>
              <w:rPr>
                <w:rFonts w:ascii="Arial" w:hAnsi="Arial"/>
                <w:sz w:val="21"/>
              </w:rPr>
            </w:pPr>
          </w:p>
          <w:p>
            <w:pPr>
              <w:spacing w:before="78" w:line="185" w:lineRule="auto"/>
              <w:ind w:left="295"/>
              <w:rPr>
                <w:rFonts w:ascii="宋体" w:eastAsia="宋体" w:cs="宋体"/>
                <w:sz w:val="24"/>
                <w:szCs w:val="24"/>
              </w:rPr>
            </w:pPr>
            <w:r>
              <w:rPr>
                <w:rFonts w:ascii="宋体" w:eastAsia="宋体" w:cs="宋体"/>
                <w:spacing w:val="-7"/>
                <w:sz w:val="24"/>
                <w:szCs w:val="24"/>
              </w:rPr>
              <w:t>11</w:t>
            </w:r>
          </w:p>
        </w:tc>
        <w:tc>
          <w:tcPr>
            <w:tcW w:w="4247" w:type="dxa"/>
            <w:vMerge w:val="restart"/>
            <w:tcBorders>
              <w:bottom w:val="nil"/>
            </w:tcBorders>
          </w:tcPr>
          <w:p>
            <w:pPr>
              <w:spacing w:line="343" w:lineRule="auto"/>
              <w:rPr>
                <w:rFonts w:ascii="Arial" w:hAnsi="Arial"/>
                <w:sz w:val="21"/>
              </w:rPr>
            </w:pPr>
          </w:p>
          <w:p>
            <w:pPr>
              <w:spacing w:line="343" w:lineRule="auto"/>
              <w:rPr>
                <w:rFonts w:ascii="Arial" w:hAnsi="Arial"/>
                <w:sz w:val="21"/>
              </w:rPr>
            </w:pPr>
          </w:p>
          <w:p>
            <w:pPr>
              <w:spacing w:before="78" w:line="218" w:lineRule="auto"/>
              <w:ind w:firstLine="0"/>
              <w:rPr>
                <w:rFonts w:ascii="宋体" w:eastAsia="宋体" w:cs="宋体"/>
                <w:sz w:val="24"/>
                <w:szCs w:val="24"/>
              </w:rPr>
            </w:pPr>
            <w:r>
              <w:rPr>
                <w:rFonts w:ascii="宋体" w:eastAsia="宋体" w:cs="宋体"/>
                <w:sz w:val="24"/>
                <w:szCs w:val="24"/>
              </w:rPr>
              <w:t>组织参加“宪法小卫士”评选活动</w:t>
            </w:r>
          </w:p>
        </w:tc>
        <w:tc>
          <w:tcPr>
            <w:tcW w:w="7524" w:type="dxa"/>
          </w:tcPr>
          <w:p>
            <w:pPr>
              <w:spacing w:before="128" w:line="218" w:lineRule="auto"/>
              <w:ind w:firstLine="0"/>
              <w:rPr>
                <w:rFonts w:ascii="宋体" w:eastAsia="宋体" w:cs="宋体"/>
                <w:sz w:val="24"/>
                <w:szCs w:val="24"/>
              </w:rPr>
            </w:pPr>
            <w:r>
              <w:rPr>
                <w:rFonts w:ascii="宋体" w:eastAsia="宋体" w:cs="宋体"/>
                <w:spacing w:val="6"/>
                <w:sz w:val="24"/>
                <w:szCs w:val="24"/>
              </w:rPr>
              <w:t>根据市里</w:t>
            </w:r>
            <w:r>
              <w:rPr>
                <w:rFonts w:hint="eastAsia" w:ascii="宋体" w:eastAsia="宋体" w:cs="宋体"/>
                <w:spacing w:val="6"/>
                <w:sz w:val="24"/>
                <w:szCs w:val="24"/>
                <w:lang w:eastAsia="zh-CN"/>
              </w:rPr>
              <w:t>县里</w:t>
            </w:r>
            <w:r>
              <w:rPr>
                <w:rFonts w:ascii="宋体" w:eastAsia="宋体" w:cs="宋体"/>
                <w:spacing w:val="6"/>
                <w:sz w:val="24"/>
                <w:szCs w:val="24"/>
              </w:rPr>
              <w:t>通知要求，印发文件，安措部署。</w:t>
            </w:r>
          </w:p>
        </w:tc>
        <w:tc>
          <w:tcPr>
            <w:tcW w:w="1534" w:type="dxa"/>
          </w:tcPr>
          <w:p>
            <w:pPr>
              <w:spacing w:before="128" w:line="218" w:lineRule="auto"/>
              <w:ind w:left="459"/>
              <w:rPr>
                <w:rFonts w:ascii="宋体" w:eastAsia="宋体" w:cs="宋体"/>
                <w:sz w:val="24"/>
                <w:szCs w:val="24"/>
              </w:rPr>
            </w:pPr>
            <w:r>
              <w:rPr>
                <w:rFonts w:ascii="宋体" w:eastAsia="宋体" w:cs="宋体"/>
                <w:spacing w:val="3"/>
                <w:sz w:val="24"/>
                <w:szCs w:val="24"/>
              </w:rPr>
              <w:t>8月份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4" w:type="dxa"/>
            <w:vMerge w:val="continue"/>
            <w:tcBorders>
              <w:top w:val="nil"/>
              <w:bottom w:val="nil"/>
            </w:tcBorders>
          </w:tcPr>
          <w:p/>
        </w:tc>
        <w:tc>
          <w:tcPr>
            <w:tcW w:w="4247" w:type="dxa"/>
            <w:vMerge w:val="continue"/>
            <w:tcBorders>
              <w:top w:val="nil"/>
              <w:bottom w:val="nil"/>
            </w:tcBorders>
          </w:tcPr>
          <w:p/>
        </w:tc>
        <w:tc>
          <w:tcPr>
            <w:tcW w:w="7524" w:type="dxa"/>
          </w:tcPr>
          <w:p>
            <w:pPr>
              <w:spacing w:before="127" w:line="218" w:lineRule="auto"/>
              <w:ind w:firstLine="0"/>
              <w:rPr>
                <w:rFonts w:ascii="宋体" w:eastAsia="宋体" w:cs="宋体"/>
                <w:sz w:val="24"/>
                <w:szCs w:val="24"/>
              </w:rPr>
            </w:pPr>
            <w:r>
              <w:rPr>
                <w:rFonts w:ascii="宋体" w:eastAsia="宋体" w:cs="宋体"/>
                <w:spacing w:val="5"/>
                <w:sz w:val="24"/>
                <w:szCs w:val="24"/>
              </w:rPr>
              <w:t>组织</w:t>
            </w:r>
            <w:r>
              <w:rPr>
                <w:rFonts w:hint="eastAsia" w:ascii="宋体" w:eastAsia="宋体" w:cs="宋体"/>
                <w:spacing w:val="5"/>
                <w:sz w:val="24"/>
                <w:szCs w:val="24"/>
                <w:lang w:eastAsia="zh-CN"/>
              </w:rPr>
              <w:t>各服务区</w:t>
            </w:r>
            <w:r>
              <w:rPr>
                <w:rFonts w:ascii="宋体" w:eastAsia="宋体" w:cs="宋体"/>
                <w:spacing w:val="5"/>
                <w:sz w:val="24"/>
                <w:szCs w:val="24"/>
              </w:rPr>
              <w:t>积极申报“宪法小卫</w:t>
            </w:r>
            <w:r>
              <w:rPr>
                <w:rFonts w:ascii="宋体" w:eastAsia="宋体" w:cs="宋体"/>
                <w:spacing w:val="4"/>
                <w:sz w:val="24"/>
                <w:szCs w:val="24"/>
              </w:rPr>
              <w:t>士”名单。</w:t>
            </w:r>
          </w:p>
        </w:tc>
        <w:tc>
          <w:tcPr>
            <w:tcW w:w="1534" w:type="dxa"/>
          </w:tcPr>
          <w:p>
            <w:pPr>
              <w:spacing w:before="127" w:line="218" w:lineRule="auto"/>
              <w:ind w:left="400"/>
              <w:rPr>
                <w:rFonts w:ascii="宋体" w:eastAsia="宋体" w:cs="宋体"/>
                <w:sz w:val="24"/>
                <w:szCs w:val="24"/>
              </w:rPr>
            </w:pPr>
            <w:r>
              <w:rPr>
                <w:rFonts w:ascii="宋体" w:eastAsia="宋体" w:cs="宋体"/>
                <w:spacing w:val="2"/>
                <w:sz w:val="24"/>
                <w:szCs w:val="24"/>
              </w:rPr>
              <w:t>10月份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44" w:type="dxa"/>
            <w:vMerge w:val="continue"/>
            <w:tcBorders>
              <w:top w:val="nil"/>
            </w:tcBorders>
          </w:tcPr>
          <w:p/>
        </w:tc>
        <w:tc>
          <w:tcPr>
            <w:tcW w:w="4247" w:type="dxa"/>
            <w:vMerge w:val="continue"/>
            <w:tcBorders>
              <w:top w:val="nil"/>
            </w:tcBorders>
          </w:tcPr>
          <w:p/>
        </w:tc>
        <w:tc>
          <w:tcPr>
            <w:tcW w:w="7524" w:type="dxa"/>
          </w:tcPr>
          <w:p>
            <w:pPr>
              <w:spacing w:before="137" w:line="409" w:lineRule="exact"/>
              <w:ind w:firstLine="0"/>
              <w:rPr>
                <w:rFonts w:ascii="宋体" w:eastAsia="宋体" w:cs="宋体"/>
                <w:sz w:val="24"/>
                <w:szCs w:val="24"/>
              </w:rPr>
            </w:pPr>
            <w:r>
              <w:rPr>
                <w:rFonts w:ascii="宋体" w:eastAsia="宋体" w:cs="宋体"/>
                <w:spacing w:val="4"/>
                <w:position w:val="12"/>
                <w:sz w:val="24"/>
                <w:szCs w:val="24"/>
              </w:rPr>
              <w:t>初选、审核、报送符合评选条件的人员，参加市里组织的评选活动</w:t>
            </w:r>
            <w:r>
              <w:rPr>
                <w:rFonts w:ascii="宋体" w:eastAsia="宋体" w:cs="宋体"/>
                <w:spacing w:val="3"/>
                <w:position w:val="12"/>
                <w:sz w:val="24"/>
                <w:szCs w:val="24"/>
              </w:rPr>
              <w:t>，</w:t>
            </w:r>
            <w:r>
              <w:rPr>
                <w:rFonts w:ascii="宋体" w:eastAsia="宋体" w:cs="宋体"/>
                <w:spacing w:val="12"/>
                <w:sz w:val="24"/>
                <w:szCs w:val="24"/>
              </w:rPr>
              <w:t>通报表扬，颂发证书。</w:t>
            </w:r>
          </w:p>
        </w:tc>
        <w:tc>
          <w:tcPr>
            <w:tcW w:w="1534" w:type="dxa"/>
          </w:tcPr>
          <w:p>
            <w:pPr>
              <w:spacing w:before="287" w:line="218" w:lineRule="auto"/>
              <w:ind w:left="219"/>
              <w:rPr>
                <w:rFonts w:ascii="宋体" w:eastAsia="宋体" w:cs="宋体"/>
                <w:sz w:val="24"/>
                <w:szCs w:val="24"/>
              </w:rPr>
            </w:pPr>
            <w:r>
              <w:rPr>
                <w:rFonts w:ascii="宋体" w:eastAsia="宋体" w:cs="宋体"/>
                <w:spacing w:val="7"/>
                <w:sz w:val="24"/>
                <w:szCs w:val="24"/>
              </w:rPr>
              <w:t>10月-12月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44" w:type="dxa"/>
            <w:vMerge w:val="restart"/>
            <w:tcBorders>
              <w:bottom w:val="nil"/>
            </w:tcBorders>
          </w:tcPr>
          <w:p>
            <w:pPr>
              <w:spacing w:line="288" w:lineRule="auto"/>
              <w:rPr>
                <w:rFonts w:ascii="Arial" w:hAnsi="Arial"/>
                <w:sz w:val="21"/>
              </w:rPr>
            </w:pPr>
          </w:p>
          <w:p>
            <w:pPr>
              <w:spacing w:line="288" w:lineRule="auto"/>
              <w:rPr>
                <w:rFonts w:ascii="Arial" w:hAnsi="Arial"/>
                <w:sz w:val="21"/>
              </w:rPr>
            </w:pPr>
          </w:p>
          <w:p>
            <w:pPr>
              <w:spacing w:before="78" w:line="185" w:lineRule="auto"/>
              <w:ind w:left="295"/>
              <w:rPr>
                <w:rFonts w:ascii="宋体" w:eastAsia="宋体" w:cs="宋体"/>
                <w:sz w:val="24"/>
                <w:szCs w:val="24"/>
              </w:rPr>
            </w:pPr>
            <w:r>
              <w:rPr>
                <w:rFonts w:ascii="宋体" w:eastAsia="宋体" w:cs="宋体"/>
                <w:spacing w:val="-7"/>
                <w:sz w:val="24"/>
                <w:szCs w:val="24"/>
              </w:rPr>
              <w:t>12</w:t>
            </w:r>
          </w:p>
        </w:tc>
        <w:tc>
          <w:tcPr>
            <w:tcW w:w="4247" w:type="dxa"/>
            <w:vMerge w:val="restart"/>
            <w:tcBorders>
              <w:bottom w:val="nil"/>
            </w:tcBorders>
          </w:tcPr>
          <w:p>
            <w:pPr>
              <w:spacing w:line="358" w:lineRule="auto"/>
              <w:rPr>
                <w:rFonts w:ascii="Arial" w:hAnsi="Arial"/>
                <w:sz w:val="21"/>
              </w:rPr>
            </w:pPr>
          </w:p>
          <w:p>
            <w:pPr>
              <w:spacing w:before="78" w:line="411" w:lineRule="exact"/>
              <w:ind w:firstLine="0"/>
              <w:rPr>
                <w:rFonts w:ascii="宋体" w:eastAsia="宋体" w:cs="宋体"/>
                <w:sz w:val="24"/>
                <w:szCs w:val="24"/>
              </w:rPr>
            </w:pPr>
            <w:r>
              <w:rPr>
                <w:rFonts w:ascii="宋体" w:eastAsia="宋体" w:cs="宋体"/>
                <w:position w:val="12"/>
                <w:sz w:val="24"/>
                <w:szCs w:val="24"/>
              </w:rPr>
              <w:t>开展公民法治素养养成和法治实践工作</w:t>
            </w:r>
          </w:p>
        </w:tc>
        <w:tc>
          <w:tcPr>
            <w:tcW w:w="7524" w:type="dxa"/>
          </w:tcPr>
          <w:p>
            <w:pPr>
              <w:spacing w:before="125" w:line="216" w:lineRule="auto"/>
              <w:ind w:left="114"/>
              <w:rPr>
                <w:rFonts w:ascii="宋体" w:eastAsia="宋体" w:cs="宋体"/>
                <w:sz w:val="24"/>
                <w:szCs w:val="24"/>
              </w:rPr>
            </w:pPr>
            <w:r>
              <w:rPr>
                <w:rFonts w:ascii="宋体" w:eastAsia="宋体" w:cs="宋体"/>
                <w:spacing w:val="-1"/>
                <w:sz w:val="24"/>
                <w:szCs w:val="24"/>
              </w:rPr>
              <w:t>根据市里</w:t>
            </w:r>
            <w:r>
              <w:rPr>
                <w:rFonts w:hint="eastAsia" w:ascii="宋体" w:eastAsia="宋体" w:cs="宋体"/>
                <w:spacing w:val="-1"/>
                <w:sz w:val="24"/>
                <w:szCs w:val="24"/>
                <w:lang w:eastAsia="zh-CN"/>
              </w:rPr>
              <w:t>县里</w:t>
            </w:r>
            <w:r>
              <w:rPr>
                <w:rFonts w:ascii="宋体" w:eastAsia="宋体" w:cs="宋体"/>
                <w:spacing w:val="-1"/>
                <w:sz w:val="24"/>
                <w:szCs w:val="24"/>
              </w:rPr>
              <w:t>《实施意见》,制定出台文件</w:t>
            </w:r>
          </w:p>
        </w:tc>
        <w:tc>
          <w:tcPr>
            <w:tcW w:w="1534" w:type="dxa"/>
          </w:tcPr>
          <w:p>
            <w:pPr>
              <w:spacing w:before="129" w:line="218" w:lineRule="auto"/>
              <w:ind w:left="459"/>
              <w:rPr>
                <w:rFonts w:ascii="宋体" w:eastAsia="宋体" w:cs="宋体"/>
                <w:sz w:val="24"/>
                <w:szCs w:val="24"/>
              </w:rPr>
            </w:pPr>
            <w:r>
              <w:rPr>
                <w:rFonts w:hint="eastAsia" w:ascii="宋体" w:eastAsia="宋体" w:cs="宋体"/>
                <w:spacing w:val="3"/>
                <w:sz w:val="24"/>
                <w:szCs w:val="24"/>
                <w:lang w:val="en-US" w:eastAsia="zh-CN"/>
              </w:rPr>
              <w:t>6</w:t>
            </w:r>
            <w:r>
              <w:rPr>
                <w:rFonts w:ascii="宋体" w:eastAsia="宋体" w:cs="宋体"/>
                <w:spacing w:val="3"/>
                <w:sz w:val="24"/>
                <w:szCs w:val="24"/>
              </w:rPr>
              <w:t>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44" w:type="dxa"/>
            <w:vMerge w:val="continue"/>
            <w:tcBorders>
              <w:top w:val="nil"/>
              <w:bottom w:val="nil"/>
            </w:tcBorders>
          </w:tcPr>
          <w:p/>
        </w:tc>
        <w:tc>
          <w:tcPr>
            <w:tcW w:w="4247" w:type="dxa"/>
            <w:vMerge w:val="continue"/>
            <w:tcBorders>
              <w:top w:val="nil"/>
              <w:bottom w:val="nil"/>
            </w:tcBorders>
          </w:tcPr>
          <w:p/>
        </w:tc>
        <w:tc>
          <w:tcPr>
            <w:tcW w:w="7524" w:type="dxa"/>
          </w:tcPr>
          <w:p>
            <w:pPr>
              <w:spacing w:before="130" w:line="221" w:lineRule="auto"/>
              <w:ind w:left="114"/>
              <w:rPr>
                <w:rFonts w:ascii="宋体" w:eastAsia="宋体" w:cs="宋体"/>
                <w:sz w:val="24"/>
                <w:szCs w:val="24"/>
              </w:rPr>
            </w:pPr>
            <w:r>
              <w:rPr>
                <w:rFonts w:ascii="宋体" w:eastAsia="宋体" w:cs="宋体"/>
                <w:spacing w:val="9"/>
                <w:sz w:val="24"/>
                <w:szCs w:val="24"/>
              </w:rPr>
              <w:t>活动开展情况进行督导调度。</w:t>
            </w:r>
          </w:p>
        </w:tc>
        <w:tc>
          <w:tcPr>
            <w:tcW w:w="1534" w:type="dxa"/>
          </w:tcPr>
          <w:p>
            <w:pPr>
              <w:spacing w:before="130" w:line="221" w:lineRule="auto"/>
              <w:ind w:left="160"/>
              <w:rPr>
                <w:rFonts w:ascii="宋体" w:eastAsia="宋体" w:cs="宋体"/>
                <w:sz w:val="24"/>
                <w:szCs w:val="24"/>
              </w:rPr>
            </w:pPr>
            <w:r>
              <w:rPr>
                <w:rFonts w:ascii="宋体" w:eastAsia="宋体" w:cs="宋体"/>
                <w:spacing w:val="3"/>
                <w:sz w:val="24"/>
                <w:szCs w:val="24"/>
              </w:rPr>
              <w:t>常态化督导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4" w:type="dxa"/>
            <w:vMerge w:val="continue"/>
            <w:tcBorders>
              <w:top w:val="nil"/>
            </w:tcBorders>
          </w:tcPr>
          <w:p/>
        </w:tc>
        <w:tc>
          <w:tcPr>
            <w:tcW w:w="4247" w:type="dxa"/>
            <w:vMerge w:val="continue"/>
            <w:tcBorders>
              <w:top w:val="nil"/>
            </w:tcBorders>
          </w:tcPr>
          <w:p/>
        </w:tc>
        <w:tc>
          <w:tcPr>
            <w:tcW w:w="7524" w:type="dxa"/>
          </w:tcPr>
          <w:p>
            <w:pPr>
              <w:spacing w:before="120" w:line="221" w:lineRule="auto"/>
              <w:ind w:left="114"/>
              <w:rPr>
                <w:rFonts w:ascii="宋体" w:eastAsia="宋体" w:cs="宋体"/>
                <w:sz w:val="24"/>
                <w:szCs w:val="24"/>
              </w:rPr>
            </w:pPr>
            <w:r>
              <w:rPr>
                <w:rFonts w:ascii="宋体" w:eastAsia="宋体" w:cs="宋体"/>
                <w:spacing w:val="24"/>
                <w:sz w:val="24"/>
                <w:szCs w:val="24"/>
              </w:rPr>
              <w:t>活动总结。</w:t>
            </w:r>
          </w:p>
        </w:tc>
        <w:tc>
          <w:tcPr>
            <w:tcW w:w="1534" w:type="dxa"/>
          </w:tcPr>
          <w:p>
            <w:pPr>
              <w:spacing w:before="160" w:line="218" w:lineRule="auto"/>
              <w:ind w:left="400"/>
              <w:rPr>
                <w:rFonts w:ascii="宋体" w:eastAsia="宋体" w:cs="宋体"/>
                <w:sz w:val="24"/>
                <w:szCs w:val="24"/>
              </w:rPr>
            </w:pPr>
            <w:r>
              <w:rPr>
                <w:rFonts w:ascii="宋体" w:eastAsia="宋体" w:cs="宋体"/>
                <w:spacing w:val="2"/>
                <w:sz w:val="24"/>
                <w:szCs w:val="24"/>
              </w:rPr>
              <w:t>11月份</w:t>
            </w:r>
          </w:p>
        </w:tc>
      </w:tr>
    </w:tbl>
    <w:p>
      <w:pPr>
        <w:spacing w:line="362" w:lineRule="auto"/>
        <w:rPr>
          <w:rFonts w:ascii="Arial" w:hAnsi="Arial"/>
          <w:sz w:val="21"/>
        </w:rPr>
      </w:pPr>
    </w:p>
    <w:p>
      <w:pPr>
        <w:sectPr>
          <w:footerReference r:id="rId9" w:type="default"/>
          <w:pgSz w:w="16830" w:h="11900"/>
          <w:pgMar w:top="1011" w:right="1335" w:bottom="400" w:left="1335" w:header="0" w:footer="0" w:gutter="0"/>
          <w:cols w:space="720" w:num="1"/>
          <w:docGrid w:linePitch="312" w:charSpace="0"/>
        </w:sectPr>
      </w:pPr>
    </w:p>
    <w:p/>
    <w:p>
      <w:pPr>
        <w:spacing w:line="162" w:lineRule="exact"/>
      </w:pPr>
    </w:p>
    <w:tbl>
      <w:tblPr>
        <w:tblStyle w:val="4"/>
        <w:tblW w:w="14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0"/>
        <w:gridCol w:w="4217"/>
        <w:gridCol w:w="7524"/>
        <w:gridCol w:w="1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44" w:type="dxa"/>
            <w:tcBorders>
              <w:top w:val="single" w:color="000000" w:sz="4" w:space="0"/>
              <w:left w:val="single" w:color="000000" w:sz="4" w:space="0"/>
              <w:bottom w:val="single" w:color="000000" w:sz="4" w:space="0"/>
              <w:right w:val="single" w:color="000000" w:sz="4" w:space="0"/>
            </w:tcBorders>
          </w:tcPr>
          <w:p>
            <w:pPr>
              <w:spacing w:before="182" w:line="221" w:lineRule="auto"/>
              <w:ind w:left="178"/>
              <w:rPr>
                <w:rFonts w:ascii="宋体" w:eastAsia="宋体" w:cs="宋体"/>
                <w:sz w:val="24"/>
                <w:szCs w:val="24"/>
              </w:rPr>
            </w:pPr>
            <w:r>
              <w:rPr>
                <w:rFonts w:ascii="宋体" w:eastAsia="宋体" w:cs="宋体"/>
                <w:b/>
                <w:bCs/>
                <w:spacing w:val="-5"/>
                <w:sz w:val="24"/>
                <w:szCs w:val="24"/>
              </w:rPr>
              <w:t>序号</w:t>
            </w:r>
          </w:p>
        </w:tc>
        <w:tc>
          <w:tcPr>
            <w:tcW w:w="4247" w:type="dxa"/>
            <w:gridSpan w:val="2"/>
            <w:tcBorders>
              <w:top w:val="single" w:color="000000" w:sz="4" w:space="0"/>
              <w:left w:val="single" w:color="000000" w:sz="4" w:space="0"/>
              <w:bottom w:val="single" w:color="000000" w:sz="4" w:space="0"/>
              <w:right w:val="single" w:color="000000" w:sz="4" w:space="0"/>
            </w:tcBorders>
          </w:tcPr>
          <w:p>
            <w:pPr>
              <w:spacing w:before="182" w:line="221" w:lineRule="auto"/>
              <w:ind w:left="1144"/>
              <w:rPr>
                <w:rFonts w:ascii="宋体" w:eastAsia="宋体" w:cs="宋体"/>
                <w:sz w:val="24"/>
                <w:szCs w:val="24"/>
              </w:rPr>
            </w:pPr>
            <w:r>
              <w:rPr>
                <w:rFonts w:ascii="宋体" w:eastAsia="宋体" w:cs="宋体"/>
                <w:b/>
                <w:bCs/>
                <w:spacing w:val="28"/>
                <w:sz w:val="24"/>
                <w:szCs w:val="24"/>
              </w:rPr>
              <w:t>重点工作(活动)</w:t>
            </w:r>
          </w:p>
        </w:tc>
        <w:tc>
          <w:tcPr>
            <w:tcW w:w="7524" w:type="dxa"/>
            <w:tcBorders>
              <w:top w:val="single" w:color="000000" w:sz="4" w:space="0"/>
              <w:left w:val="single" w:color="000000" w:sz="4" w:space="0"/>
              <w:bottom w:val="single" w:color="000000" w:sz="4" w:space="0"/>
              <w:right w:val="single" w:color="000000" w:sz="4" w:space="0"/>
            </w:tcBorders>
          </w:tcPr>
          <w:p>
            <w:pPr>
              <w:spacing w:before="182" w:line="221" w:lineRule="auto"/>
              <w:ind w:left="3277"/>
              <w:rPr>
                <w:rFonts w:ascii="宋体" w:eastAsia="宋体" w:cs="宋体"/>
                <w:sz w:val="24"/>
                <w:szCs w:val="24"/>
              </w:rPr>
            </w:pPr>
            <w:r>
              <w:rPr>
                <w:rFonts w:ascii="宋体" w:eastAsia="宋体" w:cs="宋体"/>
                <w:b/>
                <w:bCs/>
                <w:spacing w:val="8"/>
                <w:sz w:val="24"/>
                <w:szCs w:val="24"/>
              </w:rPr>
              <w:t>推进措施</w:t>
            </w:r>
          </w:p>
        </w:tc>
        <w:tc>
          <w:tcPr>
            <w:tcW w:w="1534" w:type="dxa"/>
            <w:tcBorders>
              <w:top w:val="single" w:color="000000" w:sz="4" w:space="0"/>
              <w:left w:val="single" w:color="000000" w:sz="4" w:space="0"/>
              <w:bottom w:val="single" w:color="000000" w:sz="4" w:space="0"/>
              <w:right w:val="single" w:color="000000" w:sz="4" w:space="0"/>
            </w:tcBorders>
          </w:tcPr>
          <w:p>
            <w:pPr>
              <w:spacing w:before="182" w:line="221" w:lineRule="auto"/>
              <w:ind w:left="283"/>
              <w:rPr>
                <w:rFonts w:ascii="宋体" w:eastAsia="宋体" w:cs="宋体"/>
                <w:sz w:val="24"/>
                <w:szCs w:val="24"/>
              </w:rPr>
            </w:pPr>
            <w:r>
              <w:rPr>
                <w:rFonts w:ascii="宋体" w:eastAsia="宋体" w:cs="宋体"/>
                <w:b/>
                <w:bCs/>
                <w:spacing w:val="1"/>
                <w:sz w:val="24"/>
                <w:szCs w:val="24"/>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44" w:type="dxa"/>
            <w:vMerge w:val="restart"/>
            <w:tcBorders>
              <w:top w:val="single" w:color="000000" w:sz="4" w:space="0"/>
              <w:left w:val="single" w:color="000000" w:sz="4" w:space="0"/>
              <w:bottom w:val="nil"/>
              <w:right w:val="single" w:color="000000" w:sz="4" w:space="0"/>
            </w:tcBorders>
          </w:tcPr>
          <w:p>
            <w:pPr>
              <w:spacing w:line="276" w:lineRule="auto"/>
              <w:rPr>
                <w:rFonts w:ascii="Arial" w:hAnsi="Arial"/>
                <w:sz w:val="21"/>
              </w:rPr>
            </w:pPr>
          </w:p>
          <w:p>
            <w:pPr>
              <w:spacing w:line="276" w:lineRule="auto"/>
              <w:rPr>
                <w:rFonts w:ascii="Arial" w:hAnsi="Arial"/>
                <w:sz w:val="21"/>
              </w:rPr>
            </w:pPr>
          </w:p>
          <w:p>
            <w:pPr>
              <w:spacing w:line="276" w:lineRule="auto"/>
              <w:rPr>
                <w:rFonts w:ascii="Arial" w:hAnsi="Arial"/>
                <w:sz w:val="21"/>
              </w:rPr>
            </w:pPr>
          </w:p>
          <w:p>
            <w:pPr>
              <w:spacing w:before="78" w:line="185" w:lineRule="auto"/>
              <w:ind w:left="295"/>
              <w:rPr>
                <w:rFonts w:hint="eastAsia" w:ascii="宋体" w:eastAsia="宋体" w:cs="宋体"/>
                <w:sz w:val="24"/>
                <w:szCs w:val="24"/>
                <w:lang w:val="en-US" w:eastAsia="zh-CN"/>
              </w:rPr>
            </w:pPr>
            <w:r>
              <w:rPr>
                <w:rFonts w:ascii="宋体" w:eastAsia="宋体" w:cs="宋体"/>
                <w:bCs/>
                <w:sz w:val="24"/>
                <w:szCs w:val="24"/>
              </w:rPr>
              <w:t>1</w:t>
            </w:r>
            <w:r>
              <w:rPr>
                <w:rFonts w:hint="eastAsia" w:ascii="宋体" w:eastAsia="宋体" w:cs="宋体"/>
                <w:bCs/>
                <w:sz w:val="24"/>
                <w:szCs w:val="24"/>
                <w:lang w:val="en-US" w:eastAsia="zh-CN"/>
              </w:rPr>
              <w:t>3</w:t>
            </w:r>
          </w:p>
        </w:tc>
        <w:tc>
          <w:tcPr>
            <w:tcW w:w="4247" w:type="dxa"/>
            <w:gridSpan w:val="2"/>
            <w:vMerge w:val="restart"/>
            <w:tcBorders>
              <w:top w:val="single" w:color="000000" w:sz="4" w:space="0"/>
              <w:left w:val="single" w:color="000000" w:sz="4" w:space="0"/>
              <w:bottom w:val="nil"/>
              <w:right w:val="single" w:color="000000" w:sz="4" w:space="0"/>
            </w:tcBorders>
          </w:tcPr>
          <w:p>
            <w:pPr>
              <w:spacing w:line="310" w:lineRule="auto"/>
              <w:rPr>
                <w:rFonts w:ascii="Arial" w:hAnsi="Arial"/>
                <w:sz w:val="21"/>
              </w:rPr>
            </w:pPr>
          </w:p>
          <w:p>
            <w:pPr>
              <w:spacing w:line="310" w:lineRule="auto"/>
              <w:rPr>
                <w:rFonts w:ascii="Arial" w:hAnsi="Arial"/>
                <w:sz w:val="21"/>
              </w:rPr>
            </w:pPr>
          </w:p>
          <w:p>
            <w:pPr>
              <w:spacing w:before="78" w:line="257" w:lineRule="auto"/>
              <w:ind w:right="15"/>
              <w:rPr>
                <w:rFonts w:ascii="宋体" w:eastAsia="宋体" w:cs="宋体"/>
                <w:sz w:val="24"/>
                <w:szCs w:val="24"/>
              </w:rPr>
            </w:pPr>
            <w:r>
              <w:rPr>
                <w:rFonts w:ascii="宋体" w:eastAsia="宋体" w:cs="宋体"/>
                <w:sz w:val="24"/>
                <w:szCs w:val="24"/>
              </w:rPr>
              <w:t>参加全市“守法普法示范镇(街)”创建</w:t>
            </w:r>
            <w:r>
              <w:rPr>
                <w:rFonts w:ascii="宋体" w:eastAsia="宋体" w:cs="宋体"/>
                <w:spacing w:val="9"/>
                <w:sz w:val="24"/>
                <w:szCs w:val="24"/>
              </w:rPr>
              <w:t xml:space="preserve"> </w:t>
            </w:r>
            <w:r>
              <w:rPr>
                <w:rFonts w:ascii="宋体" w:eastAsia="宋体" w:cs="宋体"/>
                <w:spacing w:val="8"/>
                <w:sz w:val="24"/>
                <w:szCs w:val="24"/>
              </w:rPr>
              <w:t>活动</w:t>
            </w:r>
          </w:p>
        </w:tc>
        <w:tc>
          <w:tcPr>
            <w:tcW w:w="7524" w:type="dxa"/>
            <w:tcBorders>
              <w:top w:val="single" w:color="000000" w:sz="4" w:space="0"/>
              <w:left w:val="single" w:color="000000" w:sz="4" w:space="0"/>
              <w:bottom w:val="single" w:color="000000" w:sz="4" w:space="0"/>
              <w:right w:val="single" w:color="000000" w:sz="4" w:space="0"/>
            </w:tcBorders>
          </w:tcPr>
          <w:p>
            <w:pPr>
              <w:spacing w:before="162" w:line="218" w:lineRule="auto"/>
              <w:ind w:firstLine="0"/>
              <w:rPr>
                <w:rFonts w:ascii="宋体" w:eastAsia="宋体" w:cs="宋体"/>
                <w:sz w:val="24"/>
                <w:szCs w:val="24"/>
              </w:rPr>
            </w:pPr>
            <w:r>
              <w:rPr>
                <w:rFonts w:ascii="宋体" w:eastAsia="宋体" w:cs="宋体"/>
                <w:sz w:val="24"/>
                <w:szCs w:val="24"/>
              </w:rPr>
              <w:t>根据市里创建方案，安排部署创建申报活动</w:t>
            </w:r>
          </w:p>
        </w:tc>
        <w:tc>
          <w:tcPr>
            <w:tcW w:w="1534" w:type="dxa"/>
            <w:tcBorders>
              <w:top w:val="single" w:color="000000" w:sz="4" w:space="0"/>
              <w:left w:val="single" w:color="000000" w:sz="4" w:space="0"/>
              <w:bottom w:val="single" w:color="000000" w:sz="4" w:space="0"/>
              <w:right w:val="single" w:color="000000" w:sz="4" w:space="0"/>
            </w:tcBorders>
          </w:tcPr>
          <w:p>
            <w:pPr>
              <w:spacing w:before="162" w:line="218" w:lineRule="auto"/>
              <w:ind w:left="459"/>
              <w:rPr>
                <w:rFonts w:ascii="宋体" w:eastAsia="宋体" w:cs="宋体"/>
                <w:sz w:val="24"/>
                <w:szCs w:val="24"/>
              </w:rPr>
            </w:pPr>
            <w:r>
              <w:rPr>
                <w:rFonts w:ascii="宋体" w:eastAsia="宋体" w:cs="宋体"/>
                <w:spacing w:val="-2"/>
                <w:sz w:val="24"/>
                <w:szCs w:val="24"/>
              </w:rPr>
              <w:t>4月份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44" w:type="dxa"/>
            <w:vMerge w:val="continue"/>
            <w:tcBorders>
              <w:top w:val="nil"/>
              <w:left w:val="single" w:color="000000" w:sz="4" w:space="0"/>
              <w:bottom w:val="nil"/>
              <w:right w:val="single" w:color="000000" w:sz="4" w:space="0"/>
            </w:tcBorders>
          </w:tcPr>
          <w:p/>
        </w:tc>
        <w:tc>
          <w:tcPr>
            <w:tcW w:w="4247" w:type="dxa"/>
            <w:gridSpan w:val="2"/>
            <w:vMerge w:val="continue"/>
            <w:tcBorders>
              <w:top w:val="nil"/>
              <w:left w:val="single" w:color="000000" w:sz="4" w:space="0"/>
              <w:bottom w:val="single" w:color="auto" w:sz="4" w:space="0"/>
              <w:right w:val="single" w:color="000000" w:sz="4" w:space="0"/>
            </w:tcBorders>
          </w:tcPr>
          <w:p/>
        </w:tc>
        <w:tc>
          <w:tcPr>
            <w:tcW w:w="7524" w:type="dxa"/>
            <w:tcBorders>
              <w:top w:val="single" w:color="000000" w:sz="4" w:space="0"/>
              <w:left w:val="single" w:color="000000" w:sz="4" w:space="0"/>
              <w:bottom w:val="single" w:color="000000" w:sz="4" w:space="0"/>
              <w:right w:val="single" w:color="000000" w:sz="4" w:space="0"/>
            </w:tcBorders>
          </w:tcPr>
          <w:p>
            <w:pPr>
              <w:spacing w:before="131" w:line="252" w:lineRule="auto"/>
              <w:ind w:right="90"/>
              <w:rPr>
                <w:rFonts w:ascii="宋体" w:eastAsia="宋体" w:cs="宋体"/>
                <w:sz w:val="24"/>
                <w:szCs w:val="24"/>
              </w:rPr>
            </w:pPr>
            <w:r>
              <w:rPr>
                <w:rFonts w:ascii="宋体" w:eastAsia="宋体" w:cs="宋体"/>
                <w:spacing w:val="3"/>
                <w:sz w:val="24"/>
                <w:szCs w:val="24"/>
              </w:rPr>
              <w:t>审核各镇街的申报材料，推荐申报；开展创建活动，迎接市里检查评</w:t>
            </w:r>
            <w:r>
              <w:rPr>
                <w:rFonts w:ascii="宋体" w:eastAsia="宋体" w:cs="宋体"/>
                <w:spacing w:val="18"/>
                <w:sz w:val="24"/>
                <w:szCs w:val="24"/>
              </w:rPr>
              <w:t xml:space="preserve"> </w:t>
            </w:r>
            <w:r>
              <w:rPr>
                <w:rFonts w:ascii="宋体" w:eastAsia="宋体" w:cs="宋体"/>
                <w:sz w:val="24"/>
                <w:szCs w:val="24"/>
              </w:rPr>
              <w:t>选</w:t>
            </w:r>
          </w:p>
        </w:tc>
        <w:tc>
          <w:tcPr>
            <w:tcW w:w="1534" w:type="dxa"/>
            <w:tcBorders>
              <w:top w:val="single" w:color="000000" w:sz="4" w:space="0"/>
              <w:left w:val="single" w:color="000000" w:sz="4" w:space="0"/>
              <w:bottom w:val="single" w:color="000000" w:sz="4" w:space="0"/>
              <w:right w:val="single" w:color="000000" w:sz="4" w:space="0"/>
            </w:tcBorders>
          </w:tcPr>
          <w:p>
            <w:pPr>
              <w:spacing w:before="282" w:line="218" w:lineRule="auto"/>
              <w:ind w:left="280"/>
              <w:rPr>
                <w:rFonts w:ascii="宋体" w:eastAsia="宋体" w:cs="宋体"/>
                <w:sz w:val="24"/>
                <w:szCs w:val="24"/>
              </w:rPr>
            </w:pPr>
            <w:r>
              <w:rPr>
                <w:rFonts w:ascii="宋体" w:eastAsia="宋体" w:cs="宋体"/>
                <w:spacing w:val="3"/>
                <w:sz w:val="24"/>
                <w:szCs w:val="24"/>
              </w:rPr>
              <w:t>第三季度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4" w:type="dxa"/>
            <w:vMerge w:val="restart"/>
            <w:tcBorders>
              <w:top w:val="single" w:color="000000" w:sz="4" w:space="0"/>
              <w:left w:val="single" w:color="000000" w:sz="4" w:space="0"/>
              <w:bottom w:val="nil"/>
              <w:right w:val="single" w:color="000000" w:sz="4" w:space="0"/>
            </w:tcBorders>
          </w:tcPr>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before="78" w:line="185" w:lineRule="auto"/>
              <w:ind w:left="295"/>
              <w:rPr>
                <w:rFonts w:hint="eastAsia" w:ascii="宋体" w:eastAsia="宋体" w:cs="宋体"/>
                <w:sz w:val="24"/>
                <w:szCs w:val="24"/>
                <w:lang w:val="en-US" w:eastAsia="zh-CN"/>
              </w:rPr>
            </w:pPr>
            <w:r>
              <w:rPr>
                <w:rFonts w:ascii="宋体" w:eastAsia="宋体" w:cs="宋体"/>
                <w:spacing w:val="-7"/>
                <w:sz w:val="24"/>
                <w:szCs w:val="24"/>
              </w:rPr>
              <w:t>1</w:t>
            </w:r>
            <w:r>
              <w:rPr>
                <w:rFonts w:hint="eastAsia" w:ascii="宋体" w:eastAsia="宋体" w:cs="宋体"/>
                <w:spacing w:val="-7"/>
                <w:sz w:val="24"/>
                <w:szCs w:val="24"/>
                <w:lang w:val="en-US" w:eastAsia="zh-CN"/>
              </w:rPr>
              <w:t>4</w:t>
            </w:r>
          </w:p>
        </w:tc>
        <w:tc>
          <w:tcPr>
            <w:tcW w:w="4247" w:type="dxa"/>
            <w:gridSpan w:val="2"/>
            <w:vMerge w:val="restart"/>
            <w:tcBorders>
              <w:top w:val="single" w:color="000000" w:sz="4" w:space="0"/>
              <w:left w:val="single" w:color="000000" w:sz="4" w:space="0"/>
              <w:bottom w:val="nil"/>
              <w:right w:val="single" w:color="000000" w:sz="4" w:space="0"/>
            </w:tcBorders>
          </w:tcPr>
          <w:p>
            <w:pPr>
              <w:spacing w:line="271" w:lineRule="auto"/>
              <w:rPr>
                <w:rFonts w:ascii="Arial" w:hAnsi="Arial"/>
                <w:sz w:val="21"/>
              </w:rPr>
            </w:pPr>
          </w:p>
          <w:p>
            <w:pPr>
              <w:spacing w:before="78" w:line="245" w:lineRule="auto"/>
              <w:ind w:right="375"/>
              <w:rPr>
                <w:rFonts w:ascii="宋体" w:eastAsia="宋体" w:cs="宋体"/>
                <w:sz w:val="24"/>
                <w:szCs w:val="24"/>
              </w:rPr>
            </w:pPr>
            <w:r>
              <w:rPr>
                <w:rFonts w:ascii="宋体" w:eastAsia="宋体" w:cs="宋体"/>
                <w:sz w:val="24"/>
                <w:szCs w:val="24"/>
              </w:rPr>
              <w:t>组织开展全市“民主法治示范村(社</w:t>
            </w:r>
            <w:r>
              <w:rPr>
                <w:rFonts w:ascii="宋体" w:eastAsia="宋体" w:cs="宋体"/>
                <w:spacing w:val="9"/>
                <w:sz w:val="24"/>
                <w:szCs w:val="24"/>
              </w:rPr>
              <w:t xml:space="preserve"> </w:t>
            </w:r>
            <w:r>
              <w:rPr>
                <w:rFonts w:ascii="宋体" w:eastAsia="宋体" w:cs="宋体"/>
                <w:spacing w:val="1"/>
                <w:sz w:val="24"/>
                <w:szCs w:val="24"/>
              </w:rPr>
              <w:t>区)”创建、申报活动</w:t>
            </w:r>
          </w:p>
        </w:tc>
        <w:tc>
          <w:tcPr>
            <w:tcW w:w="7524" w:type="dxa"/>
            <w:tcBorders>
              <w:top w:val="single" w:color="000000" w:sz="4" w:space="0"/>
              <w:left w:val="single" w:color="000000" w:sz="4" w:space="0"/>
              <w:bottom w:val="single" w:color="000000" w:sz="4" w:space="0"/>
              <w:right w:val="single" w:color="000000" w:sz="4" w:space="0"/>
            </w:tcBorders>
          </w:tcPr>
          <w:p>
            <w:pPr>
              <w:spacing w:before="173" w:line="218" w:lineRule="auto"/>
              <w:ind w:firstLine="0"/>
              <w:rPr>
                <w:rFonts w:ascii="宋体" w:eastAsia="宋体" w:cs="宋体"/>
                <w:sz w:val="24"/>
                <w:szCs w:val="24"/>
              </w:rPr>
            </w:pPr>
            <w:r>
              <w:rPr>
                <w:rFonts w:ascii="宋体" w:eastAsia="宋体" w:cs="宋体"/>
                <w:spacing w:val="4"/>
                <w:sz w:val="24"/>
                <w:szCs w:val="24"/>
              </w:rPr>
              <w:t>印发文件，安排部署第十三批全市“民主法治示范村(社区)</w:t>
            </w:r>
            <w:r>
              <w:rPr>
                <w:rFonts w:ascii="宋体" w:eastAsia="宋体" w:cs="宋体"/>
                <w:spacing w:val="3"/>
                <w:sz w:val="24"/>
                <w:szCs w:val="24"/>
              </w:rPr>
              <w:t>”创建。</w:t>
            </w:r>
          </w:p>
        </w:tc>
        <w:tc>
          <w:tcPr>
            <w:tcW w:w="1534" w:type="dxa"/>
            <w:tcBorders>
              <w:top w:val="single" w:color="000000" w:sz="4" w:space="0"/>
              <w:left w:val="single" w:color="000000" w:sz="4" w:space="0"/>
              <w:bottom w:val="single" w:color="000000" w:sz="4" w:space="0"/>
              <w:right w:val="single" w:color="000000" w:sz="4" w:space="0"/>
            </w:tcBorders>
          </w:tcPr>
          <w:p>
            <w:pPr>
              <w:spacing w:before="174" w:line="218" w:lineRule="auto"/>
              <w:ind w:left="459"/>
              <w:rPr>
                <w:rFonts w:ascii="宋体" w:eastAsia="宋体" w:cs="宋体"/>
                <w:sz w:val="24"/>
                <w:szCs w:val="24"/>
              </w:rPr>
            </w:pPr>
            <w:r>
              <w:rPr>
                <w:rFonts w:ascii="宋体" w:eastAsia="宋体" w:cs="宋体"/>
                <w:spacing w:val="3"/>
                <w:sz w:val="24"/>
                <w:szCs w:val="24"/>
              </w:rPr>
              <w:t>5月份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4" w:type="dxa"/>
            <w:vMerge w:val="continue"/>
            <w:tcBorders>
              <w:top w:val="nil"/>
              <w:left w:val="single" w:color="000000" w:sz="4" w:space="0"/>
              <w:bottom w:val="nil"/>
              <w:right w:val="single" w:color="000000" w:sz="4" w:space="0"/>
            </w:tcBorders>
          </w:tcPr>
          <w:p/>
        </w:tc>
        <w:tc>
          <w:tcPr>
            <w:tcW w:w="4247" w:type="dxa"/>
            <w:gridSpan w:val="2"/>
            <w:vMerge w:val="continue"/>
            <w:tcBorders>
              <w:top w:val="nil"/>
              <w:left w:val="single" w:color="000000" w:sz="4" w:space="0"/>
              <w:bottom w:val="nil"/>
              <w:right w:val="single" w:color="000000" w:sz="4" w:space="0"/>
            </w:tcBorders>
          </w:tcPr>
          <w:p/>
        </w:tc>
        <w:tc>
          <w:tcPr>
            <w:tcW w:w="7524" w:type="dxa"/>
            <w:tcBorders>
              <w:top w:val="single" w:color="000000" w:sz="4" w:space="0"/>
              <w:left w:val="single" w:color="000000" w:sz="4" w:space="0"/>
              <w:bottom w:val="single" w:color="000000" w:sz="4" w:space="0"/>
              <w:right w:val="single" w:color="000000" w:sz="4" w:space="0"/>
            </w:tcBorders>
          </w:tcPr>
          <w:p>
            <w:pPr>
              <w:spacing w:before="164" w:line="228" w:lineRule="auto"/>
              <w:rPr>
                <w:rFonts w:ascii="宋体" w:eastAsia="宋体" w:cs="宋体"/>
                <w:sz w:val="23"/>
                <w:szCs w:val="23"/>
              </w:rPr>
            </w:pPr>
            <w:r>
              <w:rPr>
                <w:rFonts w:ascii="宋体" w:eastAsia="宋体" w:cs="宋体"/>
                <w:spacing w:val="1"/>
                <w:sz w:val="23"/>
                <w:szCs w:val="23"/>
              </w:rPr>
              <w:t>审核各</w:t>
            </w:r>
            <w:r>
              <w:rPr>
                <w:rFonts w:hint="eastAsia" w:ascii="宋体" w:eastAsia="宋体" w:cs="宋体"/>
                <w:spacing w:val="1"/>
                <w:sz w:val="23"/>
                <w:szCs w:val="23"/>
                <w:lang w:eastAsia="zh-CN"/>
              </w:rPr>
              <w:t>服务区</w:t>
            </w:r>
            <w:r>
              <w:rPr>
                <w:rFonts w:ascii="宋体" w:eastAsia="宋体" w:cs="宋体"/>
                <w:spacing w:val="1"/>
                <w:sz w:val="23"/>
                <w:szCs w:val="23"/>
              </w:rPr>
              <w:t>的申报材料，推荐报送，开展创建活动，迎接市里检查评选。</w:t>
            </w:r>
          </w:p>
        </w:tc>
        <w:tc>
          <w:tcPr>
            <w:tcW w:w="1534" w:type="dxa"/>
            <w:tcBorders>
              <w:top w:val="single" w:color="000000" w:sz="4" w:space="0"/>
              <w:left w:val="single" w:color="000000" w:sz="4" w:space="0"/>
              <w:bottom w:val="single" w:color="000000" w:sz="4" w:space="0"/>
              <w:right w:val="single" w:color="000000" w:sz="4" w:space="0"/>
            </w:tcBorders>
          </w:tcPr>
          <w:p>
            <w:pPr>
              <w:spacing w:before="165" w:line="218" w:lineRule="auto"/>
              <w:ind w:left="280"/>
              <w:rPr>
                <w:rFonts w:ascii="宋体" w:eastAsia="宋体" w:cs="宋体"/>
                <w:sz w:val="24"/>
                <w:szCs w:val="24"/>
              </w:rPr>
            </w:pPr>
            <w:r>
              <w:rPr>
                <w:rFonts w:ascii="宋体" w:eastAsia="宋体" w:cs="宋体"/>
                <w:spacing w:val="3"/>
                <w:sz w:val="24"/>
                <w:szCs w:val="24"/>
              </w:rPr>
              <w:t>第三季度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844" w:type="dxa"/>
            <w:tcBorders>
              <w:top w:val="single" w:color="000000" w:sz="4" w:space="0"/>
              <w:left w:val="single" w:color="000000" w:sz="4" w:space="0"/>
              <w:bottom w:val="single" w:color="000000" w:sz="4" w:space="0"/>
              <w:right w:val="single" w:color="000000" w:sz="4" w:space="0"/>
            </w:tcBorders>
          </w:tcPr>
          <w:p>
            <w:pPr>
              <w:spacing w:line="278" w:lineRule="auto"/>
              <w:rPr>
                <w:rFonts w:ascii="Arial" w:hAnsi="Arial"/>
                <w:sz w:val="21"/>
              </w:rPr>
            </w:pPr>
          </w:p>
          <w:p>
            <w:pPr>
              <w:spacing w:before="78" w:line="185" w:lineRule="auto"/>
              <w:ind w:left="295"/>
              <w:rPr>
                <w:rFonts w:hint="eastAsia" w:ascii="宋体" w:eastAsia="宋体" w:cs="宋体"/>
                <w:sz w:val="24"/>
                <w:szCs w:val="24"/>
                <w:lang w:val="en-US" w:eastAsia="zh-CN"/>
              </w:rPr>
            </w:pPr>
            <w:r>
              <w:rPr>
                <w:rFonts w:ascii="宋体" w:eastAsia="宋体" w:cs="宋体"/>
                <w:spacing w:val="-7"/>
                <w:sz w:val="24"/>
                <w:szCs w:val="24"/>
              </w:rPr>
              <w:t>1</w:t>
            </w:r>
            <w:r>
              <w:rPr>
                <w:rFonts w:hint="eastAsia" w:ascii="宋体" w:eastAsia="宋体" w:cs="宋体"/>
                <w:spacing w:val="-7"/>
                <w:sz w:val="24"/>
                <w:szCs w:val="24"/>
                <w:lang w:val="en-US" w:eastAsia="zh-CN"/>
              </w:rPr>
              <w:t>5</w:t>
            </w:r>
          </w:p>
        </w:tc>
        <w:tc>
          <w:tcPr>
            <w:tcW w:w="4247" w:type="dxa"/>
            <w:gridSpan w:val="2"/>
            <w:tcBorders>
              <w:top w:val="single" w:color="000000" w:sz="4" w:space="0"/>
              <w:left w:val="single" w:color="000000" w:sz="4" w:space="0"/>
              <w:bottom w:val="single" w:color="000000" w:sz="4" w:space="0"/>
              <w:right w:val="single" w:color="000000" w:sz="4" w:space="0"/>
            </w:tcBorders>
          </w:tcPr>
          <w:p>
            <w:pPr>
              <w:spacing w:before="158" w:line="262" w:lineRule="auto"/>
              <w:rPr>
                <w:rFonts w:ascii="宋体" w:eastAsia="宋体" w:cs="宋体"/>
                <w:sz w:val="23"/>
                <w:szCs w:val="23"/>
              </w:rPr>
            </w:pPr>
            <w:r>
              <w:rPr>
                <w:rFonts w:ascii="宋体" w:eastAsia="宋体" w:cs="宋体"/>
                <w:spacing w:val="-2"/>
                <w:sz w:val="23"/>
                <w:szCs w:val="23"/>
              </w:rPr>
              <w:t>开展“法治带头人”“法律明白人”常态</w:t>
            </w:r>
            <w:r>
              <w:rPr>
                <w:rFonts w:ascii="宋体" w:eastAsia="宋体" w:cs="宋体"/>
                <w:sz w:val="23"/>
                <w:szCs w:val="23"/>
              </w:rPr>
              <w:t xml:space="preserve"> </w:t>
            </w:r>
            <w:r>
              <w:rPr>
                <w:rFonts w:ascii="宋体" w:eastAsia="宋体" w:cs="宋体"/>
                <w:spacing w:val="18"/>
                <w:sz w:val="23"/>
                <w:szCs w:val="23"/>
              </w:rPr>
              <w:t>化培训</w:t>
            </w:r>
          </w:p>
        </w:tc>
        <w:tc>
          <w:tcPr>
            <w:tcW w:w="7524" w:type="dxa"/>
            <w:tcBorders>
              <w:top w:val="single" w:color="000000" w:sz="4" w:space="0"/>
              <w:left w:val="single" w:color="000000" w:sz="4" w:space="0"/>
              <w:bottom w:val="single" w:color="000000" w:sz="4" w:space="0"/>
              <w:right w:val="single" w:color="000000" w:sz="4" w:space="0"/>
            </w:tcBorders>
          </w:tcPr>
          <w:p>
            <w:pPr>
              <w:spacing w:before="298" w:line="218" w:lineRule="auto"/>
              <w:ind w:firstLine="0"/>
              <w:rPr>
                <w:rFonts w:ascii="宋体" w:eastAsia="宋体" w:cs="宋体"/>
                <w:sz w:val="24"/>
                <w:szCs w:val="24"/>
              </w:rPr>
            </w:pPr>
            <w:r>
              <w:rPr>
                <w:rFonts w:ascii="宋体" w:eastAsia="宋体" w:cs="宋体"/>
                <w:spacing w:val="4"/>
                <w:sz w:val="24"/>
                <w:szCs w:val="24"/>
              </w:rPr>
              <w:t>组织</w:t>
            </w:r>
            <w:r>
              <w:rPr>
                <w:rFonts w:hint="eastAsia" w:ascii="宋体" w:eastAsia="宋体" w:cs="宋体"/>
                <w:spacing w:val="4"/>
                <w:sz w:val="24"/>
                <w:szCs w:val="24"/>
                <w:lang w:eastAsia="zh-CN"/>
              </w:rPr>
              <w:t>镇</w:t>
            </w:r>
            <w:r>
              <w:rPr>
                <w:rFonts w:ascii="宋体" w:eastAsia="宋体" w:cs="宋体"/>
                <w:spacing w:val="4"/>
                <w:sz w:val="24"/>
                <w:szCs w:val="24"/>
              </w:rPr>
              <w:t>“法治带头人”“法律明白人”开展线上培训考核。</w:t>
            </w:r>
          </w:p>
        </w:tc>
        <w:tc>
          <w:tcPr>
            <w:tcW w:w="1534" w:type="dxa"/>
            <w:tcBorders>
              <w:top w:val="single" w:color="000000" w:sz="4" w:space="0"/>
              <w:left w:val="single" w:color="000000" w:sz="4" w:space="0"/>
              <w:bottom w:val="single" w:color="000000" w:sz="4" w:space="0"/>
              <w:right w:val="single" w:color="000000" w:sz="4" w:space="0"/>
            </w:tcBorders>
          </w:tcPr>
          <w:p>
            <w:pPr>
              <w:spacing w:before="298" w:line="218" w:lineRule="auto"/>
              <w:ind w:left="520"/>
              <w:rPr>
                <w:rFonts w:ascii="宋体" w:eastAsia="宋体" w:cs="宋体"/>
                <w:sz w:val="24"/>
                <w:szCs w:val="24"/>
              </w:rPr>
            </w:pPr>
            <w:r>
              <w:rPr>
                <w:rFonts w:ascii="宋体" w:eastAsia="宋体" w:cs="宋体"/>
                <w:spacing w:val="-3"/>
                <w:sz w:val="24"/>
                <w:szCs w:val="24"/>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74" w:type="dxa"/>
            <w:gridSpan w:val="2"/>
            <w:vMerge w:val="restart"/>
            <w:tcBorders>
              <w:top w:val="single" w:color="000000" w:sz="4" w:space="0"/>
              <w:left w:val="single" w:color="000000" w:sz="4" w:space="0"/>
              <w:bottom w:val="nil"/>
              <w:right w:val="single" w:color="000000" w:sz="4" w:space="0"/>
            </w:tcBorders>
          </w:tcPr>
          <w:p>
            <w:pPr>
              <w:spacing w:line="266"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line="269" w:lineRule="auto"/>
              <w:rPr>
                <w:rFonts w:ascii="Arial" w:hAnsi="Arial"/>
                <w:sz w:val="21"/>
              </w:rPr>
            </w:pPr>
          </w:p>
          <w:p>
            <w:pPr>
              <w:spacing w:before="78" w:line="182" w:lineRule="auto"/>
              <w:ind w:left="305"/>
              <w:rPr>
                <w:rFonts w:ascii="宋体" w:eastAsia="宋体" w:cs="宋体"/>
                <w:sz w:val="24"/>
                <w:szCs w:val="24"/>
                <w:lang w:val="en-US" w:eastAsia="zh-CN"/>
              </w:rPr>
            </w:pPr>
            <w:r>
              <w:rPr>
                <w:rFonts w:hint="eastAsia" w:ascii="宋体" w:eastAsia="宋体" w:cs="宋体"/>
                <w:sz w:val="24"/>
                <w:szCs w:val="24"/>
                <w:lang w:val="en-US" w:eastAsia="zh-CN"/>
              </w:rPr>
              <w:t>16</w:t>
            </w:r>
          </w:p>
        </w:tc>
        <w:tc>
          <w:tcPr>
            <w:tcW w:w="4217" w:type="dxa"/>
            <w:vMerge w:val="restart"/>
            <w:tcBorders>
              <w:top w:val="single" w:color="000000" w:sz="4" w:space="0"/>
              <w:left w:val="single" w:color="000000" w:sz="4" w:space="0"/>
              <w:bottom w:val="nil"/>
              <w:right w:val="single" w:color="000000" w:sz="4" w:space="0"/>
            </w:tcBorders>
          </w:tcPr>
          <w:p>
            <w:pPr>
              <w:spacing w:line="288" w:lineRule="auto"/>
              <w:rPr>
                <w:rFonts w:ascii="Arial" w:hAnsi="Arial"/>
                <w:sz w:val="21"/>
              </w:rPr>
            </w:pPr>
          </w:p>
          <w:p>
            <w:pPr>
              <w:spacing w:before="75" w:line="266" w:lineRule="auto"/>
              <w:rPr>
                <w:rFonts w:ascii="宋体" w:eastAsia="宋体" w:cs="宋体"/>
                <w:sz w:val="23"/>
                <w:szCs w:val="23"/>
              </w:rPr>
            </w:pPr>
            <w:r>
              <w:rPr>
                <w:rFonts w:ascii="宋体" w:eastAsia="宋体" w:cs="宋体"/>
                <w:spacing w:val="10"/>
                <w:sz w:val="23"/>
                <w:szCs w:val="23"/>
              </w:rPr>
              <w:t>落实《“济宁市法治文化建设三年行动</w:t>
            </w:r>
            <w:r>
              <w:rPr>
                <w:rFonts w:ascii="宋体" w:eastAsia="宋体" w:cs="宋体"/>
                <w:spacing w:val="14"/>
                <w:sz w:val="23"/>
                <w:szCs w:val="23"/>
              </w:rPr>
              <w:t xml:space="preserve"> </w:t>
            </w:r>
            <w:r>
              <w:rPr>
                <w:rFonts w:ascii="宋体" w:eastAsia="宋体" w:cs="宋体"/>
                <w:spacing w:val="24"/>
                <w:sz w:val="23"/>
                <w:szCs w:val="23"/>
              </w:rPr>
              <w:t>计划”实施方案》</w:t>
            </w:r>
          </w:p>
        </w:tc>
        <w:tc>
          <w:tcPr>
            <w:tcW w:w="7524" w:type="dxa"/>
            <w:tcBorders>
              <w:top w:val="single" w:color="000000" w:sz="4" w:space="0"/>
              <w:left w:val="single" w:color="000000" w:sz="4" w:space="0"/>
              <w:bottom w:val="single" w:color="000000" w:sz="4" w:space="0"/>
              <w:right w:val="single" w:color="000000" w:sz="4" w:space="0"/>
            </w:tcBorders>
          </w:tcPr>
          <w:p>
            <w:pPr>
              <w:spacing w:before="278" w:line="216" w:lineRule="auto"/>
              <w:ind w:firstLine="0"/>
              <w:rPr>
                <w:rFonts w:ascii="宋体" w:eastAsia="宋体" w:cs="宋体"/>
                <w:sz w:val="24"/>
                <w:szCs w:val="24"/>
              </w:rPr>
            </w:pPr>
            <w:r>
              <w:rPr>
                <w:rFonts w:ascii="宋体" w:eastAsia="宋体" w:cs="宋体"/>
                <w:spacing w:val="4"/>
                <w:sz w:val="24"/>
                <w:szCs w:val="24"/>
              </w:rPr>
              <w:t>根据《济宁市法治文化建设三年行动计划》,制定实施方案。</w:t>
            </w:r>
          </w:p>
        </w:tc>
        <w:tc>
          <w:tcPr>
            <w:tcW w:w="1534" w:type="dxa"/>
            <w:tcBorders>
              <w:top w:val="single" w:color="000000" w:sz="4" w:space="0"/>
              <w:left w:val="single" w:color="000000" w:sz="4" w:space="0"/>
              <w:bottom w:val="single" w:color="000000" w:sz="4" w:space="0"/>
              <w:right w:val="single" w:color="000000" w:sz="4" w:space="0"/>
            </w:tcBorders>
          </w:tcPr>
          <w:p>
            <w:pPr>
              <w:spacing w:before="281" w:line="218" w:lineRule="auto"/>
              <w:ind w:left="458"/>
              <w:rPr>
                <w:rFonts w:ascii="宋体" w:eastAsia="宋体" w:cs="宋体"/>
                <w:sz w:val="24"/>
                <w:szCs w:val="24"/>
              </w:rPr>
            </w:pPr>
            <w:r>
              <w:rPr>
                <w:rFonts w:ascii="宋体" w:eastAsia="宋体" w:cs="宋体"/>
                <w:spacing w:val="-2"/>
                <w:sz w:val="24"/>
                <w:szCs w:val="24"/>
              </w:rPr>
              <w:t>4月份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74" w:type="dxa"/>
            <w:gridSpan w:val="2"/>
            <w:vMerge w:val="continue"/>
            <w:tcBorders>
              <w:top w:val="nil"/>
              <w:left w:val="single" w:color="000000" w:sz="4" w:space="0"/>
              <w:bottom w:val="nil"/>
              <w:right w:val="single" w:color="000000" w:sz="4" w:space="0"/>
            </w:tcBorders>
          </w:tcPr>
          <w:p/>
        </w:tc>
        <w:tc>
          <w:tcPr>
            <w:tcW w:w="4247" w:type="dxa"/>
            <w:vMerge w:val="continue"/>
            <w:tcBorders>
              <w:top w:val="nil"/>
              <w:left w:val="single" w:color="000000" w:sz="4" w:space="0"/>
              <w:bottom w:val="nil"/>
              <w:right w:val="single" w:color="000000" w:sz="4" w:space="0"/>
            </w:tcBorders>
          </w:tcPr>
          <w:p/>
        </w:tc>
        <w:tc>
          <w:tcPr>
            <w:tcW w:w="7524" w:type="dxa"/>
            <w:tcBorders>
              <w:top w:val="single" w:color="000000" w:sz="4" w:space="0"/>
              <w:left w:val="single" w:color="000000" w:sz="4" w:space="0"/>
              <w:bottom w:val="single" w:color="000000" w:sz="4" w:space="0"/>
              <w:right w:val="single" w:color="000000" w:sz="4" w:space="0"/>
            </w:tcBorders>
          </w:tcPr>
          <w:p>
            <w:pPr>
              <w:spacing w:before="283" w:line="221" w:lineRule="auto"/>
              <w:ind w:firstLine="0"/>
              <w:rPr>
                <w:rFonts w:ascii="宋体" w:eastAsia="宋体" w:cs="宋体"/>
                <w:sz w:val="24"/>
                <w:szCs w:val="24"/>
              </w:rPr>
            </w:pPr>
            <w:r>
              <w:rPr>
                <w:rFonts w:ascii="宋体" w:eastAsia="宋体" w:cs="宋体"/>
                <w:spacing w:val="11"/>
                <w:sz w:val="24"/>
                <w:szCs w:val="24"/>
              </w:rPr>
              <w:t>指导各</w:t>
            </w:r>
            <w:r>
              <w:rPr>
                <w:rFonts w:hint="eastAsia" w:ascii="宋体" w:eastAsia="宋体" w:cs="宋体"/>
                <w:spacing w:val="11"/>
                <w:sz w:val="24"/>
                <w:szCs w:val="24"/>
                <w:lang w:eastAsia="zh-CN"/>
              </w:rPr>
              <w:t>村</w:t>
            </w:r>
            <w:r>
              <w:rPr>
                <w:rFonts w:ascii="宋体" w:eastAsia="宋体" w:cs="宋体"/>
                <w:spacing w:val="11"/>
                <w:sz w:val="24"/>
                <w:szCs w:val="24"/>
              </w:rPr>
              <w:t>启动实施。</w:t>
            </w:r>
          </w:p>
        </w:tc>
        <w:tc>
          <w:tcPr>
            <w:tcW w:w="1534" w:type="dxa"/>
            <w:tcBorders>
              <w:top w:val="single" w:color="000000" w:sz="4" w:space="0"/>
              <w:left w:val="single" w:color="000000" w:sz="4" w:space="0"/>
              <w:bottom w:val="single" w:color="000000" w:sz="4" w:space="0"/>
              <w:right w:val="single" w:color="000000" w:sz="4" w:space="0"/>
            </w:tcBorders>
          </w:tcPr>
          <w:p>
            <w:pPr>
              <w:spacing w:before="283" w:line="218" w:lineRule="auto"/>
              <w:ind w:left="78"/>
              <w:rPr>
                <w:rFonts w:ascii="宋体" w:eastAsia="宋体" w:cs="宋体"/>
                <w:sz w:val="24"/>
                <w:szCs w:val="24"/>
              </w:rPr>
            </w:pPr>
            <w:r>
              <w:rPr>
                <w:rFonts w:ascii="宋体" w:eastAsia="宋体" w:cs="宋体"/>
                <w:spacing w:val="8"/>
                <w:sz w:val="24"/>
                <w:szCs w:val="24"/>
              </w:rPr>
              <w:t>5月-11月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74" w:type="dxa"/>
            <w:gridSpan w:val="2"/>
            <w:vMerge w:val="continue"/>
            <w:tcBorders>
              <w:top w:val="nil"/>
              <w:left w:val="single" w:color="000000" w:sz="4" w:space="0"/>
              <w:bottom w:val="single" w:color="000000" w:sz="4" w:space="0"/>
              <w:right w:val="single" w:color="000000" w:sz="4" w:space="0"/>
            </w:tcBorders>
          </w:tcPr>
          <w:p/>
        </w:tc>
        <w:tc>
          <w:tcPr>
            <w:tcW w:w="4247" w:type="dxa"/>
            <w:vMerge w:val="continue"/>
            <w:tcBorders>
              <w:top w:val="nil"/>
              <w:left w:val="single" w:color="000000" w:sz="4" w:space="0"/>
              <w:bottom w:val="single" w:color="000000" w:sz="4" w:space="0"/>
              <w:right w:val="single" w:color="000000" w:sz="4" w:space="0"/>
            </w:tcBorders>
          </w:tcPr>
          <w:p/>
        </w:tc>
        <w:tc>
          <w:tcPr>
            <w:tcW w:w="7524" w:type="dxa"/>
            <w:tcBorders>
              <w:top w:val="single" w:color="000000" w:sz="4" w:space="0"/>
              <w:left w:val="single" w:color="000000" w:sz="4" w:space="0"/>
              <w:bottom w:val="single" w:color="000000" w:sz="4" w:space="0"/>
              <w:right w:val="single" w:color="000000" w:sz="4" w:space="0"/>
            </w:tcBorders>
          </w:tcPr>
          <w:p>
            <w:pPr>
              <w:spacing w:before="294" w:line="218" w:lineRule="auto"/>
              <w:ind w:firstLine="0"/>
              <w:rPr>
                <w:rFonts w:ascii="宋体" w:eastAsia="宋体" w:cs="宋体"/>
                <w:sz w:val="24"/>
                <w:szCs w:val="24"/>
              </w:rPr>
            </w:pPr>
            <w:r>
              <w:rPr>
                <w:rFonts w:ascii="宋体" w:eastAsia="宋体" w:cs="宋体"/>
                <w:spacing w:val="10"/>
                <w:sz w:val="24"/>
                <w:szCs w:val="24"/>
              </w:rPr>
              <w:t>迎接市里</w:t>
            </w:r>
            <w:r>
              <w:rPr>
                <w:rFonts w:hint="eastAsia" w:ascii="宋体" w:eastAsia="宋体" w:cs="宋体"/>
                <w:spacing w:val="10"/>
                <w:sz w:val="24"/>
                <w:szCs w:val="24"/>
                <w:lang w:eastAsia="zh-CN"/>
              </w:rPr>
              <w:t>县里</w:t>
            </w:r>
            <w:r>
              <w:rPr>
                <w:rFonts w:ascii="宋体" w:eastAsia="宋体" w:cs="宋体"/>
                <w:spacing w:val="10"/>
                <w:sz w:val="24"/>
                <w:szCs w:val="24"/>
              </w:rPr>
              <w:t>实地督导验收。</w:t>
            </w:r>
          </w:p>
        </w:tc>
        <w:tc>
          <w:tcPr>
            <w:tcW w:w="1534" w:type="dxa"/>
            <w:tcBorders>
              <w:top w:val="single" w:color="000000" w:sz="4" w:space="0"/>
              <w:left w:val="single" w:color="000000" w:sz="4" w:space="0"/>
              <w:bottom w:val="single" w:color="000000" w:sz="4" w:space="0"/>
              <w:right w:val="single" w:color="000000" w:sz="4" w:space="0"/>
            </w:tcBorders>
          </w:tcPr>
          <w:p>
            <w:pPr>
              <w:spacing w:before="294" w:line="218" w:lineRule="auto"/>
              <w:ind w:left="399"/>
              <w:rPr>
                <w:rFonts w:ascii="宋体" w:eastAsia="宋体" w:cs="宋体"/>
                <w:sz w:val="24"/>
                <w:szCs w:val="24"/>
              </w:rPr>
            </w:pPr>
            <w:r>
              <w:rPr>
                <w:rFonts w:ascii="宋体" w:eastAsia="宋体" w:cs="宋体"/>
                <w:spacing w:val="2"/>
                <w:sz w:val="24"/>
                <w:szCs w:val="24"/>
              </w:rPr>
              <w:t>12月份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74" w:type="dxa"/>
            <w:gridSpan w:val="2"/>
            <w:tcBorders>
              <w:top w:val="single" w:color="000000" w:sz="4" w:space="0"/>
              <w:left w:val="single" w:color="000000" w:sz="4" w:space="0"/>
              <w:bottom w:val="single" w:color="000000" w:sz="4" w:space="0"/>
              <w:right w:val="single" w:color="000000" w:sz="4" w:space="0"/>
            </w:tcBorders>
          </w:tcPr>
          <w:p>
            <w:pPr>
              <w:spacing w:line="281" w:lineRule="auto"/>
              <w:rPr>
                <w:rFonts w:ascii="Arial" w:hAnsi="Arial"/>
                <w:sz w:val="21"/>
              </w:rPr>
            </w:pPr>
          </w:p>
          <w:p>
            <w:pPr>
              <w:spacing w:before="78" w:line="182" w:lineRule="auto"/>
              <w:ind w:left="305"/>
              <w:rPr>
                <w:rFonts w:ascii="宋体" w:eastAsia="宋体" w:cs="宋体"/>
                <w:sz w:val="24"/>
                <w:szCs w:val="24"/>
                <w:lang w:val="en-US" w:eastAsia="zh-CN"/>
              </w:rPr>
            </w:pPr>
            <w:r>
              <w:rPr>
                <w:rFonts w:hint="eastAsia" w:ascii="宋体" w:eastAsia="宋体" w:cs="宋体"/>
                <w:spacing w:val="-4"/>
                <w:sz w:val="24"/>
                <w:szCs w:val="24"/>
                <w:lang w:val="en-US" w:eastAsia="zh-CN"/>
              </w:rPr>
              <w:t>1</w:t>
            </w:r>
            <w:r>
              <w:rPr>
                <w:rFonts w:ascii="宋体" w:eastAsia="宋体" w:cs="宋体"/>
                <w:spacing w:val="-4"/>
                <w:sz w:val="24"/>
                <w:szCs w:val="24"/>
                <w:lang w:val="en-US" w:eastAsia="zh-CN"/>
              </w:rPr>
              <w:t>7</w:t>
            </w:r>
          </w:p>
        </w:tc>
        <w:tc>
          <w:tcPr>
            <w:tcW w:w="4217" w:type="dxa"/>
            <w:tcBorders>
              <w:top w:val="single" w:color="000000" w:sz="4" w:space="0"/>
              <w:left w:val="single" w:color="000000" w:sz="4" w:space="0"/>
              <w:bottom w:val="single" w:color="000000" w:sz="4" w:space="0"/>
              <w:right w:val="single" w:color="000000" w:sz="4" w:space="0"/>
            </w:tcBorders>
          </w:tcPr>
          <w:p>
            <w:pPr>
              <w:spacing w:before="147" w:line="421" w:lineRule="exact"/>
              <w:ind w:left="110"/>
              <w:rPr>
                <w:rFonts w:ascii="宋体" w:eastAsia="宋体" w:cs="宋体"/>
                <w:sz w:val="24"/>
                <w:szCs w:val="24"/>
              </w:rPr>
            </w:pPr>
            <w:r>
              <w:rPr>
                <w:rFonts w:ascii="宋体" w:eastAsia="宋体" w:cs="宋体"/>
                <w:spacing w:val="8"/>
                <w:position w:val="13"/>
                <w:sz w:val="24"/>
                <w:szCs w:val="24"/>
              </w:rPr>
              <w:t>推广应用全市国家机关“谁执法谁普</w:t>
            </w:r>
          </w:p>
          <w:p>
            <w:pPr>
              <w:spacing w:line="192" w:lineRule="auto"/>
              <w:ind w:left="110"/>
              <w:rPr>
                <w:rFonts w:ascii="宋体" w:eastAsia="宋体" w:cs="宋体"/>
                <w:sz w:val="24"/>
                <w:szCs w:val="24"/>
              </w:rPr>
            </w:pPr>
            <w:r>
              <w:rPr>
                <w:rFonts w:ascii="宋体" w:eastAsia="宋体" w:cs="宋体"/>
                <w:spacing w:val="3"/>
                <w:sz w:val="24"/>
                <w:szCs w:val="24"/>
              </w:rPr>
              <w:t>法”智能管理平台</w:t>
            </w:r>
          </w:p>
        </w:tc>
        <w:tc>
          <w:tcPr>
            <w:tcW w:w="7524" w:type="dxa"/>
            <w:tcBorders>
              <w:top w:val="single" w:color="000000" w:sz="4" w:space="0"/>
              <w:left w:val="single" w:color="000000" w:sz="4" w:space="0"/>
              <w:bottom w:val="single" w:color="000000" w:sz="4" w:space="0"/>
              <w:right w:val="single" w:color="000000" w:sz="4" w:space="0"/>
            </w:tcBorders>
          </w:tcPr>
          <w:p>
            <w:pPr>
              <w:spacing w:before="300" w:line="221" w:lineRule="auto"/>
              <w:ind w:firstLine="0"/>
              <w:rPr>
                <w:rFonts w:ascii="宋体" w:eastAsia="宋体" w:cs="宋体"/>
                <w:sz w:val="24"/>
                <w:szCs w:val="24"/>
              </w:rPr>
            </w:pPr>
            <w:r>
              <w:rPr>
                <w:rFonts w:ascii="宋体" w:eastAsia="宋体" w:cs="宋体"/>
                <w:spacing w:val="17"/>
                <w:sz w:val="24"/>
                <w:szCs w:val="24"/>
              </w:rPr>
              <w:t>全</w:t>
            </w:r>
            <w:r>
              <w:rPr>
                <w:rFonts w:hint="eastAsia" w:ascii="宋体" w:eastAsia="宋体" w:cs="宋体"/>
                <w:spacing w:val="17"/>
                <w:sz w:val="24"/>
                <w:szCs w:val="24"/>
                <w:lang w:eastAsia="zh-CN"/>
              </w:rPr>
              <w:t>镇</w:t>
            </w:r>
            <w:r>
              <w:rPr>
                <w:rFonts w:ascii="宋体" w:eastAsia="宋体" w:cs="宋体"/>
                <w:spacing w:val="17"/>
                <w:sz w:val="24"/>
                <w:szCs w:val="24"/>
              </w:rPr>
              <w:t>推广应用。</w:t>
            </w:r>
          </w:p>
        </w:tc>
        <w:tc>
          <w:tcPr>
            <w:tcW w:w="1534" w:type="dxa"/>
            <w:tcBorders>
              <w:top w:val="single" w:color="000000" w:sz="4" w:space="0"/>
              <w:left w:val="single" w:color="000000" w:sz="4" w:space="0"/>
              <w:bottom w:val="single" w:color="000000" w:sz="4" w:space="0"/>
              <w:right w:val="single" w:color="000000" w:sz="4" w:space="0"/>
            </w:tcBorders>
          </w:tcPr>
          <w:p>
            <w:pPr>
              <w:spacing w:before="298" w:line="218" w:lineRule="auto"/>
              <w:ind w:left="279"/>
              <w:rPr>
                <w:rFonts w:ascii="宋体" w:eastAsia="宋体" w:cs="宋体"/>
                <w:sz w:val="24"/>
                <w:szCs w:val="24"/>
              </w:rPr>
            </w:pPr>
            <w:r>
              <w:rPr>
                <w:rFonts w:ascii="宋体" w:eastAsia="宋体" w:cs="宋体"/>
                <w:spacing w:val="8"/>
                <w:sz w:val="24"/>
                <w:szCs w:val="24"/>
              </w:rPr>
              <w:t>8月-12月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74" w:type="dxa"/>
            <w:gridSpan w:val="2"/>
            <w:tcBorders>
              <w:top w:val="single" w:color="000000" w:sz="4" w:space="0"/>
              <w:left w:val="single" w:color="000000" w:sz="4" w:space="0"/>
              <w:bottom w:val="single" w:color="000000" w:sz="4" w:space="0"/>
              <w:right w:val="single" w:color="000000" w:sz="4" w:space="0"/>
            </w:tcBorders>
          </w:tcPr>
          <w:p>
            <w:pPr>
              <w:spacing w:line="262" w:lineRule="auto"/>
              <w:rPr>
                <w:rFonts w:ascii="Arial" w:hAnsi="Arial"/>
                <w:sz w:val="21"/>
              </w:rPr>
            </w:pPr>
          </w:p>
          <w:p>
            <w:pPr>
              <w:spacing w:before="78" w:line="182" w:lineRule="auto"/>
              <w:ind w:left="305"/>
              <w:rPr>
                <w:rFonts w:ascii="宋体" w:eastAsia="宋体" w:cs="宋体"/>
                <w:sz w:val="24"/>
                <w:szCs w:val="24"/>
                <w:lang w:val="en-US" w:eastAsia="zh-CN"/>
              </w:rPr>
            </w:pPr>
            <w:r>
              <w:rPr>
                <w:rFonts w:hint="eastAsia" w:ascii="宋体" w:eastAsia="宋体" w:cs="宋体"/>
                <w:sz w:val="24"/>
                <w:szCs w:val="24"/>
                <w:lang w:val="en-US" w:eastAsia="zh-CN"/>
              </w:rPr>
              <w:t>1</w:t>
            </w:r>
            <w:r>
              <w:rPr>
                <w:rFonts w:ascii="宋体" w:eastAsia="宋体" w:cs="宋体"/>
                <w:sz w:val="24"/>
                <w:szCs w:val="24"/>
                <w:lang w:val="en-US" w:eastAsia="zh-CN"/>
              </w:rPr>
              <w:t>8</w:t>
            </w:r>
          </w:p>
        </w:tc>
        <w:tc>
          <w:tcPr>
            <w:tcW w:w="4217" w:type="dxa"/>
            <w:tcBorders>
              <w:top w:val="single" w:color="000000" w:sz="4" w:space="0"/>
              <w:left w:val="single" w:color="000000" w:sz="4" w:space="0"/>
              <w:bottom w:val="single" w:color="000000" w:sz="4" w:space="0"/>
              <w:right w:val="single" w:color="000000" w:sz="4" w:space="0"/>
            </w:tcBorders>
          </w:tcPr>
          <w:p>
            <w:pPr>
              <w:spacing w:before="149" w:line="247" w:lineRule="auto"/>
              <w:ind w:left="110" w:right="32"/>
              <w:rPr>
                <w:rFonts w:ascii="宋体" w:eastAsia="宋体" w:cs="宋体"/>
                <w:sz w:val="24"/>
                <w:szCs w:val="24"/>
              </w:rPr>
            </w:pPr>
            <w:r>
              <w:rPr>
                <w:rFonts w:ascii="宋体" w:eastAsia="宋体" w:cs="宋体"/>
                <w:sz w:val="24"/>
                <w:szCs w:val="24"/>
              </w:rPr>
              <w:t>召开</w:t>
            </w:r>
            <w:r>
              <w:rPr>
                <w:rFonts w:hint="eastAsia" w:ascii="宋体" w:eastAsia="宋体" w:cs="宋体"/>
                <w:sz w:val="24"/>
                <w:szCs w:val="24"/>
                <w:lang w:eastAsia="zh-CN"/>
              </w:rPr>
              <w:t>全镇</w:t>
            </w:r>
            <w:r>
              <w:rPr>
                <w:rFonts w:ascii="宋体" w:eastAsia="宋体" w:cs="宋体"/>
                <w:sz w:val="24"/>
                <w:szCs w:val="24"/>
              </w:rPr>
              <w:t>机关“谁执法谁普法”工作部</w:t>
            </w:r>
            <w:r>
              <w:rPr>
                <w:rFonts w:ascii="宋体" w:eastAsia="宋体" w:cs="宋体"/>
                <w:spacing w:val="12"/>
                <w:sz w:val="24"/>
                <w:szCs w:val="24"/>
              </w:rPr>
              <w:t xml:space="preserve"> </w:t>
            </w:r>
            <w:r>
              <w:rPr>
                <w:rFonts w:ascii="宋体" w:eastAsia="宋体" w:cs="宋体"/>
                <w:spacing w:val="29"/>
                <w:sz w:val="24"/>
                <w:szCs w:val="24"/>
              </w:rPr>
              <w:t>署会</w:t>
            </w:r>
          </w:p>
        </w:tc>
        <w:tc>
          <w:tcPr>
            <w:tcW w:w="7524" w:type="dxa"/>
            <w:tcBorders>
              <w:top w:val="single" w:color="000000" w:sz="4" w:space="0"/>
              <w:left w:val="single" w:color="000000" w:sz="4" w:space="0"/>
              <w:bottom w:val="single" w:color="000000" w:sz="4" w:space="0"/>
              <w:right w:val="single" w:color="000000" w:sz="4" w:space="0"/>
            </w:tcBorders>
          </w:tcPr>
          <w:p>
            <w:pPr>
              <w:spacing w:before="128" w:line="424" w:lineRule="exact"/>
              <w:ind w:firstLine="0"/>
              <w:rPr>
                <w:rFonts w:ascii="宋体" w:eastAsia="宋体" w:cs="宋体"/>
                <w:sz w:val="23"/>
                <w:szCs w:val="23"/>
              </w:rPr>
            </w:pPr>
            <w:r>
              <w:rPr>
                <w:rFonts w:ascii="宋体" w:eastAsia="宋体" w:cs="宋体"/>
                <w:spacing w:val="8"/>
                <w:position w:val="14"/>
                <w:sz w:val="23"/>
                <w:szCs w:val="23"/>
              </w:rPr>
              <w:t>筹备召开</w:t>
            </w:r>
            <w:r>
              <w:rPr>
                <w:rFonts w:hint="eastAsia" w:ascii="宋体" w:eastAsia="宋体" w:cs="宋体"/>
                <w:spacing w:val="8"/>
                <w:position w:val="14"/>
                <w:sz w:val="23"/>
                <w:szCs w:val="23"/>
                <w:lang w:eastAsia="zh-CN"/>
              </w:rPr>
              <w:t>镇机</w:t>
            </w:r>
            <w:r>
              <w:rPr>
                <w:rFonts w:ascii="宋体" w:eastAsia="宋体" w:cs="宋体"/>
                <w:spacing w:val="8"/>
                <w:position w:val="14"/>
                <w:sz w:val="23"/>
                <w:szCs w:val="23"/>
              </w:rPr>
              <w:t>关“谁执法谁普法”工作部署会，就2023年“</w:t>
            </w:r>
            <w:r>
              <w:rPr>
                <w:rFonts w:ascii="宋体" w:eastAsia="宋体" w:cs="宋体"/>
                <w:spacing w:val="7"/>
                <w:position w:val="14"/>
                <w:sz w:val="23"/>
                <w:szCs w:val="23"/>
              </w:rPr>
              <w:t>谁执法谁</w:t>
            </w:r>
          </w:p>
          <w:p>
            <w:pPr>
              <w:spacing w:line="190" w:lineRule="auto"/>
              <w:ind w:firstLine="0"/>
              <w:rPr>
                <w:rFonts w:ascii="宋体" w:eastAsia="宋体" w:cs="宋体"/>
                <w:sz w:val="23"/>
                <w:szCs w:val="23"/>
              </w:rPr>
            </w:pPr>
            <w:r>
              <w:rPr>
                <w:rFonts w:ascii="宋体" w:eastAsia="宋体" w:cs="宋体"/>
                <w:spacing w:val="19"/>
                <w:sz w:val="23"/>
                <w:szCs w:val="23"/>
              </w:rPr>
              <w:t>普法”工作作出安持部著。</w:t>
            </w:r>
          </w:p>
        </w:tc>
        <w:tc>
          <w:tcPr>
            <w:tcW w:w="1534" w:type="dxa"/>
            <w:tcBorders>
              <w:top w:val="single" w:color="000000" w:sz="4" w:space="0"/>
              <w:left w:val="single" w:color="000000" w:sz="4" w:space="0"/>
              <w:bottom w:val="single" w:color="000000" w:sz="4" w:space="0"/>
              <w:right w:val="single" w:color="000000" w:sz="4" w:space="0"/>
            </w:tcBorders>
          </w:tcPr>
          <w:p>
            <w:pPr>
              <w:spacing w:before="279" w:line="218" w:lineRule="auto"/>
              <w:ind w:left="458"/>
              <w:rPr>
                <w:rFonts w:ascii="宋体" w:eastAsia="宋体" w:cs="宋体"/>
                <w:sz w:val="24"/>
                <w:szCs w:val="24"/>
              </w:rPr>
            </w:pPr>
            <w:r>
              <w:rPr>
                <w:rFonts w:ascii="宋体" w:eastAsia="宋体" w:cs="宋体"/>
                <w:spacing w:val="-2"/>
                <w:sz w:val="24"/>
                <w:szCs w:val="24"/>
              </w:rPr>
              <w:t>4月份</w:t>
            </w:r>
          </w:p>
        </w:tc>
      </w:tr>
    </w:tbl>
    <w:p>
      <w:pPr>
        <w:sectPr>
          <w:pgSz w:w="16830" w:h="11900"/>
          <w:pgMar w:top="1011" w:right="1335" w:bottom="400" w:left="1314" w:header="0" w:footer="0" w:gutter="0"/>
          <w:cols w:space="720" w:num="1"/>
          <w:docGrid w:linePitch="312" w:charSpace="0"/>
        </w:sectPr>
      </w:pPr>
    </w:p>
    <w:p/>
    <w:p>
      <w:pPr>
        <w:spacing w:line="162" w:lineRule="exact"/>
      </w:pPr>
    </w:p>
    <w:tbl>
      <w:tblPr>
        <w:tblStyle w:val="4"/>
        <w:tblW w:w="14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4237"/>
        <w:gridCol w:w="7524"/>
        <w:gridCol w:w="1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854" w:type="dxa"/>
            <w:tcBorders>
              <w:top w:val="single" w:color="000000" w:sz="4" w:space="0"/>
              <w:left w:val="single" w:color="000000" w:sz="4" w:space="0"/>
              <w:bottom w:val="single" w:color="000000" w:sz="4" w:space="0"/>
              <w:right w:val="single" w:color="000000" w:sz="4" w:space="0"/>
            </w:tcBorders>
          </w:tcPr>
          <w:p>
            <w:pPr>
              <w:spacing w:before="182" w:line="221" w:lineRule="auto"/>
              <w:ind w:left="198"/>
              <w:rPr>
                <w:rFonts w:ascii="宋体" w:eastAsia="宋体" w:cs="宋体"/>
                <w:sz w:val="23"/>
                <w:szCs w:val="23"/>
              </w:rPr>
            </w:pPr>
            <w:r>
              <w:rPr>
                <w:rFonts w:ascii="宋体" w:eastAsia="宋体" w:cs="宋体"/>
                <w:b/>
                <w:bCs/>
                <w:spacing w:val="-5"/>
                <w:sz w:val="23"/>
                <w:szCs w:val="23"/>
              </w:rPr>
              <w:t>序号</w:t>
            </w:r>
          </w:p>
        </w:tc>
        <w:tc>
          <w:tcPr>
            <w:tcW w:w="4237" w:type="dxa"/>
            <w:tcBorders>
              <w:top w:val="single" w:color="000000" w:sz="4" w:space="0"/>
              <w:left w:val="single" w:color="000000" w:sz="4" w:space="0"/>
              <w:bottom w:val="single" w:color="000000" w:sz="4" w:space="0"/>
              <w:right w:val="single" w:color="000000" w:sz="4" w:space="0"/>
            </w:tcBorders>
          </w:tcPr>
          <w:p>
            <w:pPr>
              <w:spacing w:before="181" w:line="221" w:lineRule="auto"/>
              <w:ind w:left="1144"/>
              <w:rPr>
                <w:rFonts w:ascii="宋体" w:eastAsia="宋体" w:cs="宋体"/>
                <w:sz w:val="23"/>
                <w:szCs w:val="23"/>
              </w:rPr>
            </w:pPr>
            <w:r>
              <w:rPr>
                <w:rFonts w:ascii="宋体" w:eastAsia="宋体" w:cs="宋体"/>
                <w:b/>
                <w:bCs/>
                <w:spacing w:val="34"/>
                <w:sz w:val="23"/>
                <w:szCs w:val="23"/>
              </w:rPr>
              <w:t>重点工作(活动)</w:t>
            </w:r>
          </w:p>
        </w:tc>
        <w:tc>
          <w:tcPr>
            <w:tcW w:w="7524" w:type="dxa"/>
            <w:tcBorders>
              <w:top w:val="single" w:color="000000" w:sz="4" w:space="0"/>
              <w:left w:val="single" w:color="000000" w:sz="4" w:space="0"/>
              <w:bottom w:val="single" w:color="000000" w:sz="4" w:space="0"/>
              <w:right w:val="single" w:color="000000" w:sz="4" w:space="0"/>
            </w:tcBorders>
          </w:tcPr>
          <w:p>
            <w:pPr>
              <w:spacing w:before="181" w:line="221" w:lineRule="auto"/>
              <w:ind w:left="3287"/>
              <w:rPr>
                <w:rFonts w:ascii="宋体" w:eastAsia="宋体" w:cs="宋体"/>
                <w:sz w:val="23"/>
                <w:szCs w:val="23"/>
              </w:rPr>
            </w:pPr>
            <w:r>
              <w:rPr>
                <w:rFonts w:ascii="宋体" w:eastAsia="宋体" w:cs="宋体"/>
                <w:b/>
                <w:bCs/>
                <w:spacing w:val="18"/>
                <w:sz w:val="23"/>
                <w:szCs w:val="23"/>
              </w:rPr>
              <w:t>推进措施</w:t>
            </w:r>
          </w:p>
        </w:tc>
        <w:tc>
          <w:tcPr>
            <w:tcW w:w="1525" w:type="dxa"/>
            <w:tcBorders>
              <w:top w:val="single" w:color="000000" w:sz="4" w:space="0"/>
              <w:left w:val="single" w:color="000000" w:sz="4" w:space="0"/>
              <w:bottom w:val="single" w:color="000000" w:sz="4" w:space="0"/>
              <w:right w:val="single" w:color="000000" w:sz="4" w:space="0"/>
            </w:tcBorders>
          </w:tcPr>
          <w:p>
            <w:pPr>
              <w:spacing w:before="181" w:line="221" w:lineRule="auto"/>
              <w:ind w:left="313"/>
              <w:rPr>
                <w:rFonts w:ascii="宋体" w:eastAsia="宋体" w:cs="宋体"/>
                <w:sz w:val="23"/>
                <w:szCs w:val="23"/>
              </w:rPr>
            </w:pPr>
            <w:r>
              <w:rPr>
                <w:rFonts w:ascii="宋体" w:eastAsia="宋体" w:cs="宋体"/>
                <w:b/>
                <w:bCs/>
                <w:spacing w:val="1"/>
                <w:sz w:val="23"/>
                <w:szCs w:val="23"/>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854" w:type="dxa"/>
            <w:tcBorders>
              <w:top w:val="single" w:color="000000" w:sz="4" w:space="0"/>
              <w:left w:val="single" w:color="000000" w:sz="4" w:space="0"/>
              <w:bottom w:val="single" w:color="000000" w:sz="4" w:space="0"/>
              <w:right w:val="single" w:color="000000" w:sz="4" w:space="0"/>
            </w:tcBorders>
          </w:tcPr>
          <w:p>
            <w:pPr>
              <w:spacing w:before="261" w:line="182" w:lineRule="auto"/>
              <w:ind w:left="314"/>
              <w:rPr>
                <w:rFonts w:hint="eastAsia" w:ascii="宋体" w:eastAsia="宋体" w:cs="宋体"/>
                <w:sz w:val="23"/>
                <w:szCs w:val="23"/>
                <w:lang w:val="en-US" w:eastAsia="zh-CN"/>
              </w:rPr>
            </w:pPr>
            <w:r>
              <w:rPr>
                <w:rFonts w:ascii="宋体" w:eastAsia="宋体" w:cs="宋体"/>
                <w:spacing w:val="-3"/>
                <w:sz w:val="23"/>
                <w:szCs w:val="23"/>
              </w:rPr>
              <w:t>19</w:t>
            </w:r>
          </w:p>
        </w:tc>
        <w:tc>
          <w:tcPr>
            <w:tcW w:w="4237" w:type="dxa"/>
            <w:tcBorders>
              <w:top w:val="single" w:color="000000" w:sz="4" w:space="0"/>
              <w:left w:val="single" w:color="000000" w:sz="4" w:space="0"/>
              <w:bottom w:val="single" w:color="000000" w:sz="4" w:space="0"/>
              <w:right w:val="single" w:color="000000" w:sz="4" w:space="0"/>
            </w:tcBorders>
          </w:tcPr>
          <w:p>
            <w:pPr>
              <w:spacing w:before="200" w:line="218" w:lineRule="auto"/>
              <w:ind w:left="110"/>
              <w:rPr>
                <w:rFonts w:ascii="宋体" w:eastAsia="宋体" w:cs="宋体"/>
                <w:sz w:val="23"/>
                <w:szCs w:val="23"/>
              </w:rPr>
            </w:pPr>
            <w:r>
              <w:rPr>
                <w:rFonts w:ascii="宋体" w:eastAsia="宋体" w:cs="宋体"/>
                <w:spacing w:val="8"/>
                <w:sz w:val="23"/>
                <w:szCs w:val="23"/>
              </w:rPr>
              <w:t>做好法治宣传典型案例的报送工作</w:t>
            </w:r>
          </w:p>
        </w:tc>
        <w:tc>
          <w:tcPr>
            <w:tcW w:w="7524" w:type="dxa"/>
            <w:tcBorders>
              <w:top w:val="single" w:color="000000" w:sz="4" w:space="0"/>
              <w:left w:val="single" w:color="000000" w:sz="4" w:space="0"/>
              <w:bottom w:val="single" w:color="000000" w:sz="4" w:space="0"/>
              <w:right w:val="single" w:color="000000" w:sz="4" w:space="0"/>
            </w:tcBorders>
          </w:tcPr>
          <w:p>
            <w:pPr>
              <w:spacing w:before="202" w:line="218" w:lineRule="auto"/>
              <w:rPr>
                <w:rFonts w:ascii="宋体" w:eastAsia="宋体" w:cs="宋体"/>
                <w:sz w:val="23"/>
                <w:szCs w:val="23"/>
              </w:rPr>
            </w:pPr>
            <w:r>
              <w:rPr>
                <w:rFonts w:ascii="宋体" w:eastAsia="宋体" w:cs="宋体"/>
                <w:spacing w:val="20"/>
                <w:sz w:val="23"/>
                <w:szCs w:val="23"/>
              </w:rPr>
              <w:t>发动各</w:t>
            </w:r>
            <w:r>
              <w:rPr>
                <w:rFonts w:hint="eastAsia" w:ascii="宋体" w:eastAsia="宋体" w:cs="宋体"/>
                <w:spacing w:val="20"/>
                <w:sz w:val="23"/>
                <w:szCs w:val="23"/>
                <w:lang w:eastAsia="zh-CN"/>
              </w:rPr>
              <w:t>服务区</w:t>
            </w:r>
            <w:r>
              <w:rPr>
                <w:rFonts w:ascii="宋体" w:eastAsia="宋体" w:cs="宋体"/>
                <w:spacing w:val="20"/>
                <w:sz w:val="23"/>
                <w:szCs w:val="23"/>
              </w:rPr>
              <w:t>、</w:t>
            </w:r>
            <w:r>
              <w:rPr>
                <w:rFonts w:hint="eastAsia" w:ascii="宋体" w:eastAsia="宋体" w:cs="宋体"/>
                <w:spacing w:val="20"/>
                <w:sz w:val="23"/>
                <w:szCs w:val="23"/>
                <w:lang w:eastAsia="zh-CN"/>
              </w:rPr>
              <w:t>镇</w:t>
            </w:r>
            <w:r>
              <w:rPr>
                <w:rFonts w:ascii="宋体" w:eastAsia="宋体" w:cs="宋体"/>
                <w:spacing w:val="20"/>
                <w:sz w:val="23"/>
                <w:szCs w:val="23"/>
              </w:rPr>
              <w:t>直部门报送案例</w:t>
            </w:r>
          </w:p>
        </w:tc>
        <w:tc>
          <w:tcPr>
            <w:tcW w:w="1525" w:type="dxa"/>
            <w:tcBorders>
              <w:top w:val="single" w:color="000000" w:sz="4" w:space="0"/>
              <w:left w:val="single" w:color="000000" w:sz="4" w:space="0"/>
              <w:bottom w:val="single" w:color="000000" w:sz="4" w:space="0"/>
              <w:right w:val="single" w:color="000000" w:sz="4" w:space="0"/>
            </w:tcBorders>
          </w:tcPr>
          <w:p>
            <w:pPr>
              <w:spacing w:before="202" w:line="218" w:lineRule="auto"/>
              <w:ind w:left="539"/>
              <w:rPr>
                <w:rFonts w:ascii="宋体" w:eastAsia="宋体" w:cs="宋体"/>
                <w:sz w:val="23"/>
                <w:szCs w:val="23"/>
              </w:rPr>
            </w:pPr>
            <w:r>
              <w:rPr>
                <w:rFonts w:ascii="宋体" w:eastAsia="宋体" w:cs="宋体"/>
                <w:spacing w:val="-3"/>
                <w:sz w:val="23"/>
                <w:szCs w:val="23"/>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854" w:type="dxa"/>
            <w:tcBorders>
              <w:top w:val="single" w:color="000000" w:sz="4" w:space="0"/>
              <w:left w:val="single" w:color="000000" w:sz="4" w:space="0"/>
              <w:bottom w:val="single" w:color="auto" w:sz="4" w:space="0"/>
              <w:right w:val="single" w:color="000000" w:sz="4" w:space="0"/>
            </w:tcBorders>
          </w:tcPr>
          <w:p>
            <w:pPr>
              <w:spacing w:line="293" w:lineRule="auto"/>
              <w:rPr>
                <w:rFonts w:ascii="Arial" w:hAnsi="Arial"/>
                <w:sz w:val="21"/>
              </w:rPr>
            </w:pPr>
          </w:p>
          <w:p>
            <w:pPr>
              <w:spacing w:line="295" w:lineRule="auto"/>
              <w:rPr>
                <w:rFonts w:ascii="Arial" w:hAnsi="Arial"/>
                <w:sz w:val="21"/>
              </w:rPr>
            </w:pPr>
          </w:p>
          <w:p>
            <w:pPr>
              <w:spacing w:before="75" w:line="182" w:lineRule="auto"/>
              <w:ind w:left="314"/>
              <w:rPr>
                <w:rFonts w:hint="eastAsia" w:ascii="宋体" w:eastAsia="宋体" w:cs="宋体"/>
                <w:sz w:val="23"/>
                <w:szCs w:val="23"/>
                <w:lang w:val="en-US" w:eastAsia="zh-CN"/>
              </w:rPr>
            </w:pPr>
            <w:r>
              <w:rPr>
                <w:rFonts w:ascii="宋体" w:eastAsia="宋体" w:cs="宋体"/>
                <w:spacing w:val="-3"/>
                <w:sz w:val="23"/>
                <w:szCs w:val="23"/>
              </w:rPr>
              <w:t>20</w:t>
            </w:r>
          </w:p>
        </w:tc>
        <w:tc>
          <w:tcPr>
            <w:tcW w:w="4237" w:type="dxa"/>
            <w:tcBorders>
              <w:top w:val="single" w:color="000000" w:sz="4" w:space="0"/>
              <w:left w:val="single" w:color="000000" w:sz="4" w:space="0"/>
              <w:bottom w:val="single" w:color="auto" w:sz="4" w:space="0"/>
              <w:right w:val="single" w:color="000000" w:sz="4" w:space="0"/>
            </w:tcBorders>
          </w:tcPr>
          <w:p>
            <w:pPr>
              <w:spacing w:before="255" w:line="264" w:lineRule="auto"/>
              <w:ind w:left="110" w:right="127"/>
              <w:rPr>
                <w:rFonts w:ascii="宋体" w:eastAsia="宋体" w:cs="宋体"/>
                <w:sz w:val="23"/>
                <w:szCs w:val="23"/>
              </w:rPr>
            </w:pPr>
            <w:r>
              <w:rPr>
                <w:rFonts w:ascii="宋体" w:eastAsia="宋体" w:cs="宋体"/>
                <w:spacing w:val="16"/>
                <w:sz w:val="23"/>
                <w:szCs w:val="23"/>
              </w:rPr>
              <w:t>组织参加全市法治微视频(动浸)征集</w:t>
            </w:r>
            <w:r>
              <w:rPr>
                <w:rFonts w:ascii="宋体" w:eastAsia="宋体" w:cs="宋体"/>
                <w:spacing w:val="15"/>
                <w:sz w:val="23"/>
                <w:szCs w:val="23"/>
              </w:rPr>
              <w:t xml:space="preserve"> </w:t>
            </w:r>
            <w:r>
              <w:rPr>
                <w:rFonts w:ascii="宋体" w:eastAsia="宋体" w:cs="宋体"/>
                <w:spacing w:val="14"/>
                <w:sz w:val="23"/>
                <w:szCs w:val="23"/>
              </w:rPr>
              <w:t>评选活动</w:t>
            </w:r>
          </w:p>
        </w:tc>
        <w:tc>
          <w:tcPr>
            <w:tcW w:w="7524" w:type="dxa"/>
            <w:tcBorders>
              <w:top w:val="single" w:color="000000" w:sz="4" w:space="0"/>
              <w:left w:val="single" w:color="000000" w:sz="4" w:space="0"/>
              <w:bottom w:val="single" w:color="auto" w:sz="4" w:space="0"/>
              <w:right w:val="single" w:color="000000" w:sz="4" w:space="0"/>
            </w:tcBorders>
          </w:tcPr>
          <w:p>
            <w:pPr>
              <w:spacing w:before="206" w:line="218" w:lineRule="auto"/>
              <w:ind w:firstLine="0"/>
              <w:rPr>
                <w:rFonts w:ascii="宋体" w:eastAsia="宋体" w:cs="宋体"/>
                <w:sz w:val="23"/>
                <w:szCs w:val="23"/>
              </w:rPr>
            </w:pPr>
            <w:r>
              <w:rPr>
                <w:rFonts w:ascii="宋体" w:eastAsia="宋体" w:cs="宋体"/>
                <w:spacing w:val="11"/>
                <w:sz w:val="23"/>
                <w:szCs w:val="23"/>
              </w:rPr>
              <w:t>印发通知，安排部署。</w:t>
            </w:r>
          </w:p>
        </w:tc>
        <w:tc>
          <w:tcPr>
            <w:tcW w:w="1525" w:type="dxa"/>
            <w:tcBorders>
              <w:top w:val="single" w:color="000000" w:sz="4" w:space="0"/>
              <w:left w:val="single" w:color="000000" w:sz="4" w:space="0"/>
              <w:bottom w:val="single" w:color="000000" w:sz="4" w:space="0"/>
              <w:right w:val="single" w:color="000000" w:sz="4" w:space="0"/>
            </w:tcBorders>
          </w:tcPr>
          <w:p>
            <w:pPr>
              <w:spacing w:before="206" w:line="218" w:lineRule="auto"/>
              <w:ind w:left="479"/>
              <w:rPr>
                <w:rFonts w:ascii="宋体" w:eastAsia="宋体" w:cs="宋体"/>
                <w:sz w:val="23"/>
                <w:szCs w:val="23"/>
              </w:rPr>
            </w:pPr>
            <w:r>
              <w:rPr>
                <w:rFonts w:ascii="宋体" w:eastAsia="宋体" w:cs="宋体"/>
                <w:spacing w:val="-3"/>
                <w:sz w:val="23"/>
                <w:szCs w:val="23"/>
              </w:rPr>
              <w:t>5月份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854" w:type="dxa"/>
            <w:vMerge w:val="restart"/>
            <w:tcBorders>
              <w:top w:val="single" w:color="auto" w:sz="4" w:space="0"/>
              <w:left w:val="single" w:color="000000" w:sz="4" w:space="0"/>
              <w:bottom w:val="nil"/>
              <w:right w:val="single" w:color="000000" w:sz="4" w:space="0"/>
            </w:tcBorders>
          </w:tcPr>
          <w:p>
            <w:pPr>
              <w:spacing w:before="75" w:line="182" w:lineRule="auto"/>
              <w:ind w:left="314"/>
              <w:rPr>
                <w:rFonts w:ascii="宋体" w:eastAsia="宋体" w:cs="宋体"/>
                <w:spacing w:val="-3"/>
                <w:sz w:val="23"/>
                <w:szCs w:val="23"/>
              </w:rPr>
            </w:pPr>
          </w:p>
          <w:p>
            <w:pPr>
              <w:spacing w:before="75" w:line="182" w:lineRule="auto"/>
              <w:ind w:left="314"/>
            </w:pPr>
            <w:r>
              <w:rPr>
                <w:rFonts w:ascii="宋体" w:eastAsia="宋体" w:cs="宋体"/>
                <w:spacing w:val="-3"/>
                <w:sz w:val="23"/>
                <w:szCs w:val="23"/>
              </w:rPr>
              <w:t>21</w:t>
            </w:r>
          </w:p>
        </w:tc>
        <w:tc>
          <w:tcPr>
            <w:tcW w:w="4237" w:type="dxa"/>
            <w:vMerge w:val="restart"/>
            <w:tcBorders>
              <w:top w:val="single" w:color="auto" w:sz="4" w:space="0"/>
              <w:left w:val="single" w:color="000000" w:sz="4" w:space="0"/>
              <w:bottom w:val="nil"/>
              <w:right w:val="single" w:color="000000" w:sz="4" w:space="0"/>
            </w:tcBorders>
          </w:tcPr>
          <w:p>
            <w:pPr>
              <w:spacing w:line="310" w:lineRule="auto"/>
              <w:rPr>
                <w:rFonts w:ascii="Arial" w:hAnsi="Arial"/>
                <w:sz w:val="21"/>
              </w:rPr>
            </w:pPr>
            <w:r>
              <w:rPr>
                <w:rFonts w:ascii="宋体" w:eastAsia="宋体" w:cs="宋体"/>
                <w:spacing w:val="10"/>
                <w:sz w:val="23"/>
                <w:szCs w:val="23"/>
              </w:rPr>
              <w:t>组织参加全市第四届法治文艺作品汇</w:t>
            </w:r>
            <w:r>
              <w:rPr>
                <w:rFonts w:ascii="宋体" w:eastAsia="宋体" w:cs="宋体"/>
                <w:sz w:val="23"/>
                <w:szCs w:val="23"/>
              </w:rPr>
              <w:t>演</w:t>
            </w:r>
          </w:p>
        </w:tc>
        <w:tc>
          <w:tcPr>
            <w:tcW w:w="7524" w:type="dxa"/>
            <w:tcBorders>
              <w:top w:val="single" w:color="000000" w:sz="4" w:space="0"/>
              <w:left w:val="single" w:color="000000" w:sz="4" w:space="0"/>
              <w:bottom w:val="single" w:color="000000" w:sz="4" w:space="0"/>
              <w:right w:val="single" w:color="000000" w:sz="4" w:space="0"/>
            </w:tcBorders>
          </w:tcPr>
          <w:p>
            <w:pPr>
              <w:spacing w:before="239" w:line="218" w:lineRule="auto"/>
              <w:ind w:firstLine="0"/>
              <w:rPr>
                <w:rFonts w:ascii="宋体" w:eastAsia="宋体" w:cs="宋体"/>
                <w:sz w:val="23"/>
                <w:szCs w:val="23"/>
              </w:rPr>
            </w:pPr>
            <w:r>
              <w:rPr>
                <w:rFonts w:ascii="宋体" w:eastAsia="宋体" w:cs="宋体"/>
                <w:spacing w:val="23"/>
                <w:sz w:val="23"/>
                <w:szCs w:val="23"/>
              </w:rPr>
              <w:t>作品征集。</w:t>
            </w:r>
          </w:p>
        </w:tc>
        <w:tc>
          <w:tcPr>
            <w:tcW w:w="1525" w:type="dxa"/>
            <w:tcBorders>
              <w:top w:val="single" w:color="000000" w:sz="4" w:space="0"/>
              <w:left w:val="single" w:color="000000" w:sz="4" w:space="0"/>
              <w:bottom w:val="single" w:color="000000" w:sz="4" w:space="0"/>
              <w:right w:val="single" w:color="000000" w:sz="4" w:space="0"/>
            </w:tcBorders>
          </w:tcPr>
          <w:p>
            <w:pPr>
              <w:spacing w:before="239" w:line="218" w:lineRule="auto"/>
              <w:ind w:left="419"/>
              <w:rPr>
                <w:rFonts w:ascii="宋体" w:eastAsia="宋体" w:cs="宋体"/>
                <w:sz w:val="23"/>
                <w:szCs w:val="23"/>
              </w:rPr>
            </w:pPr>
            <w:r>
              <w:rPr>
                <w:rFonts w:ascii="宋体" w:eastAsia="宋体" w:cs="宋体"/>
                <w:spacing w:val="2"/>
                <w:sz w:val="23"/>
                <w:szCs w:val="23"/>
              </w:rPr>
              <w:t>11月份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874" w:type="dxa"/>
            <w:vMerge w:val="continue"/>
            <w:tcBorders>
              <w:left w:val="single" w:color="000000" w:sz="4" w:space="0"/>
              <w:bottom w:val="single" w:color="000000" w:sz="4" w:space="0"/>
              <w:right w:val="single" w:color="000000" w:sz="4" w:space="0"/>
            </w:tcBorders>
          </w:tcPr>
          <w:p/>
        </w:tc>
        <w:tc>
          <w:tcPr>
            <w:tcW w:w="4217" w:type="dxa"/>
            <w:vMerge w:val="continue"/>
            <w:tcBorders>
              <w:left w:val="single" w:color="000000" w:sz="4" w:space="0"/>
              <w:bottom w:val="single" w:color="000000" w:sz="4" w:space="0"/>
              <w:right w:val="single" w:color="000000" w:sz="4" w:space="0"/>
            </w:tcBorders>
          </w:tcPr>
          <w:p/>
        </w:tc>
        <w:tc>
          <w:tcPr>
            <w:tcW w:w="7524" w:type="dxa"/>
            <w:tcBorders>
              <w:top w:val="single" w:color="000000" w:sz="4" w:space="0"/>
              <w:left w:val="single" w:color="000000" w:sz="4" w:space="0"/>
              <w:bottom w:val="single" w:color="000000" w:sz="4" w:space="0"/>
              <w:right w:val="single" w:color="000000" w:sz="4" w:space="0"/>
            </w:tcBorders>
          </w:tcPr>
          <w:p>
            <w:pPr>
              <w:spacing w:before="229" w:line="218" w:lineRule="auto"/>
              <w:ind w:firstLine="0"/>
              <w:rPr>
                <w:rFonts w:ascii="宋体" w:eastAsia="宋体" w:cs="宋体"/>
                <w:sz w:val="23"/>
                <w:szCs w:val="23"/>
              </w:rPr>
            </w:pPr>
            <w:r>
              <w:rPr>
                <w:rFonts w:ascii="宋体" w:eastAsia="宋体" w:cs="宋体"/>
                <w:sz w:val="23"/>
                <w:szCs w:val="23"/>
              </w:rPr>
              <w:t>参加全市“12</w:t>
            </w:r>
            <w:r>
              <w:rPr>
                <w:rFonts w:ascii="宋体" w:eastAsia="宋体" w:cs="宋体"/>
                <w:spacing w:val="-7"/>
                <w:sz w:val="23"/>
                <w:szCs w:val="23"/>
              </w:rPr>
              <w:t xml:space="preserve"> </w:t>
            </w:r>
            <w:r>
              <w:rPr>
                <w:rFonts w:ascii="宋体" w:eastAsia="宋体" w:cs="宋体"/>
                <w:sz w:val="23"/>
                <w:szCs w:val="23"/>
              </w:rPr>
              <w:t>·4”国家宪法日汇演</w:t>
            </w:r>
          </w:p>
        </w:tc>
        <w:tc>
          <w:tcPr>
            <w:tcW w:w="1525" w:type="dxa"/>
            <w:tcBorders>
              <w:top w:val="single" w:color="000000" w:sz="4" w:space="0"/>
              <w:left w:val="single" w:color="000000" w:sz="4" w:space="0"/>
              <w:bottom w:val="single" w:color="000000" w:sz="4" w:space="0"/>
              <w:right w:val="single" w:color="000000" w:sz="4" w:space="0"/>
            </w:tcBorders>
          </w:tcPr>
          <w:p>
            <w:pPr>
              <w:spacing w:before="229" w:line="218" w:lineRule="auto"/>
              <w:ind w:left="419"/>
              <w:rPr>
                <w:rFonts w:ascii="宋体" w:eastAsia="宋体" w:cs="宋体"/>
                <w:sz w:val="23"/>
                <w:szCs w:val="23"/>
              </w:rPr>
            </w:pPr>
            <w:r>
              <w:rPr>
                <w:rFonts w:ascii="宋体" w:eastAsia="宋体" w:cs="宋体"/>
                <w:spacing w:val="2"/>
                <w:sz w:val="23"/>
                <w:szCs w:val="23"/>
              </w:rPr>
              <w:t>12月份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854" w:type="dxa"/>
            <w:tcBorders>
              <w:top w:val="single" w:color="000000" w:sz="4" w:space="0"/>
              <w:left w:val="single" w:color="000000" w:sz="4" w:space="0"/>
              <w:bottom w:val="single" w:color="000000" w:sz="4" w:space="0"/>
              <w:right w:val="single" w:color="000000" w:sz="4" w:space="0"/>
            </w:tcBorders>
          </w:tcPr>
          <w:p>
            <w:pPr>
              <w:spacing w:before="75" w:line="182" w:lineRule="auto"/>
              <w:ind w:left="314"/>
              <w:rPr>
                <w:rFonts w:hint="eastAsia" w:ascii="宋体" w:eastAsia="宋体" w:cs="宋体"/>
                <w:spacing w:val="-4"/>
                <w:sz w:val="23"/>
                <w:szCs w:val="23"/>
                <w:lang w:val="en-US" w:eastAsia="zh-CN"/>
              </w:rPr>
            </w:pPr>
          </w:p>
          <w:p>
            <w:pPr>
              <w:spacing w:before="75" w:line="182" w:lineRule="auto"/>
              <w:ind w:left="314"/>
              <w:rPr>
                <w:rFonts w:hint="eastAsia" w:ascii="宋体" w:eastAsia="宋体" w:cs="宋体"/>
                <w:spacing w:val="-4"/>
                <w:sz w:val="23"/>
                <w:szCs w:val="23"/>
                <w:lang w:val="en-US" w:eastAsia="zh-CN"/>
              </w:rPr>
            </w:pPr>
            <w:r>
              <w:rPr>
                <w:rFonts w:hint="eastAsia" w:ascii="宋体" w:eastAsia="宋体" w:cs="宋体"/>
                <w:bCs/>
                <w:spacing w:val="-4"/>
                <w:sz w:val="23"/>
                <w:szCs w:val="23"/>
                <w:lang w:val="en-US" w:eastAsia="zh-CN"/>
              </w:rPr>
              <w:t>2</w:t>
            </w:r>
            <w:r>
              <w:rPr>
                <w:rFonts w:ascii="宋体" w:eastAsia="宋体" w:cs="宋体"/>
                <w:bCs/>
                <w:spacing w:val="-4"/>
                <w:sz w:val="23"/>
                <w:szCs w:val="23"/>
                <w:lang w:val="en-US" w:eastAsia="zh-CN"/>
              </w:rPr>
              <w:t>2</w:t>
            </w:r>
          </w:p>
        </w:tc>
        <w:tc>
          <w:tcPr>
            <w:tcW w:w="4237" w:type="dxa"/>
            <w:tcBorders>
              <w:top w:val="single" w:color="000000" w:sz="4" w:space="0"/>
              <w:left w:val="single" w:color="000000" w:sz="4" w:space="0"/>
              <w:bottom w:val="single" w:color="000000" w:sz="4" w:space="0"/>
              <w:right w:val="single" w:color="000000" w:sz="4" w:space="0"/>
            </w:tcBorders>
          </w:tcPr>
          <w:p>
            <w:pPr>
              <w:spacing w:before="281" w:line="410" w:lineRule="exact"/>
              <w:ind w:firstLine="0"/>
              <w:rPr>
                <w:rFonts w:ascii="宋体" w:eastAsia="宋体" w:cs="宋体"/>
                <w:sz w:val="24"/>
                <w:szCs w:val="24"/>
              </w:rPr>
            </w:pPr>
            <w:r>
              <w:rPr>
                <w:rFonts w:ascii="宋体" w:eastAsia="宋体" w:cs="宋体"/>
                <w:position w:val="12"/>
                <w:sz w:val="24"/>
                <w:szCs w:val="24"/>
              </w:rPr>
              <w:t>组织</w:t>
            </w:r>
            <w:r>
              <w:rPr>
                <w:rFonts w:hint="eastAsia" w:ascii="宋体" w:eastAsia="宋体" w:cs="宋体"/>
                <w:position w:val="12"/>
                <w:sz w:val="24"/>
                <w:szCs w:val="24"/>
                <w:lang w:eastAsia="zh-CN"/>
              </w:rPr>
              <w:t>全镇</w:t>
            </w:r>
            <w:r>
              <w:rPr>
                <w:rFonts w:ascii="宋体" w:eastAsia="宋体" w:cs="宋体"/>
                <w:position w:val="12"/>
                <w:sz w:val="24"/>
                <w:szCs w:val="24"/>
              </w:rPr>
              <w:t>国家工作人员学法用法、任职</w:t>
            </w:r>
            <w:r>
              <w:rPr>
                <w:rFonts w:ascii="宋体" w:eastAsia="宋体" w:cs="宋体"/>
                <w:spacing w:val="-2"/>
                <w:sz w:val="24"/>
                <w:szCs w:val="24"/>
              </w:rPr>
              <w:t>法律知识考试</w:t>
            </w:r>
          </w:p>
        </w:tc>
        <w:tc>
          <w:tcPr>
            <w:tcW w:w="7524" w:type="dxa"/>
            <w:tcBorders>
              <w:top w:val="single" w:color="000000" w:sz="4" w:space="0"/>
              <w:left w:val="single" w:color="000000" w:sz="4" w:space="0"/>
              <w:bottom w:val="single" w:color="000000" w:sz="4" w:space="0"/>
              <w:right w:val="single" w:color="000000" w:sz="4" w:space="0"/>
            </w:tcBorders>
          </w:tcPr>
          <w:p>
            <w:pPr>
              <w:spacing w:line="360" w:lineRule="auto"/>
              <w:rPr>
                <w:rFonts w:ascii="Arial" w:hAnsi="Arial"/>
                <w:sz w:val="21"/>
              </w:rPr>
            </w:pPr>
          </w:p>
          <w:p>
            <w:pPr>
              <w:spacing w:before="78" w:line="218" w:lineRule="auto"/>
              <w:ind w:firstLine="0"/>
              <w:rPr>
                <w:rFonts w:ascii="宋体" w:eastAsia="宋体" w:cs="宋体"/>
                <w:sz w:val="24"/>
                <w:szCs w:val="24"/>
              </w:rPr>
            </w:pPr>
            <w:r>
              <w:rPr>
                <w:rFonts w:ascii="宋体" w:eastAsia="宋体" w:cs="宋体"/>
                <w:spacing w:val="7"/>
                <w:sz w:val="24"/>
                <w:szCs w:val="24"/>
              </w:rPr>
              <w:t>印发通知，安</w:t>
            </w:r>
            <w:r>
              <w:rPr>
                <w:rFonts w:hint="eastAsia" w:ascii="宋体" w:eastAsia="宋体" w:cs="宋体"/>
                <w:spacing w:val="7"/>
                <w:sz w:val="24"/>
                <w:szCs w:val="24"/>
                <w:lang w:eastAsia="zh-CN"/>
              </w:rPr>
              <w:t>排</w:t>
            </w:r>
            <w:r>
              <w:rPr>
                <w:rFonts w:ascii="宋体" w:eastAsia="宋体" w:cs="宋体"/>
                <w:spacing w:val="7"/>
                <w:sz w:val="24"/>
                <w:szCs w:val="24"/>
              </w:rPr>
              <w:t>部署，组织</w:t>
            </w:r>
            <w:r>
              <w:rPr>
                <w:rFonts w:hint="eastAsia" w:ascii="宋体" w:eastAsia="宋体" w:cs="宋体"/>
                <w:spacing w:val="7"/>
                <w:sz w:val="24"/>
                <w:szCs w:val="24"/>
                <w:lang w:eastAsia="zh-CN"/>
              </w:rPr>
              <w:t>参加</w:t>
            </w:r>
            <w:r>
              <w:rPr>
                <w:rFonts w:ascii="宋体" w:eastAsia="宋体" w:cs="宋体"/>
                <w:spacing w:val="7"/>
                <w:sz w:val="24"/>
                <w:szCs w:val="24"/>
              </w:rPr>
              <w:t>考试。</w:t>
            </w:r>
          </w:p>
        </w:tc>
        <w:tc>
          <w:tcPr>
            <w:tcW w:w="1525" w:type="dxa"/>
            <w:tcBorders>
              <w:top w:val="single" w:color="000000" w:sz="4" w:space="0"/>
              <w:left w:val="single" w:color="000000" w:sz="4" w:space="0"/>
              <w:bottom w:val="single" w:color="000000" w:sz="4" w:space="0"/>
              <w:right w:val="single" w:color="000000" w:sz="4" w:space="0"/>
            </w:tcBorders>
          </w:tcPr>
          <w:p>
            <w:pPr>
              <w:spacing w:line="360" w:lineRule="auto"/>
              <w:rPr>
                <w:rFonts w:ascii="Arial" w:hAnsi="Arial"/>
                <w:sz w:val="21"/>
              </w:rPr>
            </w:pPr>
          </w:p>
          <w:p>
            <w:pPr>
              <w:spacing w:before="78" w:line="218" w:lineRule="auto"/>
              <w:ind w:left="269"/>
              <w:rPr>
                <w:rFonts w:ascii="宋体" w:eastAsia="宋体" w:cs="宋体"/>
                <w:sz w:val="24"/>
                <w:szCs w:val="24"/>
              </w:rPr>
            </w:pPr>
            <w:r>
              <w:rPr>
                <w:rFonts w:ascii="宋体" w:eastAsia="宋体" w:cs="宋体"/>
                <w:spacing w:val="8"/>
                <w:sz w:val="24"/>
                <w:szCs w:val="24"/>
              </w:rPr>
              <w:t>9月-10月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854" w:type="dxa"/>
            <w:tcBorders>
              <w:top w:val="single" w:color="000000" w:sz="4" w:space="0"/>
              <w:left w:val="single" w:color="000000" w:sz="4" w:space="0"/>
              <w:bottom w:val="single" w:color="auto" w:sz="4" w:space="0"/>
              <w:right w:val="single" w:color="000000" w:sz="4" w:space="0"/>
            </w:tcBorders>
          </w:tcPr>
          <w:p>
            <w:pPr>
              <w:spacing w:line="293" w:lineRule="auto"/>
              <w:rPr>
                <w:rFonts w:ascii="Arial" w:hAnsi="Arial"/>
                <w:sz w:val="21"/>
              </w:rPr>
            </w:pPr>
          </w:p>
          <w:p>
            <w:pPr>
              <w:spacing w:before="78" w:line="182" w:lineRule="auto"/>
              <w:ind w:left="295"/>
              <w:rPr>
                <w:rFonts w:ascii="宋体" w:eastAsia="宋体" w:cs="宋体"/>
                <w:sz w:val="24"/>
                <w:szCs w:val="24"/>
                <w:lang w:val="en-US" w:eastAsia="zh-CN"/>
              </w:rPr>
            </w:pPr>
            <w:r>
              <w:rPr>
                <w:rFonts w:hint="eastAsia" w:ascii="宋体" w:eastAsia="宋体" w:cs="宋体"/>
                <w:spacing w:val="-4"/>
                <w:sz w:val="24"/>
                <w:szCs w:val="24"/>
                <w:lang w:val="en-US" w:eastAsia="zh-CN"/>
              </w:rPr>
              <w:t>2</w:t>
            </w:r>
            <w:r>
              <w:rPr>
                <w:rFonts w:ascii="宋体" w:eastAsia="宋体" w:cs="宋体"/>
                <w:spacing w:val="-4"/>
                <w:sz w:val="24"/>
                <w:szCs w:val="24"/>
                <w:lang w:val="en-US" w:eastAsia="zh-CN"/>
              </w:rPr>
              <w:t>3</w:t>
            </w:r>
          </w:p>
        </w:tc>
        <w:tc>
          <w:tcPr>
            <w:tcW w:w="4237" w:type="dxa"/>
            <w:tcBorders>
              <w:top w:val="single" w:color="000000" w:sz="4" w:space="0"/>
              <w:left w:val="single" w:color="000000" w:sz="4" w:space="0"/>
              <w:bottom w:val="single" w:color="auto" w:sz="4" w:space="0"/>
              <w:right w:val="single" w:color="000000" w:sz="4" w:space="0"/>
            </w:tcBorders>
          </w:tcPr>
          <w:p>
            <w:pPr>
              <w:spacing w:line="276" w:lineRule="auto"/>
              <w:rPr>
                <w:rFonts w:ascii="Arial" w:hAnsi="Arial"/>
                <w:sz w:val="21"/>
              </w:rPr>
            </w:pPr>
          </w:p>
          <w:p>
            <w:pPr>
              <w:spacing w:before="78" w:line="218" w:lineRule="auto"/>
              <w:ind w:firstLine="0"/>
              <w:rPr>
                <w:rFonts w:ascii="宋体" w:eastAsia="宋体" w:cs="宋体"/>
                <w:sz w:val="24"/>
                <w:szCs w:val="24"/>
              </w:rPr>
            </w:pPr>
            <w:r>
              <w:rPr>
                <w:rFonts w:ascii="宋体" w:eastAsia="宋体" w:cs="宋体"/>
                <w:sz w:val="24"/>
                <w:szCs w:val="24"/>
              </w:rPr>
              <w:t>做好“八五”普法中期评估</w:t>
            </w:r>
          </w:p>
        </w:tc>
        <w:tc>
          <w:tcPr>
            <w:tcW w:w="7524" w:type="dxa"/>
            <w:tcBorders>
              <w:top w:val="single" w:color="000000" w:sz="4" w:space="0"/>
              <w:left w:val="single" w:color="000000" w:sz="4" w:space="0"/>
              <w:bottom w:val="single" w:color="000000" w:sz="4" w:space="0"/>
              <w:right w:val="single" w:color="000000" w:sz="4" w:space="0"/>
            </w:tcBorders>
          </w:tcPr>
          <w:p>
            <w:pPr>
              <w:spacing w:before="137" w:line="259" w:lineRule="auto"/>
              <w:ind w:right="111"/>
              <w:rPr>
                <w:rFonts w:ascii="宋体" w:eastAsia="宋体" w:cs="宋体"/>
                <w:sz w:val="24"/>
                <w:szCs w:val="24"/>
              </w:rPr>
            </w:pPr>
            <w:r>
              <w:rPr>
                <w:rFonts w:ascii="宋体" w:eastAsia="宋体" w:cs="宋体"/>
                <w:spacing w:val="3"/>
                <w:sz w:val="24"/>
                <w:szCs w:val="24"/>
              </w:rPr>
              <w:t>根据安排，认真开展自查，积极准备迎接</w:t>
            </w:r>
            <w:r>
              <w:rPr>
                <w:rFonts w:ascii="宋体" w:eastAsia="宋体" w:cs="宋体"/>
                <w:spacing w:val="2"/>
                <w:sz w:val="24"/>
                <w:szCs w:val="24"/>
              </w:rPr>
              <w:t>评</w:t>
            </w:r>
            <w:r>
              <w:rPr>
                <w:rFonts w:ascii="宋体" w:eastAsia="宋体" w:cs="宋体"/>
                <w:spacing w:val="30"/>
                <w:sz w:val="24"/>
                <w:szCs w:val="24"/>
              </w:rPr>
              <w:t>估。</w:t>
            </w:r>
          </w:p>
        </w:tc>
        <w:tc>
          <w:tcPr>
            <w:tcW w:w="1525" w:type="dxa"/>
            <w:tcBorders>
              <w:top w:val="single" w:color="000000" w:sz="4" w:space="0"/>
              <w:left w:val="single" w:color="000000" w:sz="4" w:space="0"/>
              <w:bottom w:val="single" w:color="000000" w:sz="4" w:space="0"/>
              <w:right w:val="single" w:color="000000" w:sz="4" w:space="0"/>
            </w:tcBorders>
          </w:tcPr>
          <w:p>
            <w:pPr>
              <w:spacing w:before="296" w:line="218" w:lineRule="auto"/>
              <w:ind w:left="389"/>
              <w:rPr>
                <w:rFonts w:ascii="宋体" w:eastAsia="宋体" w:cs="宋体"/>
                <w:sz w:val="24"/>
                <w:szCs w:val="24"/>
              </w:rPr>
            </w:pPr>
            <w:r>
              <w:rPr>
                <w:rFonts w:ascii="宋体" w:eastAsia="宋体" w:cs="宋体"/>
                <w:spacing w:val="3"/>
                <w:sz w:val="24"/>
                <w:szCs w:val="24"/>
              </w:rPr>
              <w:t>全年</w:t>
            </w:r>
          </w:p>
        </w:tc>
      </w:tr>
    </w:tbl>
    <w:p>
      <w:pPr>
        <w:rPr>
          <w:rFonts w:ascii="Arial" w:hAnsi="Arial"/>
          <w:sz w:val="21"/>
        </w:rPr>
      </w:pPr>
    </w:p>
    <w:sectPr>
      <w:footerReference r:id="rId10" w:type="default"/>
      <w:pgSz w:w="16829" w:h="11901" w:orient="landscape"/>
      <w:pgMar w:top="1009" w:right="1332" w:bottom="403" w:left="1315" w:header="0" w:footer="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Bdr>
        <w:top w:val="none" w:color="auto" w:sz="0" w:space="0"/>
        <w:left w:val="none" w:color="auto" w:sz="0" w:space="0"/>
        <w:bottom w:val="none" w:color="auto" w:sz="0" w:space="0"/>
        <w:right w:val="none" w:color="auto" w:sz="0" w:space="0"/>
      </w:pBdr>
    </w:pPr>
    <w:r>
      <w:rPr>
        <w:rStyle w:val="6"/>
      </w:rPr>
      <w:fldChar w:fldCharType="begin"/>
    </w:r>
    <w:r>
      <w:rPr>
        <w:rStyle w:val="6"/>
      </w:rPr>
      <w:instrText xml:space="preserve">Page</w:instrText>
    </w:r>
    <w:r>
      <w:rPr>
        <w:rStyle w:val="6"/>
      </w:rPr>
      <w:fldChar w:fldCharType="separate"/>
    </w:r>
    <w:r>
      <w:rPr>
        <w:rStyle w:val="6"/>
      </w:rPr>
      <w:t>- 1 -</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Bdr>
        <w:top w:val="none" w:color="auto" w:sz="0" w:space="0"/>
        <w:left w:val="none" w:color="auto" w:sz="0" w:space="0"/>
        <w:bottom w:val="none" w:color="auto" w:sz="0" w:space="0"/>
        <w:right w:val="none" w:color="auto" w:sz="0" w:space="0"/>
      </w:pBdr>
    </w:pPr>
    <w:r>
      <w:rPr>
        <w:rStyle w:val="6"/>
      </w:rPr>
      <w:fldChar w:fldCharType="begin"/>
    </w:r>
    <w:r>
      <w:rPr>
        <w:rStyle w:val="6"/>
      </w:rPr>
      <w:instrText xml:space="preserve">Page</w:instrText>
    </w:r>
    <w:r>
      <w:rPr>
        <w:rStyle w:val="6"/>
      </w:rPr>
      <w:fldChar w:fldCharType="separate"/>
    </w:r>
    <w:r>
      <w:rPr>
        <w:rStyle w:val="6"/>
      </w:rPr>
      <w:t>- 1 -</w:t>
    </w:r>
    <w:r>
      <w:rPr>
        <w:rStyle w:val="6"/>
      </w:rPr>
      <w:fldChar w:fldCharType="end"/>
    </w:r>
  </w:p>
  <w:p>
    <w:pPr>
      <w:pStyle w:val="2"/>
      <w:framePr w:wrap="around" w:vAnchor="text" w:hAnchor="margin" w:xAlign="center" w:y="1"/>
      <w:pBdr>
        <w:top w:val="none" w:color="auto" w:sz="0" w:space="0"/>
        <w:left w:val="none" w:color="auto" w:sz="0" w:space="0"/>
        <w:bottom w:val="none" w:color="auto" w:sz="0" w:space="0"/>
        <w:right w:val="none" w:color="auto" w:sz="0" w:space="0"/>
      </w:pBdr>
    </w:pPr>
    <w:r>
      <w:rPr>
        <w:rStyle w:val="6"/>
      </w:rPr>
      <w:fldChar w:fldCharType="begin"/>
    </w:r>
    <w:r>
      <w:rPr>
        <w:rStyle w:val="6"/>
      </w:rPr>
      <w:instrText xml:space="preserve">Page</w:instrText>
    </w:r>
    <w:r>
      <w:rPr>
        <w:rStyle w:val="6"/>
      </w:rPr>
      <w:fldChar w:fldCharType="separate"/>
    </w:r>
    <w:r>
      <w:rPr>
        <w:rStyle w:val="6"/>
      </w:rPr>
      <w:t>1</w: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Bdr>
        <w:top w:val="none" w:color="auto" w:sz="0" w:space="0"/>
        <w:left w:val="none" w:color="auto" w:sz="0" w:space="0"/>
        <w:bottom w:val="none" w:color="auto" w:sz="0" w:space="0"/>
        <w:right w:val="none" w:color="auto" w:sz="0" w:space="0"/>
      </w:pBdr>
    </w:pPr>
    <w:r>
      <w:rPr>
        <w:rStyle w:val="6"/>
      </w:rPr>
      <w:fldChar w:fldCharType="begin"/>
    </w:r>
    <w:r>
      <w:rPr>
        <w:rStyle w:val="6"/>
      </w:rPr>
      <w:instrText xml:space="preserve">Page</w:instrText>
    </w:r>
    <w:r>
      <w:rPr>
        <w:rStyle w:val="6"/>
      </w:rPr>
      <w:fldChar w:fldCharType="separate"/>
    </w:r>
    <w:r>
      <w:rPr>
        <w:rStyle w:val="6"/>
      </w:rPr>
      <w:t>- 3 -</w:t>
    </w:r>
    <w:r>
      <w:rPr>
        <w:rStyle w:val="6"/>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ulTrailSpace/>
    <w:growAutofit/>
    <w:useFELayout/>
    <w:compatSetting w:name="compatibilityMode" w:uri="http://schemas.microsoft.com/office/word" w:val="14"/>
  </w:compat>
  <w:docVars>
    <w:docVar w:name="commondata" w:val="eyJoZGlkIjoiMjMwZjFiNWExZDY3MmQzYWRkMDE0NjI2N2NjNzZhMTIifQ=="/>
  </w:docVars>
  <w:rsids>
    <w:rsidRoot w:val="00000000"/>
    <w:rsid w:val="5DFA7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7"/>
      </w:tabs>
      <w:snapToGrid w:val="0"/>
      <w:jc w:val="left"/>
    </w:pPr>
    <w:rPr>
      <w:sz w:val="18"/>
    </w:rPr>
  </w:style>
  <w:style w:type="paragraph" w:styleId="3">
    <w:name w:val="header"/>
    <w:basedOn w:val="1"/>
    <w:qFormat/>
    <w:uiPriority w:val="0"/>
    <w:pPr>
      <w:pBdr>
        <w:bottom w:val="single" w:color="auto" w:sz="6" w:space="1"/>
      </w:pBdr>
      <w:tabs>
        <w:tab w:val="center" w:pos="4153"/>
        <w:tab w:val="right" w:pos="8307"/>
      </w:tabs>
      <w:snapToGrid w:val="0"/>
      <w:jc w:val="center"/>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5852</Words>
  <Characters>6019</Characters>
  <Lines>418</Lines>
  <Paragraphs>187</Paragraphs>
  <TotalTime>3255</TotalTime>
  <ScaleCrop>false</ScaleCrop>
  <LinksUpToDate>false</LinksUpToDate>
  <CharactersWithSpaces>6066</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2023-04-27T16:27:00Z</dcterms:created>
  <dc:creator>Kingsoft-PDF</dc:creator>
  <cp:lastModifiedBy>John</cp:lastModifiedBy>
  <cp:lastPrinted>2023-04-28T01:17:00Z</cp:lastPrinted>
  <dcterms:modified xsi:type="dcterms:W3CDTF">2023-09-22T06:46:23Z</dcterms:modified>
  <dc:subject>pdfbuilder</dc:subject>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2023-04-27T16:00:00Z</vt:filetime>
  </property>
  <property fmtid="{D5CDD505-2E9C-101B-9397-08002B2CF9AE}" pid="4" name="UsrData">
    <vt:lpwstr>644a31d5a2d7b0001596107e</vt:lpwstr>
  </property>
  <property fmtid="{D5CDD505-2E9C-101B-9397-08002B2CF9AE}" pid="5" name="KSOProductBuildVer">
    <vt:lpwstr>2052-12.1.0.15374</vt:lpwstr>
  </property>
  <property fmtid="{D5CDD505-2E9C-101B-9397-08002B2CF9AE}" pid="6" name="ICV">
    <vt:lpwstr>5AE54997E5744C01BD2864C85797C0A3_13</vt:lpwstr>
  </property>
</Properties>
</file>