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泗水县水务局202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年政府信息公开工作</w:t>
      </w:r>
    </w:p>
    <w:p>
      <w:pPr>
        <w:widowControl/>
        <w:spacing w:line="585" w:lineRule="atLeast"/>
        <w:jc w:val="center"/>
        <w:rPr>
          <w:rFonts w:ascii="方正粗黑宋简体" w:hAnsi="方正粗黑宋简体" w:eastAsia="方正粗黑宋简体" w:cs="宋体"/>
          <w:color w:val="333333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年度报告</w:t>
      </w:r>
    </w:p>
    <w:p>
      <w:pPr>
        <w:widowControl/>
        <w:spacing w:line="585" w:lineRule="atLeast"/>
        <w:ind w:firstLine="645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本报告由泗水县水务局按照《中华人民共和国政府信息公开条例》（以下简称《条例》）和《中华人民共和国政府信息公开工作年度报告格式》（国办公开办函[2021]30号）要求编制。</w:t>
      </w:r>
    </w:p>
    <w:p>
      <w:pPr>
        <w:widowControl/>
        <w:spacing w:line="585" w:lineRule="atLeast"/>
        <w:ind w:firstLine="585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widowControl/>
        <w:spacing w:line="555" w:lineRule="atLeast"/>
        <w:ind w:firstLine="645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本报告所列数据的统计期限自202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年1月1日起至202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年12月31日止。本报告电子版可在“中国·泗水”政府门户网站（www.sishui.gov.cn）查阅或下载。如对本报告有疑问，请与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泗水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水务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局办公室联系（地址：泗水县泉兴路5号；联系电话：0537-422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1943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）</w:t>
      </w:r>
    </w:p>
    <w:p>
      <w:pPr>
        <w:widowControl/>
        <w:spacing w:line="555" w:lineRule="atLeast"/>
        <w:ind w:firstLine="645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一、总体情况</w:t>
      </w:r>
    </w:p>
    <w:p>
      <w:pPr>
        <w:widowControl/>
        <w:spacing w:line="585" w:lineRule="atLeast"/>
        <w:ind w:firstLine="585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2024年，在县委、县政府、县政务公开领导小组的正确领导下，泗水县水务局立足自身工作实际，认真落实贯彻政府信息公开条例，加强组织领导，完善制度建设，规范工作流程，创新工作方法，扎实推进政府信息公开工作，主要做好了以下几个方面工作：</w:t>
      </w:r>
    </w:p>
    <w:p>
      <w:pPr>
        <w:widowControl/>
        <w:spacing w:line="555" w:lineRule="atLeast"/>
        <w:ind w:firstLine="645"/>
        <w:jc w:val="left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（一）主动公开方面</w:t>
      </w:r>
    </w:p>
    <w:p>
      <w:pPr>
        <w:widowControl/>
        <w:spacing w:line="555" w:lineRule="atLeast"/>
        <w:ind w:firstLine="42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我局围绕2024年度重点工作及涉及群众较为关注的民生工作为抓手，通过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泗水县政府门户网站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主动公开信息88条。</w:t>
      </w:r>
      <w:r>
        <w:drawing>
          <wp:inline distT="0" distB="0" distL="114300" distR="114300">
            <wp:extent cx="5932170" cy="3381375"/>
            <wp:effectExtent l="4445" t="4445" r="6985" b="508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widowControl/>
        <w:spacing w:line="450" w:lineRule="atLeast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pacing w:line="585" w:lineRule="atLeast"/>
        <w:ind w:firstLine="585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具体包括履职依据2条，法规文件8条，通知公告10条，建议提案7条，“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双随机、一公开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”监管5条，行政执法公示10条，优化营商环境集成41条，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法定主动公开内容等其他信息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widowControl/>
        <w:spacing w:line="555" w:lineRule="atLeast"/>
        <w:ind w:firstLine="645"/>
        <w:jc w:val="left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（二）依申请公开情况</w:t>
      </w:r>
    </w:p>
    <w:p>
      <w:pPr>
        <w:widowControl/>
        <w:spacing w:line="585" w:lineRule="atLeast"/>
        <w:ind w:firstLine="585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2024年，我局共收到政府信息公开申请2件，回复率、办结率100%，未向申请人收取任何费用。</w:t>
      </w:r>
    </w:p>
    <w:p>
      <w:pPr>
        <w:widowControl/>
        <w:spacing w:line="555" w:lineRule="atLeast"/>
        <w:ind w:firstLine="645"/>
        <w:jc w:val="left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（三）政府信息管理情况</w:t>
      </w:r>
    </w:p>
    <w:p>
      <w:pPr>
        <w:widowControl/>
        <w:spacing w:line="585" w:lineRule="atLeast"/>
        <w:ind w:firstLine="585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大力推进政府信息公开工作的同时，不断加强信息管理力度，强化“谁公开谁审查、谁审查谁负责”责任意识和“先审查、后公开”的工作原则，强化政府信息公开保密审查工作机制， 2024年，我局未发生政府信息公开泄密事件。</w:t>
      </w:r>
    </w:p>
    <w:p>
      <w:pPr>
        <w:widowControl/>
        <w:spacing w:line="555" w:lineRule="atLeast"/>
        <w:ind w:firstLine="645"/>
        <w:jc w:val="left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（四）政府信息公开平台建设情况</w:t>
      </w:r>
    </w:p>
    <w:p>
      <w:pPr>
        <w:widowControl/>
        <w:spacing w:line="585" w:lineRule="atLeast"/>
        <w:ind w:firstLine="585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通过政府平台，全面加强政府信息公开工作。紧紧依托县政府网站，优化网站专题专栏设置，完善信息主动公开办理流程，不断尝试拓宽信息公开工作覆盖面，打造内容全面、条理清晰、重点突出、便捷高效的政府信息公开窗口，实现让群众了解水务，让水务服务群众的工作目标。</w:t>
      </w:r>
    </w:p>
    <w:p>
      <w:pPr>
        <w:widowControl/>
        <w:spacing w:line="555" w:lineRule="atLeast"/>
        <w:ind w:firstLine="645"/>
        <w:jc w:val="left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（五）监督保障情况</w:t>
      </w:r>
    </w:p>
    <w:p>
      <w:pPr>
        <w:widowControl/>
        <w:spacing w:line="585" w:lineRule="atLeast"/>
        <w:ind w:firstLine="585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我局切实落实上级关于政府信息公开工作的相关要求，由局领导及相关科室负责人组成政务信息公开工作小组，安排专人具体负责日常工作。印发了《泗水县水务局政府信息主动公开目录》和《泗水县水务局政府信息公开指南》，完善了政府信息公开日常工作流程、涉密审批、年终考核等制度，组织相关工作人员参加各级业务培训。切实加强政府信息公开工作的监督保障工作。</w:t>
      </w:r>
    </w:p>
    <w:p>
      <w:pPr>
        <w:widowControl/>
        <w:spacing w:line="555" w:lineRule="atLeast"/>
        <w:ind w:firstLine="645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4"/>
        <w:tblW w:w="67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692"/>
        <w:gridCol w:w="1692"/>
        <w:gridCol w:w="17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7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78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78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78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5088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pacing w:line="600" w:lineRule="atLeast"/>
        <w:ind w:firstLine="645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4"/>
        <w:tblW w:w="663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89"/>
        <w:gridCol w:w="2137"/>
        <w:gridCol w:w="469"/>
        <w:gridCol w:w="469"/>
        <w:gridCol w:w="458"/>
        <w:gridCol w:w="469"/>
        <w:gridCol w:w="446"/>
        <w:gridCol w:w="435"/>
        <w:gridCol w:w="4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6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317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6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46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42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6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商业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企业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科研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机构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42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346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46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三、本年度办理结果</w:t>
            </w:r>
          </w:p>
        </w:tc>
        <w:tc>
          <w:tcPr>
            <w:tcW w:w="29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Cs w:val="21"/>
              </w:rPr>
              <w:t>（三）不予公开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1.属于国家秘密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2.其他法律行政法规禁止公开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3.危及“三安全一稳定”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4.保护第三方合法权益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5.属于三类内部事务信息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6.属于四类过程性信息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7.属于行政执法案卷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8.属于行政查询事项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Cs w:val="21"/>
              </w:rPr>
              <w:t>（四）无法提供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1.本机关不掌握相关政府信息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2.没有现成信息需要另行制作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3.补正后申请内容仍不明确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Cs w:val="21"/>
              </w:rPr>
              <w:t>（五）不予处理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1.信访举报投诉类申请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2.重复申请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3.要求提供公开出版物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4.无正当理由大量反复申请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3.其他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6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widowControl/>
        <w:spacing w:line="555" w:lineRule="atLeast"/>
        <w:ind w:firstLine="645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4"/>
        <w:tblW w:w="851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5"/>
        <w:gridCol w:w="650"/>
        <w:gridCol w:w="650"/>
        <w:gridCol w:w="386"/>
        <w:gridCol w:w="650"/>
        <w:gridCol w:w="650"/>
        <w:gridCol w:w="650"/>
        <w:gridCol w:w="650"/>
        <w:gridCol w:w="386"/>
        <w:gridCol w:w="650"/>
        <w:gridCol w:w="650"/>
        <w:gridCol w:w="650"/>
        <w:gridCol w:w="650"/>
        <w:gridCol w:w="4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行政复议</w:t>
            </w:r>
          </w:p>
        </w:tc>
        <w:tc>
          <w:tcPr>
            <w:tcW w:w="606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3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结果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其他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  结果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尚未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  审结</w:t>
            </w:r>
          </w:p>
        </w:tc>
        <w:tc>
          <w:tcPr>
            <w:tcW w:w="3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298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未经复议直接起诉</w:t>
            </w:r>
          </w:p>
        </w:tc>
        <w:tc>
          <w:tcPr>
            <w:tcW w:w="307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结果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  维持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结果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  纠正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其他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  结果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尚未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  审结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结果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  维持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结果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  纠正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其他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  结果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尚未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  审结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Cs w:val="21"/>
              </w:rPr>
              <w:t> 0</w:t>
            </w:r>
          </w:p>
        </w:tc>
      </w:tr>
    </w:tbl>
    <w:p>
      <w:pPr>
        <w:widowControl/>
        <w:spacing w:line="555" w:lineRule="atLeast"/>
        <w:ind w:firstLine="645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widowControl/>
        <w:spacing w:line="585" w:lineRule="atLeast"/>
        <w:ind w:firstLine="585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在2024年度工作中，在上级业务部门的大力指导下，我局在政府信息公开工作上较好的完成了相关工作，但在实际工作中仍然存在一些问题：一是政务公开工作人员业务水平不高，无法全面掌握全局各项工作进展情况，信息汇集渠道不畅；二是政务信息公开的内容涵盖面较窄，一些应公开的信息未能公开出去。</w:t>
      </w:r>
    </w:p>
    <w:p>
      <w:pPr>
        <w:widowControl/>
        <w:spacing w:line="585" w:lineRule="atLeast"/>
        <w:ind w:firstLine="585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在2025年的工作中，从以下几方面进行改进：</w:t>
      </w:r>
    </w:p>
    <w:p>
      <w:pPr>
        <w:widowControl/>
        <w:spacing w:line="585" w:lineRule="atLeast"/>
        <w:ind w:firstLine="585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一是提高专职人员业务水平，进一步熟悉了解局各项工作进展情况； 二是捋顺完善信息公开工作机制，不断拓宽单位政务信息公开覆盖面，圆满完成上级对我单位政务公开工作的相关要求。</w:t>
      </w:r>
    </w:p>
    <w:p>
      <w:pPr>
        <w:widowControl/>
        <w:spacing w:line="555" w:lineRule="atLeast"/>
        <w:ind w:firstLine="48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一、依据《政府信息公开信息处理费管理办法》收取信息处理费的情况：无。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二、落实上级年度政务公开工作要点情况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2024年，我局认真做好本单位政务网站、新媒体等信息公开平台建设和运维工作，通过自查自检的方式，定期对网站栏目更新情况、网站链接、错敏词等方面进行自查，并根据自查结果及时整改问题，不断提高信息公开的质量和时效性，充分保证了社会群众对水务工作的知情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权、参与权和监督权。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三、人大代表建议和政协提案办理结果公开情况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2024年，我局共收到人大代表建议5件，政协提案建议1件，涉及河道治理5件，水利设施建设1件，均已办复，建议意见均已吸收采纳，答复率、满意率为100%。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xZjRmMTU2OTE0OTNjMjRjNTgyZTc4ODBjZTY2YWMifQ=="/>
  </w:docVars>
  <w:rsids>
    <w:rsidRoot w:val="00251348"/>
    <w:rsid w:val="000E39AE"/>
    <w:rsid w:val="0013594A"/>
    <w:rsid w:val="00203247"/>
    <w:rsid w:val="00251348"/>
    <w:rsid w:val="002521D4"/>
    <w:rsid w:val="00277AD2"/>
    <w:rsid w:val="002B6410"/>
    <w:rsid w:val="003A5611"/>
    <w:rsid w:val="00464C97"/>
    <w:rsid w:val="00554D39"/>
    <w:rsid w:val="00716920"/>
    <w:rsid w:val="0074098B"/>
    <w:rsid w:val="007909A6"/>
    <w:rsid w:val="0081469A"/>
    <w:rsid w:val="00A66EC0"/>
    <w:rsid w:val="00AF4599"/>
    <w:rsid w:val="00BB601B"/>
    <w:rsid w:val="00BE57D3"/>
    <w:rsid w:val="00CF43BD"/>
    <w:rsid w:val="00D95CE1"/>
    <w:rsid w:val="00DD315F"/>
    <w:rsid w:val="00ED58D9"/>
    <w:rsid w:val="00F73768"/>
    <w:rsid w:val="15F14BAB"/>
    <w:rsid w:val="2D741EED"/>
    <w:rsid w:val="36C77150"/>
    <w:rsid w:val="490D470A"/>
    <w:rsid w:val="599874D3"/>
    <w:rsid w:val="5B5E7A68"/>
    <w:rsid w:val="618D4919"/>
    <w:rsid w:val="7EB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6032;&#24314;%20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100">
                <a:solidFill>
                  <a:srgbClr val="002060"/>
                </a:solidFill>
              </a:rPr>
              <a:t>2024</a:t>
            </a:r>
            <a:r>
              <a:rPr altLang="en-US" sz="1100">
                <a:solidFill>
                  <a:srgbClr val="002060"/>
                </a:solidFill>
              </a:rPr>
              <a:t>年泗水县水务局主动公开政府信息情况统计表</a:t>
            </a:r>
            <a:endParaRPr lang="en-US" altLang="en-US" sz="1100">
              <a:solidFill>
                <a:srgbClr val="002060"/>
              </a:solidFill>
            </a:endParaRPr>
          </a:p>
        </c:rich>
      </c:tx>
      <c:layout>
        <c:manualLayout>
          <c:xMode val="edge"/>
          <c:yMode val="edge"/>
          <c:x val="0.153899336283186"/>
          <c:y val="0.033678756476683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'[新建 XLSX 工作表.xlsx]Sheet1'!$B$1</c:f>
              <c:strCache>
                <c:ptCount val="1"/>
                <c:pt idx="0">
                  <c:v>数量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工作表.xlsx]Sheet1'!$A$2:$A$9</c:f>
              <c:strCache>
                <c:ptCount val="8"/>
                <c:pt idx="0">
                  <c:v>优化营商环境集成</c:v>
                </c:pt>
                <c:pt idx="1">
                  <c:v>通知公告</c:v>
                </c:pt>
                <c:pt idx="2">
                  <c:v>行政执法公示</c:v>
                </c:pt>
                <c:pt idx="3">
                  <c:v>法规文件</c:v>
                </c:pt>
                <c:pt idx="4">
                  <c:v>建议提案</c:v>
                </c:pt>
                <c:pt idx="5">
                  <c:v>“双随机、一公开”监管</c:v>
                </c:pt>
                <c:pt idx="6">
                  <c:v>法定主动公开内容等其他信息</c:v>
                </c:pt>
                <c:pt idx="7">
                  <c:v>履职依据</c:v>
                </c:pt>
              </c:strCache>
            </c:strRef>
          </c:cat>
          <c:val>
            <c:numRef>
              <c:f>'[新建 XLSX 工作表.xlsx]Sheet1'!$B$2:$B$9</c:f>
              <c:numCache>
                <c:formatCode>General</c:formatCode>
                <c:ptCount val="8"/>
                <c:pt idx="0">
                  <c:v>41</c:v>
                </c:pt>
                <c:pt idx="1">
                  <c:v>10</c:v>
                </c:pt>
                <c:pt idx="2">
                  <c:v>10</c:v>
                </c:pt>
                <c:pt idx="3">
                  <c:v>8</c:v>
                </c:pt>
                <c:pt idx="4">
                  <c:v>7</c:v>
                </c:pt>
                <c:pt idx="5">
                  <c:v>5</c:v>
                </c:pt>
                <c:pt idx="6">
                  <c:v>5</c:v>
                </c:pt>
                <c:pt idx="7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6</Pages>
  <Words>2356</Words>
  <Characters>2444</Characters>
  <Lines>20</Lines>
  <Paragraphs>5</Paragraphs>
  <TotalTime>8</TotalTime>
  <ScaleCrop>false</ScaleCrop>
  <LinksUpToDate>false</LinksUpToDate>
  <CharactersWithSpaces>2485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2024-01-20T02:17:00Z</dcterms:created>
  <dc:creator>USER-</dc:creator>
  <cp:lastModifiedBy>Administrator</cp:lastModifiedBy>
  <dcterms:modified xsi:type="dcterms:W3CDTF">2025-01-21T06:30:29Z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57C41415700F495C82F9231EDD4F2A15_12</vt:lpwstr>
  </property>
</Properties>
</file>