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BCC62">
      <w:pPr>
        <w:keepNext w:val="0"/>
        <w:keepLines w:val="0"/>
        <w:pageBreakBefore w:val="0"/>
        <w:widowControl w:val="0"/>
        <w:kinsoku/>
        <w:wordWrap/>
        <w:overflowPunct/>
        <w:topLinePunct w:val="0"/>
        <w:autoSpaceDE/>
        <w:autoSpaceDN/>
        <w:bidi w:val="0"/>
        <w:adjustRightInd/>
        <w:snapToGrid/>
        <w:spacing w:line="240" w:lineRule="auto"/>
        <w:ind w:right="-105" w:rightChars="-50"/>
        <w:jc w:val="center"/>
        <w:textAlignment w:val="auto"/>
        <w:rPr>
          <w:rFonts w:hint="eastAsia"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泗水县应急管理局</w:t>
      </w:r>
      <w:r>
        <w:rPr>
          <w:rFonts w:hint="eastAsia" w:ascii="方正小标宋简体" w:eastAsia="方正小标宋简体"/>
          <w:b/>
          <w:color w:val="000000"/>
          <w:sz w:val="44"/>
          <w:szCs w:val="44"/>
        </w:rPr>
        <w:t>202</w:t>
      </w:r>
      <w:r>
        <w:rPr>
          <w:rFonts w:hint="eastAsia" w:ascii="方正小标宋简体" w:eastAsia="方正小标宋简体"/>
          <w:b/>
          <w:color w:val="000000"/>
          <w:sz w:val="44"/>
          <w:szCs w:val="44"/>
          <w:lang w:val="en-US" w:eastAsia="zh-CN"/>
        </w:rPr>
        <w:t>5</w:t>
      </w:r>
      <w:r>
        <w:rPr>
          <w:rFonts w:hint="eastAsia" w:ascii="方正小标宋简体" w:eastAsia="方正小标宋简体"/>
          <w:b/>
          <w:color w:val="000000"/>
          <w:sz w:val="44"/>
          <w:szCs w:val="44"/>
        </w:rPr>
        <w:t>年政府信息</w:t>
      </w:r>
    </w:p>
    <w:p w14:paraId="7ED54979">
      <w:pPr>
        <w:keepNext w:val="0"/>
        <w:keepLines w:val="0"/>
        <w:pageBreakBefore w:val="0"/>
        <w:widowControl w:val="0"/>
        <w:kinsoku/>
        <w:wordWrap/>
        <w:overflowPunct/>
        <w:topLinePunct w:val="0"/>
        <w:autoSpaceDE/>
        <w:autoSpaceDN/>
        <w:bidi w:val="0"/>
        <w:adjustRightInd/>
        <w:snapToGrid/>
        <w:spacing w:line="240" w:lineRule="auto"/>
        <w:ind w:right="-105" w:rightChars="-50"/>
        <w:jc w:val="center"/>
        <w:textAlignment w:val="auto"/>
        <w:rPr>
          <w:rFonts w:ascii="方正小标宋简体" w:eastAsia="方正小标宋简体"/>
          <w:b/>
          <w:color w:val="000000"/>
          <w:sz w:val="44"/>
          <w:szCs w:val="44"/>
        </w:rPr>
      </w:pPr>
      <w:r>
        <w:rPr>
          <w:rFonts w:hint="eastAsia" w:ascii="方正小标宋简体" w:eastAsia="方正小标宋简体"/>
          <w:b/>
          <w:color w:val="000000"/>
          <w:sz w:val="44"/>
          <w:szCs w:val="44"/>
        </w:rPr>
        <w:t>公开工作年度报告</w:t>
      </w:r>
    </w:p>
    <w:p w14:paraId="28077B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简体" w:eastAsia="方正小标宋简体"/>
          <w:sz w:val="44"/>
          <w:szCs w:val="44"/>
        </w:rPr>
      </w:pPr>
    </w:p>
    <w:p w14:paraId="5115B4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105" w:rightChars="-50" w:firstLine="643" w:firstLineChars="200"/>
        <w:jc w:val="both"/>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本报告由泗水县应急管理局按照《中华人民共和国政府信息公开条例》（以下简称《条例》）和《中华人民共和国政府信息公开工作年度报告格式》（国办公开办函〔2021〕30号）要求编制。</w:t>
      </w:r>
    </w:p>
    <w:p w14:paraId="22D4078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105" w:rightChars="-50" w:firstLine="643" w:firstLineChars="200"/>
        <w:jc w:val="both"/>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本报告内容包括总体情况、主动公开政府信息情况、收到和处理政府信息公开申请情况、政府信息公开行政复议和行政诉讼情况、存在的主要问题及改进情况、其他需要报告的事项等六部分内容。</w:t>
      </w:r>
    </w:p>
    <w:p w14:paraId="0006281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105" w:rightChars="-50" w:firstLine="643" w:firstLineChars="200"/>
        <w:jc w:val="both"/>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本报告所列数据的统计期限自2025年1月1日起至2025年12月31日止。本报告电子版可在“中国·泗水”政府门户网站（www.sishui.gov.cn）查阅或下载。如对本报告有疑问，请与泗水县应急管理局联系（地址：泗水县泉鑫路5号，联系电话：0537-4366578）。</w:t>
      </w:r>
    </w:p>
    <w:p w14:paraId="5632284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105" w:rightChars="-50" w:firstLine="643" w:firstLineChars="200"/>
        <w:jc w:val="both"/>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一、总体情况</w:t>
      </w:r>
    </w:p>
    <w:p w14:paraId="1A3C444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105" w:rightChars="-50" w:firstLine="643" w:firstLineChars="200"/>
        <w:jc w:val="both"/>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2025年泗水县应急管理局认真贯彻落实省、市、县政务公开工作安排部署，围绕群众对应急管理和安全生产监管领域信息关注需求，坚持“公开为常态，不公开为例外”的工作思路，进一步巩固信息公开成果，规范信息公开内容，突出信息公开重点，着力做好主动公开、规范依申请公开，不断夯实基层政务公开基础，全面提高信息发布质量。</w:t>
      </w:r>
    </w:p>
    <w:p w14:paraId="3B0B7744">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105" w:rightChars="-50" w:firstLine="643" w:firstLineChars="200"/>
        <w:jc w:val="both"/>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主动公开情况</w:t>
      </w:r>
    </w:p>
    <w:p w14:paraId="542C84C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105" w:rightChars="-50" w:firstLine="643" w:firstLineChars="200"/>
        <w:jc w:val="both"/>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2025年通过政府门户网站共发布信息87条，其中镇街部门文件1条，音频视频图文解读1条，机构职能1条，公告公示10条，财政预算决算7条，评估落实3条，政务公开组织领导1条，部门单位政务公开培训2条，政府开放日3条，政府信息公开指南1条，“双随机、一公开”信息14条，行政执法公示40条，学习贯彻习近平新时代中国特色社会主义思想3条。全年未发生因政府信息公开审查不当或保密审查人员未履行保密审查职责而引起的失泄密情况。</w:t>
      </w:r>
    </w:p>
    <w:p w14:paraId="2DE314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right="0"/>
        <w:jc w:val="center"/>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drawing>
          <wp:inline distT="0" distB="0" distL="114300" distR="114300">
            <wp:extent cx="4603750" cy="3126105"/>
            <wp:effectExtent l="4445" t="4445" r="20955" b="1270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E4310F9">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105" w:rightChars="-50" w:firstLine="643" w:firstLineChars="200"/>
        <w:jc w:val="both"/>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依申请公开情况</w:t>
      </w:r>
    </w:p>
    <w:p w14:paraId="21249E97">
      <w:pPr>
        <w:pStyle w:val="9"/>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105" w:rightChars="-50" w:firstLine="643" w:firstLineChars="200"/>
        <w:jc w:val="both"/>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2025年，泗水县应急管理局收到群众政府信息公开申请1件，全部为自然人申请，比去年增加1件，未收取任何费用。申请内容涉及小区消控室人员资质问题，不属于本机关负责公开，依照法律规定在法定期限内予以答复，答复率100%。无因政府信息公开工作被申请行政复议、提起行政诉讼情况。</w:t>
      </w:r>
    </w:p>
    <w:p w14:paraId="3A5E5B57">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105" w:rightChars="-50" w:firstLine="643" w:firstLineChars="200"/>
        <w:jc w:val="both"/>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政府信息管理情况</w:t>
      </w:r>
    </w:p>
    <w:p w14:paraId="785EBBEE">
      <w:pPr>
        <w:pStyle w:val="9"/>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105" w:rightChars="-50" w:firstLine="643" w:firstLineChars="200"/>
        <w:jc w:val="both"/>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严格遵循“谁审查、谁负责，谁发布、谁负责，先审查、后发布”及“涉密信息不上网，上网信息不涉密”原则，结合应急管理工作实际细化信息审核流程，常态化开展业务培训，全年公开内容未出现涉及国家秘密或内部敏感事项的问题。政策性文件与解读材料严格落实同步组织、同步审签、同步部署要求，及时转载上级部门权威政策解读，主动回应社会关切。</w:t>
      </w:r>
    </w:p>
    <w:p w14:paraId="19BCD610">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105" w:rightChars="-50" w:firstLine="643" w:firstLineChars="200"/>
        <w:jc w:val="both"/>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平台建设情况</w:t>
      </w:r>
    </w:p>
    <w:p w14:paraId="66ACDF77">
      <w:pPr>
        <w:pStyle w:val="9"/>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105" w:rightChars="-50" w:firstLine="643" w:firstLineChars="200"/>
        <w:jc w:val="both"/>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以政府门户网站为核心发布平台，定期清理无效信息，提升公众查阅体验。拓展线下公开栏、局微信公众号等多元渠道，紧跟数字化政务发展趋势，确保公开内容的全面性与时效性，满足不同群体获取信息的需求。2025年在微信公众号发布工作动态105条，政府门户网站共发布信息87条。</w:t>
      </w:r>
    </w:p>
    <w:p w14:paraId="2F2A9B4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F9F8FD6">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105" w:rightChars="-50" w:firstLine="643" w:firstLineChars="200"/>
        <w:jc w:val="both"/>
        <w:textAlignment w:val="auto"/>
        <w:rPr>
          <w:rFonts w:hint="default"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监督保障情况</w:t>
      </w:r>
    </w:p>
    <w:p w14:paraId="6E66DEC3">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105" w:rightChars="-50"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深化政务公开工作思想认识，完善政务公开管理制度体系，强化组织保障，确保信息依法、全面、精准、及时公开。定期开展信息公开工作自查，重点检查内容合规性、发布时效性、保密安全性。严格执行</w:t>
      </w:r>
      <w:r>
        <w:rPr>
          <w:rFonts w:hint="default" w:ascii="仿宋" w:hAnsi="仿宋" w:eastAsia="仿宋" w:cs="仿宋"/>
          <w:b/>
          <w:bCs/>
          <w:sz w:val="32"/>
          <w:szCs w:val="32"/>
          <w:lang w:val="en-US" w:eastAsia="zh-CN"/>
        </w:rPr>
        <w:t>“三审三校”信息发布机制，压实领导责任与专人经办职责，确保政务公开工作安全规范运行。</w:t>
      </w:r>
    </w:p>
    <w:p w14:paraId="4052E451">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105" w:rightChars="-50" w:firstLine="643" w:firstLineChars="200"/>
        <w:jc w:val="both"/>
        <w:textAlignment w:val="auto"/>
        <w:rPr>
          <w:rFonts w:hint="eastAsia" w:ascii="方正黑体简体" w:hAnsi="方正黑体简体" w:eastAsia="方正黑体简体" w:cs="方正黑体简体"/>
          <w:b/>
          <w:bCs/>
          <w:sz w:val="32"/>
          <w:szCs w:val="32"/>
          <w:lang w:val="en-US" w:eastAsia="zh-CN"/>
        </w:rPr>
      </w:pPr>
    </w:p>
    <w:p w14:paraId="636BCB0A">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105" w:rightChars="-50" w:firstLine="643" w:firstLineChars="200"/>
        <w:jc w:val="both"/>
        <w:textAlignment w:val="auto"/>
        <w:rPr>
          <w:rFonts w:hint="eastAsia" w:ascii="方正黑体简体" w:hAnsi="方正黑体简体" w:eastAsia="方正黑体简体" w:cs="方正黑体简体"/>
          <w:b/>
          <w:bCs/>
          <w:sz w:val="32"/>
          <w:szCs w:val="32"/>
          <w:lang w:val="en-US" w:eastAsia="zh-CN"/>
        </w:rPr>
      </w:pPr>
    </w:p>
    <w:p w14:paraId="3A0233E3">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105" w:rightChars="-50" w:firstLine="643" w:firstLineChars="200"/>
        <w:jc w:val="both"/>
        <w:textAlignment w:val="auto"/>
        <w:rPr>
          <w:rFonts w:hint="eastAsia" w:ascii="方正黑体简体" w:hAnsi="方正黑体简体" w:eastAsia="方正黑体简体" w:cs="方正黑体简体"/>
          <w:b/>
          <w:bCs/>
          <w:sz w:val="32"/>
          <w:szCs w:val="32"/>
          <w:lang w:val="en-US" w:eastAsia="zh-CN"/>
        </w:rPr>
      </w:pPr>
    </w:p>
    <w:p w14:paraId="26E8B32B">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105" w:rightChars="-50" w:firstLine="643" w:firstLineChars="200"/>
        <w:jc w:val="both"/>
        <w:textAlignment w:val="auto"/>
        <w:rPr>
          <w:rFonts w:hint="eastAsia" w:ascii="方正黑体简体" w:hAnsi="方正黑体简体" w:eastAsia="方正黑体简体" w:cs="方正黑体简体"/>
          <w:b/>
          <w:bCs/>
          <w:sz w:val="32"/>
          <w:szCs w:val="32"/>
          <w:lang w:val="en-US" w:eastAsia="zh-CN"/>
        </w:rPr>
      </w:pPr>
    </w:p>
    <w:p w14:paraId="62C2D7A3">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105" w:rightChars="-50" w:firstLine="643" w:firstLineChars="200"/>
        <w:jc w:val="both"/>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主动公开政府信息情况</w:t>
      </w:r>
    </w:p>
    <w:p w14:paraId="662573A1">
      <w:pPr>
        <w:pStyle w:val="9"/>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Chars="200" w:right="-105" w:rightChars="-50"/>
        <w:jc w:val="both"/>
        <w:textAlignment w:val="auto"/>
        <w:rPr>
          <w:rFonts w:hint="eastAsia" w:ascii="宋体" w:hAnsi="宋体" w:eastAsia="宋体" w:cs="宋体"/>
          <w:b/>
          <w:bCs/>
          <w:sz w:val="24"/>
          <w:szCs w:val="24"/>
          <w:lang w:val="en-US" w:eastAsia="zh-CN"/>
        </w:rPr>
      </w:pPr>
    </w:p>
    <w:tbl>
      <w:tblPr>
        <w:tblStyle w:val="10"/>
        <w:tblW w:w="5000" w:type="pct"/>
        <w:tblInd w:w="0" w:type="dxa"/>
        <w:tblLayout w:type="autofit"/>
        <w:tblCellMar>
          <w:top w:w="0" w:type="dxa"/>
          <w:left w:w="108" w:type="dxa"/>
          <w:bottom w:w="0" w:type="dxa"/>
          <w:right w:w="108" w:type="dxa"/>
        </w:tblCellMar>
      </w:tblPr>
      <w:tblGrid>
        <w:gridCol w:w="2265"/>
        <w:gridCol w:w="2265"/>
        <w:gridCol w:w="2265"/>
        <w:gridCol w:w="2265"/>
      </w:tblGrid>
      <w:tr w14:paraId="6E505707">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AE6A937">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4C83C82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5698CD5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14:paraId="1614D8E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14:paraId="2335E96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14:paraId="41BDC3E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6BFF16E9">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5D4B72C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14:paraId="0ABF91EA">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36DA8DB1">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73328AC3">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7C08A0C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5FB8BE3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14:paraId="4597F7A8">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3976D9E1">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3156886E">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1531F3D0">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39317E7">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7846F2E9">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6F3E660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058171E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51DB34FA">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6368F3B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3849F029">
            <w:pPr>
              <w:widowControl/>
              <w:jc w:val="center"/>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14</w:t>
            </w:r>
          </w:p>
        </w:tc>
      </w:tr>
      <w:tr w14:paraId="777FC4A6">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922CE15">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3462BB08">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7623CD4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60FC57C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520AFA0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C0291D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6D1579D8">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26</w:t>
            </w:r>
          </w:p>
        </w:tc>
      </w:tr>
      <w:tr w14:paraId="29FDFABC">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3D270F9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5AF04ED8">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405CC1D5">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1162DED">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54431B0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0225209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01325A4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7842D0E1">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6CDE6A7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3D948CA4">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501C0181">
      <w:pPr>
        <w:keepNext w:val="0"/>
        <w:keepLines w:val="0"/>
        <w:pageBreakBefore w:val="0"/>
        <w:widowControl w:val="0"/>
        <w:numPr>
          <w:numId w:val="0"/>
        </w:numPr>
        <w:kinsoku/>
        <w:wordWrap/>
        <w:overflowPunct/>
        <w:topLinePunct w:val="0"/>
        <w:autoSpaceDE/>
        <w:autoSpaceDN/>
        <w:bidi w:val="0"/>
        <w:adjustRightInd/>
        <w:snapToGrid/>
        <w:spacing w:line="240" w:lineRule="auto"/>
        <w:ind w:right="-105" w:rightChars="-50" w:firstLine="482" w:firstLineChars="200"/>
        <w:textAlignment w:val="auto"/>
        <w:rPr>
          <w:rFonts w:hint="eastAsia" w:ascii="宋体" w:hAnsi="宋体" w:eastAsia="宋体" w:cs="宋体"/>
          <w:b/>
          <w:bCs/>
          <w:kern w:val="0"/>
          <w:sz w:val="24"/>
          <w:szCs w:val="24"/>
          <w:lang w:val="en-US" w:eastAsia="zh-CN" w:bidi="ar"/>
        </w:rPr>
      </w:pPr>
    </w:p>
    <w:p w14:paraId="21AF40E2">
      <w:pPr>
        <w:keepNext w:val="0"/>
        <w:keepLines w:val="0"/>
        <w:pageBreakBefore w:val="0"/>
        <w:widowControl w:val="0"/>
        <w:numPr>
          <w:numId w:val="0"/>
        </w:numPr>
        <w:kinsoku/>
        <w:wordWrap/>
        <w:overflowPunct/>
        <w:topLinePunct w:val="0"/>
        <w:autoSpaceDE/>
        <w:autoSpaceDN/>
        <w:bidi w:val="0"/>
        <w:adjustRightInd/>
        <w:snapToGrid/>
        <w:spacing w:line="590" w:lineRule="exact"/>
        <w:ind w:right="-105" w:rightChars="-50" w:firstLine="643" w:firstLineChars="200"/>
        <w:textAlignment w:val="auto"/>
        <w:rPr>
          <w:rFonts w:hint="eastAsia" w:ascii="方正黑体简体" w:hAnsi="方正黑体简体" w:eastAsia="方正黑体简体" w:cs="方正黑体简体"/>
          <w:b/>
          <w:bCs/>
          <w:kern w:val="0"/>
          <w:sz w:val="32"/>
          <w:szCs w:val="32"/>
          <w:lang w:val="en-US" w:eastAsia="zh-CN" w:bidi="ar"/>
        </w:rPr>
      </w:pPr>
      <w:r>
        <w:rPr>
          <w:rFonts w:hint="eastAsia" w:ascii="方正黑体简体" w:hAnsi="方正黑体简体" w:eastAsia="方正黑体简体" w:cs="方正黑体简体"/>
          <w:b/>
          <w:bCs/>
          <w:kern w:val="0"/>
          <w:sz w:val="32"/>
          <w:szCs w:val="32"/>
          <w:lang w:val="en-US" w:eastAsia="zh-CN" w:bidi="ar"/>
        </w:rPr>
        <w:t>三、行政机关收到和处理政府信息公开申请情况</w:t>
      </w:r>
    </w:p>
    <w:p w14:paraId="242E9807">
      <w:pPr>
        <w:pStyle w:val="2"/>
        <w:keepNext w:val="0"/>
        <w:keepLines w:val="0"/>
        <w:pageBreakBefore w:val="0"/>
        <w:widowControl w:val="0"/>
        <w:numPr>
          <w:numId w:val="0"/>
        </w:numPr>
        <w:kinsoku/>
        <w:wordWrap/>
        <w:overflowPunct/>
        <w:topLinePunct w:val="0"/>
        <w:autoSpaceDE/>
        <w:autoSpaceDN/>
        <w:bidi w:val="0"/>
        <w:adjustRightInd/>
        <w:snapToGrid/>
        <w:spacing w:after="0" w:line="240" w:lineRule="auto"/>
        <w:ind w:leftChars="0" w:right="-105" w:rightChars="-50" w:firstLine="480" w:firstLineChars="200"/>
        <w:textAlignment w:val="auto"/>
        <w:rPr>
          <w:rFonts w:hint="eastAsia" w:ascii="宋体" w:hAnsi="宋体" w:eastAsia="宋体" w:cs="宋体"/>
          <w:sz w:val="24"/>
          <w:szCs w:val="24"/>
          <w:lang w:val="en-US" w:eastAsia="zh-CN"/>
        </w:rPr>
      </w:pPr>
    </w:p>
    <w:tbl>
      <w:tblPr>
        <w:tblStyle w:val="10"/>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034866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64D7FEF5">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55AEB7B4">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066ABBB0">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143CC6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11F7860">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2CF45C40">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21947EC8">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7F0A8F5A">
            <w:pPr>
              <w:widowControl/>
              <w:jc w:val="center"/>
              <w:rPr>
                <w:rFonts w:ascii="黑体" w:hAnsi="黑体" w:eastAsia="黑体"/>
                <w:szCs w:val="21"/>
              </w:rPr>
            </w:pPr>
            <w:r>
              <w:rPr>
                <w:rFonts w:hint="eastAsia" w:ascii="黑体" w:hAnsi="黑体" w:eastAsia="黑体"/>
                <w:kern w:val="0"/>
                <w:szCs w:val="21"/>
              </w:rPr>
              <w:t>总计</w:t>
            </w:r>
          </w:p>
        </w:tc>
      </w:tr>
      <w:tr w14:paraId="07893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69BDF8AE">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3DA132C7">
            <w:pPr>
              <w:jc w:val="center"/>
              <w:rPr>
                <w:rFonts w:ascii="黑体" w:hAnsi="黑体" w:eastAsia="黑体"/>
                <w:szCs w:val="21"/>
              </w:rPr>
            </w:pPr>
          </w:p>
        </w:tc>
        <w:tc>
          <w:tcPr>
            <w:tcW w:w="567" w:type="dxa"/>
            <w:shd w:val="clear" w:color="auto" w:fill="auto"/>
            <w:tcMar>
              <w:left w:w="108" w:type="dxa"/>
              <w:right w:w="108" w:type="dxa"/>
            </w:tcMar>
            <w:vAlign w:val="center"/>
          </w:tcPr>
          <w:p w14:paraId="4A650909">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1BFAFD21">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3155E9C7">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3802A5E7">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6FB8339F">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0EF87676">
            <w:pPr>
              <w:jc w:val="center"/>
              <w:rPr>
                <w:rFonts w:ascii="仿宋_GB2312" w:hAnsi="Times New Roman" w:eastAsia="仿宋_GB2312"/>
                <w:szCs w:val="21"/>
              </w:rPr>
            </w:pPr>
          </w:p>
        </w:tc>
      </w:tr>
      <w:tr w14:paraId="7EDCD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12A21881">
            <w:pPr>
              <w:widowControl/>
              <w:rPr>
                <w:rFonts w:ascii="黑体" w:hAnsi="黑体" w:eastAsia="黑体"/>
                <w:szCs w:val="21"/>
              </w:rPr>
            </w:pPr>
            <w:r>
              <w:rPr>
                <w:rFonts w:hint="eastAsia" w:ascii="黑体" w:hAnsi="黑体" w:eastAsia="黑体"/>
                <w:kern w:val="0"/>
                <w:szCs w:val="21"/>
              </w:rPr>
              <w:t>一、本年新收政府信息公开申请数量</w:t>
            </w:r>
          </w:p>
        </w:tc>
        <w:tc>
          <w:tcPr>
            <w:tcW w:w="829" w:type="dxa"/>
            <w:shd w:val="clear" w:color="auto" w:fill="auto"/>
            <w:tcMar>
              <w:left w:w="108" w:type="dxa"/>
              <w:right w:w="108" w:type="dxa"/>
            </w:tcMar>
            <w:vAlign w:val="center"/>
          </w:tcPr>
          <w:p w14:paraId="0EDE4E48">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14:paraId="07E9C7A4">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0008D2C">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55B4885">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F1C273A">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7CE143B">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5186A3C">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1</w:t>
            </w:r>
          </w:p>
        </w:tc>
      </w:tr>
      <w:tr w14:paraId="51074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260314C1">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72674409">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BC82A83">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F73CBF4">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AE3429D">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124CF4B">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8342A8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C946234">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8F70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7E484F9D">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27844C17">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756187CE">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EA3EEB">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0DF923A">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02110F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FF3786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89AC92D">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A820672">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01D2A8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B36113F">
            <w:pPr>
              <w:rPr>
                <w:rFonts w:ascii="黑体" w:hAnsi="黑体" w:eastAsia="黑体"/>
                <w:szCs w:val="21"/>
              </w:rPr>
            </w:pPr>
          </w:p>
        </w:tc>
        <w:tc>
          <w:tcPr>
            <w:tcW w:w="4677" w:type="dxa"/>
            <w:gridSpan w:val="2"/>
            <w:shd w:val="clear" w:color="auto" w:fill="auto"/>
            <w:tcMar>
              <w:left w:w="108" w:type="dxa"/>
              <w:right w:w="108" w:type="dxa"/>
            </w:tcMar>
            <w:vAlign w:val="center"/>
          </w:tcPr>
          <w:p w14:paraId="162F7188">
            <w:pPr>
              <w:widowControl/>
              <w:rPr>
                <w:rFonts w:ascii="黑体" w:hAnsi="黑体" w:eastAsia="黑体"/>
                <w:szCs w:val="21"/>
              </w:rPr>
            </w:pPr>
            <w:r>
              <w:rPr>
                <w:rFonts w:hint="eastAsia" w:ascii="黑体" w:hAnsi="黑体" w:eastAsia="黑体"/>
                <w:kern w:val="0"/>
                <w:szCs w:val="21"/>
              </w:rPr>
              <w:t>（二）部分公开（区分处理的，只计这一情形，不计其他情形）</w:t>
            </w:r>
          </w:p>
        </w:tc>
        <w:tc>
          <w:tcPr>
            <w:tcW w:w="829" w:type="dxa"/>
            <w:shd w:val="clear" w:color="auto" w:fill="auto"/>
            <w:tcMar>
              <w:left w:w="108" w:type="dxa"/>
              <w:right w:w="108" w:type="dxa"/>
            </w:tcMar>
            <w:vAlign w:val="center"/>
          </w:tcPr>
          <w:p w14:paraId="1551C86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F75352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D74D55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A15278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91A255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56449E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4EBF0D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0880BE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BD970C9">
            <w:pPr>
              <w:rPr>
                <w:rFonts w:ascii="黑体" w:hAnsi="黑体" w:eastAsia="黑体"/>
                <w:szCs w:val="21"/>
              </w:rPr>
            </w:pPr>
          </w:p>
        </w:tc>
        <w:tc>
          <w:tcPr>
            <w:tcW w:w="1701" w:type="dxa"/>
            <w:vMerge w:val="restart"/>
            <w:shd w:val="clear" w:color="auto" w:fill="auto"/>
            <w:tcMar>
              <w:left w:w="108" w:type="dxa"/>
              <w:right w:w="108" w:type="dxa"/>
            </w:tcMar>
            <w:vAlign w:val="center"/>
          </w:tcPr>
          <w:p w14:paraId="060FCF18">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130E7E4F">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2BC22D2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094717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F20456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11409C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0AD2FF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8B28CD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A29ED6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930A1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4D6D3AA">
            <w:pPr>
              <w:rPr>
                <w:rFonts w:ascii="黑体" w:hAnsi="黑体" w:eastAsia="黑体"/>
                <w:szCs w:val="21"/>
              </w:rPr>
            </w:pPr>
          </w:p>
        </w:tc>
        <w:tc>
          <w:tcPr>
            <w:tcW w:w="1701" w:type="dxa"/>
            <w:vMerge w:val="continue"/>
            <w:shd w:val="clear" w:color="auto" w:fill="auto"/>
            <w:tcMar>
              <w:left w:w="108" w:type="dxa"/>
              <w:right w:w="108" w:type="dxa"/>
            </w:tcMar>
            <w:vAlign w:val="center"/>
          </w:tcPr>
          <w:p w14:paraId="579B589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6EAA112F">
            <w:pPr>
              <w:widowControl/>
              <w:spacing w:line="200" w:lineRule="exact"/>
              <w:rPr>
                <w:rFonts w:ascii="仿宋_GB2312" w:hAnsi="黑体" w:eastAsia="仿宋_GB2312"/>
                <w:kern w:val="0"/>
                <w:szCs w:val="21"/>
              </w:rPr>
            </w:pPr>
            <w:r>
              <w:rPr>
                <w:rFonts w:hint="eastAsia" w:ascii="仿宋_GB2312" w:hAnsi="黑体" w:eastAsia="仿宋_GB2312"/>
                <w:kern w:val="0"/>
                <w:szCs w:val="21"/>
              </w:rPr>
              <w:t>2.其他法律行政法规禁止公开</w:t>
            </w:r>
          </w:p>
        </w:tc>
        <w:tc>
          <w:tcPr>
            <w:tcW w:w="829" w:type="dxa"/>
            <w:shd w:val="clear" w:color="auto" w:fill="auto"/>
            <w:tcMar>
              <w:left w:w="108" w:type="dxa"/>
              <w:right w:w="108" w:type="dxa"/>
            </w:tcMar>
            <w:vAlign w:val="center"/>
          </w:tcPr>
          <w:p w14:paraId="596FD49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53CFD4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DF1E51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18C796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CBBCE9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858522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B90557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60B2B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4EF3CF7">
            <w:pPr>
              <w:rPr>
                <w:rFonts w:ascii="黑体" w:hAnsi="黑体" w:eastAsia="黑体"/>
                <w:szCs w:val="21"/>
              </w:rPr>
            </w:pPr>
          </w:p>
        </w:tc>
        <w:tc>
          <w:tcPr>
            <w:tcW w:w="1701" w:type="dxa"/>
            <w:vMerge w:val="continue"/>
            <w:shd w:val="clear" w:color="auto" w:fill="auto"/>
            <w:tcMar>
              <w:left w:w="108" w:type="dxa"/>
              <w:right w:w="108" w:type="dxa"/>
            </w:tcMar>
            <w:vAlign w:val="center"/>
          </w:tcPr>
          <w:p w14:paraId="42D46B3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4B90E66">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73CE002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995311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F0F716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F06BEB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5B1557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B20A67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52C762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71388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A2CA0B8">
            <w:pPr>
              <w:rPr>
                <w:rFonts w:ascii="黑体" w:hAnsi="黑体" w:eastAsia="黑体"/>
                <w:szCs w:val="21"/>
              </w:rPr>
            </w:pPr>
          </w:p>
        </w:tc>
        <w:tc>
          <w:tcPr>
            <w:tcW w:w="1701" w:type="dxa"/>
            <w:vMerge w:val="continue"/>
            <w:shd w:val="clear" w:color="auto" w:fill="auto"/>
            <w:tcMar>
              <w:left w:w="108" w:type="dxa"/>
              <w:right w:w="108" w:type="dxa"/>
            </w:tcMar>
            <w:vAlign w:val="center"/>
          </w:tcPr>
          <w:p w14:paraId="2583E35E">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4FC7A9E">
            <w:pPr>
              <w:widowControl/>
              <w:spacing w:line="200" w:lineRule="exact"/>
              <w:rPr>
                <w:rFonts w:ascii="仿宋_GB2312" w:hAnsi="黑体" w:eastAsia="仿宋_GB2312"/>
                <w:kern w:val="0"/>
                <w:szCs w:val="21"/>
              </w:rPr>
            </w:pPr>
            <w:r>
              <w:rPr>
                <w:rFonts w:hint="eastAsia" w:ascii="仿宋_GB2312" w:hAnsi="黑体" w:eastAsia="仿宋_GB2312"/>
                <w:kern w:val="0"/>
                <w:szCs w:val="21"/>
              </w:rPr>
              <w:t>4.保护第三方合法权益</w:t>
            </w:r>
          </w:p>
        </w:tc>
        <w:tc>
          <w:tcPr>
            <w:tcW w:w="829" w:type="dxa"/>
            <w:shd w:val="clear" w:color="auto" w:fill="auto"/>
            <w:tcMar>
              <w:left w:w="108" w:type="dxa"/>
              <w:right w:w="108" w:type="dxa"/>
            </w:tcMar>
            <w:vAlign w:val="center"/>
          </w:tcPr>
          <w:p w14:paraId="02AEF8F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B828C0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433143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023084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D345D0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05B1A9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1D9F28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7676A4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CE5191C">
            <w:pPr>
              <w:rPr>
                <w:rFonts w:ascii="黑体" w:hAnsi="黑体" w:eastAsia="黑体"/>
                <w:szCs w:val="21"/>
              </w:rPr>
            </w:pPr>
          </w:p>
        </w:tc>
        <w:tc>
          <w:tcPr>
            <w:tcW w:w="1701" w:type="dxa"/>
            <w:vMerge w:val="continue"/>
            <w:shd w:val="clear" w:color="auto" w:fill="auto"/>
            <w:tcMar>
              <w:left w:w="108" w:type="dxa"/>
              <w:right w:w="108" w:type="dxa"/>
            </w:tcMar>
            <w:vAlign w:val="center"/>
          </w:tcPr>
          <w:p w14:paraId="6F37F114">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7C251F58">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17FD3B0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C20EAC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6BE804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3ED4B7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38885F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65F78F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3E3A76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51996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1020458">
            <w:pPr>
              <w:rPr>
                <w:rFonts w:ascii="黑体" w:hAnsi="黑体" w:eastAsia="黑体"/>
                <w:szCs w:val="21"/>
              </w:rPr>
            </w:pPr>
          </w:p>
        </w:tc>
        <w:tc>
          <w:tcPr>
            <w:tcW w:w="1701" w:type="dxa"/>
            <w:vMerge w:val="continue"/>
            <w:shd w:val="clear" w:color="auto" w:fill="auto"/>
            <w:tcMar>
              <w:left w:w="108" w:type="dxa"/>
              <w:right w:w="108" w:type="dxa"/>
            </w:tcMar>
            <w:vAlign w:val="center"/>
          </w:tcPr>
          <w:p w14:paraId="59C02F3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A17C13A">
            <w:pPr>
              <w:widowControl/>
              <w:spacing w:line="200" w:lineRule="exact"/>
              <w:rPr>
                <w:rFonts w:ascii="仿宋_GB2312" w:hAnsi="黑体" w:eastAsia="仿宋_GB2312"/>
                <w:kern w:val="0"/>
                <w:szCs w:val="21"/>
              </w:rPr>
            </w:pPr>
            <w:r>
              <w:rPr>
                <w:rFonts w:hint="eastAsia" w:ascii="仿宋_GB2312" w:hAnsi="黑体" w:eastAsia="仿宋_GB2312"/>
                <w:kern w:val="0"/>
                <w:szCs w:val="21"/>
              </w:rPr>
              <w:t>6.属于四类过程性信息</w:t>
            </w:r>
          </w:p>
        </w:tc>
        <w:tc>
          <w:tcPr>
            <w:tcW w:w="829" w:type="dxa"/>
            <w:shd w:val="clear" w:color="auto" w:fill="auto"/>
            <w:tcMar>
              <w:left w:w="108" w:type="dxa"/>
              <w:right w:w="108" w:type="dxa"/>
            </w:tcMar>
            <w:vAlign w:val="center"/>
          </w:tcPr>
          <w:p w14:paraId="172FB21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C26B2C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60228E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393834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A958F8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7DEFC6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5F10A4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1315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1740A68">
            <w:pPr>
              <w:rPr>
                <w:rFonts w:ascii="黑体" w:hAnsi="黑体" w:eastAsia="黑体"/>
                <w:szCs w:val="21"/>
              </w:rPr>
            </w:pPr>
          </w:p>
        </w:tc>
        <w:tc>
          <w:tcPr>
            <w:tcW w:w="1701" w:type="dxa"/>
            <w:vMerge w:val="continue"/>
            <w:shd w:val="clear" w:color="auto" w:fill="auto"/>
            <w:tcMar>
              <w:left w:w="108" w:type="dxa"/>
              <w:right w:w="108" w:type="dxa"/>
            </w:tcMar>
            <w:vAlign w:val="center"/>
          </w:tcPr>
          <w:p w14:paraId="7116727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EFD5FF5">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71421D5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E8EC4D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6F5DF2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C3C31B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BA4F56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D0DF72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82BBB4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2CC23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81F567A">
            <w:pPr>
              <w:rPr>
                <w:rFonts w:ascii="黑体" w:hAnsi="黑体" w:eastAsia="黑体"/>
                <w:szCs w:val="21"/>
              </w:rPr>
            </w:pPr>
          </w:p>
        </w:tc>
        <w:tc>
          <w:tcPr>
            <w:tcW w:w="1701" w:type="dxa"/>
            <w:vMerge w:val="continue"/>
            <w:shd w:val="clear" w:color="auto" w:fill="auto"/>
            <w:tcMar>
              <w:left w:w="108" w:type="dxa"/>
              <w:right w:w="108" w:type="dxa"/>
            </w:tcMar>
            <w:vAlign w:val="center"/>
          </w:tcPr>
          <w:p w14:paraId="3727C29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7290716">
            <w:pPr>
              <w:widowControl/>
              <w:spacing w:line="200" w:lineRule="exact"/>
              <w:rPr>
                <w:rFonts w:ascii="仿宋_GB2312" w:hAnsi="黑体" w:eastAsia="仿宋_GB2312"/>
                <w:kern w:val="0"/>
                <w:szCs w:val="21"/>
              </w:rPr>
            </w:pPr>
            <w:r>
              <w:rPr>
                <w:rFonts w:hint="eastAsia" w:ascii="仿宋_GB2312" w:hAnsi="黑体" w:eastAsia="仿宋_GB2312"/>
                <w:kern w:val="0"/>
                <w:szCs w:val="21"/>
              </w:rPr>
              <w:t>8.属于行政查询事项</w:t>
            </w:r>
          </w:p>
        </w:tc>
        <w:tc>
          <w:tcPr>
            <w:tcW w:w="829" w:type="dxa"/>
            <w:shd w:val="clear" w:color="auto" w:fill="auto"/>
            <w:tcMar>
              <w:left w:w="108" w:type="dxa"/>
              <w:right w:w="108" w:type="dxa"/>
            </w:tcMar>
            <w:vAlign w:val="center"/>
          </w:tcPr>
          <w:p w14:paraId="0C2A79E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9159A5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C262FD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704A73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808BCD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40FFE4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D7ED38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0757C2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190C885">
            <w:pPr>
              <w:rPr>
                <w:rFonts w:ascii="黑体" w:hAnsi="黑体" w:eastAsia="黑体"/>
                <w:szCs w:val="21"/>
              </w:rPr>
            </w:pPr>
          </w:p>
        </w:tc>
        <w:tc>
          <w:tcPr>
            <w:tcW w:w="1701" w:type="dxa"/>
            <w:vMerge w:val="restart"/>
            <w:shd w:val="clear" w:color="auto" w:fill="auto"/>
            <w:tcMar>
              <w:left w:w="108" w:type="dxa"/>
              <w:right w:w="108" w:type="dxa"/>
            </w:tcMar>
            <w:vAlign w:val="center"/>
          </w:tcPr>
          <w:p w14:paraId="0DE7EC76">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7CFCC5D2">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76A48FB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14:paraId="18514C7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10F923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500A9F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91C565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9E8EA0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C3BCA6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1</w:t>
            </w:r>
          </w:p>
        </w:tc>
      </w:tr>
      <w:tr w14:paraId="5CD802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AC3E5C9">
            <w:pPr>
              <w:rPr>
                <w:rFonts w:ascii="黑体" w:hAnsi="黑体" w:eastAsia="黑体"/>
                <w:szCs w:val="21"/>
              </w:rPr>
            </w:pPr>
          </w:p>
        </w:tc>
        <w:tc>
          <w:tcPr>
            <w:tcW w:w="1701" w:type="dxa"/>
            <w:vMerge w:val="continue"/>
            <w:shd w:val="clear" w:color="auto" w:fill="auto"/>
            <w:tcMar>
              <w:left w:w="108" w:type="dxa"/>
              <w:right w:w="108" w:type="dxa"/>
            </w:tcMar>
            <w:vAlign w:val="center"/>
          </w:tcPr>
          <w:p w14:paraId="64F171F3">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14:paraId="33766FC8">
            <w:pPr>
              <w:widowControl/>
              <w:spacing w:line="200" w:lineRule="exact"/>
              <w:rPr>
                <w:rFonts w:ascii="仿宋_GB2312" w:hAnsi="黑体" w:eastAsia="仿宋_GB2312"/>
                <w:kern w:val="0"/>
                <w:szCs w:val="21"/>
              </w:rPr>
            </w:pPr>
            <w:r>
              <w:rPr>
                <w:rFonts w:hint="eastAsia" w:ascii="仿宋_GB2312" w:hAnsi="黑体" w:eastAsia="仿宋_GB2312"/>
                <w:kern w:val="0"/>
                <w:szCs w:val="21"/>
              </w:rPr>
              <w:t>2.没有现成信息需要另行制作</w:t>
            </w:r>
          </w:p>
        </w:tc>
        <w:tc>
          <w:tcPr>
            <w:tcW w:w="829" w:type="dxa"/>
            <w:shd w:val="clear" w:color="auto" w:fill="auto"/>
            <w:tcMar>
              <w:left w:w="108" w:type="dxa"/>
              <w:right w:w="108" w:type="dxa"/>
            </w:tcMar>
            <w:vAlign w:val="center"/>
          </w:tcPr>
          <w:p w14:paraId="2316782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E20B64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054848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290831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8A3DAF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4067D7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FE1152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0DAC4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D7A1D3">
            <w:pPr>
              <w:rPr>
                <w:rFonts w:ascii="黑体" w:hAnsi="黑体" w:eastAsia="黑体"/>
                <w:szCs w:val="21"/>
              </w:rPr>
            </w:pPr>
          </w:p>
        </w:tc>
        <w:tc>
          <w:tcPr>
            <w:tcW w:w="1701" w:type="dxa"/>
            <w:vMerge w:val="continue"/>
            <w:shd w:val="clear" w:color="auto" w:fill="auto"/>
            <w:tcMar>
              <w:left w:w="108" w:type="dxa"/>
              <w:right w:w="108" w:type="dxa"/>
            </w:tcMar>
            <w:vAlign w:val="center"/>
          </w:tcPr>
          <w:p w14:paraId="66255D68">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14:paraId="54650B2D">
            <w:pPr>
              <w:widowControl/>
              <w:spacing w:line="200" w:lineRule="exact"/>
              <w:rPr>
                <w:rFonts w:ascii="仿宋_GB2312" w:hAnsi="黑体" w:eastAsia="仿宋_GB2312"/>
                <w:kern w:val="0"/>
                <w:szCs w:val="21"/>
              </w:rPr>
            </w:pPr>
            <w:r>
              <w:rPr>
                <w:rFonts w:hint="eastAsia" w:ascii="仿宋_GB2312" w:hAnsi="黑体" w:eastAsia="仿宋_GB2312"/>
                <w:kern w:val="0"/>
                <w:szCs w:val="21"/>
              </w:rPr>
              <w:t>3.补正后申请内容仍不明确</w:t>
            </w:r>
          </w:p>
        </w:tc>
        <w:tc>
          <w:tcPr>
            <w:tcW w:w="829" w:type="dxa"/>
            <w:shd w:val="clear" w:color="auto" w:fill="auto"/>
            <w:tcMar>
              <w:left w:w="108" w:type="dxa"/>
              <w:right w:w="108" w:type="dxa"/>
            </w:tcMar>
            <w:vAlign w:val="center"/>
          </w:tcPr>
          <w:p w14:paraId="784EAC0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A60771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CA545B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FBDD53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73DC6C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D2FFDD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960560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0A414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00D01FD">
            <w:pPr>
              <w:rPr>
                <w:rFonts w:ascii="黑体" w:hAnsi="黑体" w:eastAsia="黑体"/>
                <w:szCs w:val="21"/>
              </w:rPr>
            </w:pPr>
          </w:p>
        </w:tc>
        <w:tc>
          <w:tcPr>
            <w:tcW w:w="1701" w:type="dxa"/>
            <w:vMerge w:val="restart"/>
            <w:shd w:val="clear" w:color="auto" w:fill="auto"/>
            <w:tcMar>
              <w:left w:w="108" w:type="dxa"/>
              <w:right w:w="108" w:type="dxa"/>
            </w:tcMar>
            <w:vAlign w:val="center"/>
          </w:tcPr>
          <w:p w14:paraId="0DA69E97">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61CF6A67">
            <w:pPr>
              <w:widowControl/>
              <w:spacing w:line="200" w:lineRule="exact"/>
              <w:rPr>
                <w:rFonts w:ascii="仿宋_GB2312" w:hAnsi="黑体" w:eastAsia="仿宋_GB2312"/>
                <w:kern w:val="0"/>
                <w:szCs w:val="21"/>
              </w:rPr>
            </w:pPr>
            <w:r>
              <w:rPr>
                <w:rFonts w:hint="eastAsia" w:ascii="仿宋_GB2312" w:hAnsi="黑体" w:eastAsia="仿宋_GB2312"/>
                <w:kern w:val="0"/>
                <w:szCs w:val="21"/>
              </w:rPr>
              <w:t>1.信访举报投诉类申请</w:t>
            </w:r>
          </w:p>
        </w:tc>
        <w:tc>
          <w:tcPr>
            <w:tcW w:w="829" w:type="dxa"/>
            <w:shd w:val="clear" w:color="auto" w:fill="auto"/>
            <w:tcMar>
              <w:left w:w="108" w:type="dxa"/>
              <w:right w:w="108" w:type="dxa"/>
            </w:tcMar>
            <w:vAlign w:val="center"/>
          </w:tcPr>
          <w:p w14:paraId="574649F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F33BEE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275B15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5C63CE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A9E606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F17D98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A7E896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6E5925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CE050A7">
            <w:pPr>
              <w:rPr>
                <w:rFonts w:ascii="黑体" w:hAnsi="黑体" w:eastAsia="黑体"/>
                <w:szCs w:val="21"/>
              </w:rPr>
            </w:pPr>
          </w:p>
        </w:tc>
        <w:tc>
          <w:tcPr>
            <w:tcW w:w="1701" w:type="dxa"/>
            <w:vMerge w:val="continue"/>
            <w:shd w:val="clear" w:color="auto" w:fill="auto"/>
            <w:tcMar>
              <w:left w:w="108" w:type="dxa"/>
              <w:right w:w="108" w:type="dxa"/>
            </w:tcMar>
            <w:vAlign w:val="center"/>
          </w:tcPr>
          <w:p w14:paraId="682B1830">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2D52AB4">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542585A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4B9BAA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FD3E8D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901032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243FF0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FE6CE4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1E38F7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3973CB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7A7F9D2">
            <w:pPr>
              <w:rPr>
                <w:rFonts w:ascii="黑体" w:hAnsi="黑体" w:eastAsia="黑体"/>
                <w:szCs w:val="21"/>
              </w:rPr>
            </w:pPr>
          </w:p>
        </w:tc>
        <w:tc>
          <w:tcPr>
            <w:tcW w:w="1701" w:type="dxa"/>
            <w:vMerge w:val="continue"/>
            <w:shd w:val="clear" w:color="auto" w:fill="auto"/>
            <w:tcMar>
              <w:left w:w="108" w:type="dxa"/>
              <w:right w:w="108" w:type="dxa"/>
            </w:tcMar>
            <w:vAlign w:val="center"/>
          </w:tcPr>
          <w:p w14:paraId="16FE1ACC">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558BD16">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23ACABB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A0094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465209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A49615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B7B503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16ABD1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524350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34701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67971EA4">
            <w:pPr>
              <w:rPr>
                <w:rFonts w:ascii="黑体" w:hAnsi="黑体" w:eastAsia="黑体"/>
                <w:szCs w:val="21"/>
              </w:rPr>
            </w:pPr>
          </w:p>
        </w:tc>
        <w:tc>
          <w:tcPr>
            <w:tcW w:w="1701" w:type="dxa"/>
            <w:vMerge w:val="continue"/>
            <w:shd w:val="clear" w:color="auto" w:fill="auto"/>
            <w:tcMar>
              <w:left w:w="108" w:type="dxa"/>
              <w:right w:w="108" w:type="dxa"/>
            </w:tcMar>
            <w:vAlign w:val="center"/>
          </w:tcPr>
          <w:p w14:paraId="4A13184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18DCB17">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67F67E3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D7EE30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AEF427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80DBE6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BF95A6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8CAB1E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0C26AD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66EB25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A0F62B2">
            <w:pPr>
              <w:rPr>
                <w:rFonts w:ascii="黑体" w:hAnsi="黑体" w:eastAsia="黑体"/>
                <w:szCs w:val="21"/>
              </w:rPr>
            </w:pPr>
          </w:p>
        </w:tc>
        <w:tc>
          <w:tcPr>
            <w:tcW w:w="1701" w:type="dxa"/>
            <w:vMerge w:val="continue"/>
            <w:shd w:val="clear" w:color="auto" w:fill="auto"/>
            <w:tcMar>
              <w:left w:w="108" w:type="dxa"/>
              <w:right w:w="108" w:type="dxa"/>
            </w:tcMar>
            <w:vAlign w:val="center"/>
          </w:tcPr>
          <w:p w14:paraId="573DC20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D28027F">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279A28AE">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060FBF4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05BC40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5463B9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40CA21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5177E8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A9564A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2B7610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7B8A4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365DB6F">
            <w:pPr>
              <w:rPr>
                <w:rFonts w:ascii="黑体" w:hAnsi="黑体" w:eastAsia="黑体"/>
                <w:szCs w:val="21"/>
              </w:rPr>
            </w:pPr>
          </w:p>
        </w:tc>
        <w:tc>
          <w:tcPr>
            <w:tcW w:w="1701" w:type="dxa"/>
            <w:vMerge w:val="restart"/>
            <w:shd w:val="clear" w:color="auto" w:fill="auto"/>
            <w:tcMar>
              <w:left w:w="108" w:type="dxa"/>
              <w:right w:w="108" w:type="dxa"/>
            </w:tcMar>
            <w:vAlign w:val="center"/>
          </w:tcPr>
          <w:p w14:paraId="19772838">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709CE92A">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151B36D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F219D3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925B6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99537D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E975FF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EEFAEA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E467D9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044B41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3CB28E3">
            <w:pPr>
              <w:rPr>
                <w:rFonts w:ascii="黑体" w:hAnsi="黑体" w:eastAsia="黑体"/>
                <w:szCs w:val="21"/>
              </w:rPr>
            </w:pPr>
          </w:p>
        </w:tc>
        <w:tc>
          <w:tcPr>
            <w:tcW w:w="1701" w:type="dxa"/>
            <w:vMerge w:val="continue"/>
            <w:shd w:val="clear" w:color="auto" w:fill="auto"/>
            <w:tcMar>
              <w:left w:w="108" w:type="dxa"/>
              <w:right w:w="108" w:type="dxa"/>
            </w:tcMar>
            <w:vAlign w:val="center"/>
          </w:tcPr>
          <w:p w14:paraId="7B645B2E">
            <w:pPr>
              <w:widowControl/>
              <w:spacing w:line="300" w:lineRule="exact"/>
              <w:rPr>
                <w:rFonts w:ascii="黑体" w:hAnsi="黑体" w:eastAsia="黑体"/>
                <w:kern w:val="0"/>
                <w:szCs w:val="21"/>
              </w:rPr>
            </w:pPr>
          </w:p>
        </w:tc>
        <w:tc>
          <w:tcPr>
            <w:tcW w:w="2976" w:type="dxa"/>
            <w:shd w:val="clear" w:color="auto" w:fill="auto"/>
            <w:vAlign w:val="center"/>
          </w:tcPr>
          <w:p w14:paraId="6BDD8CF0">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4818D12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0A1F6B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648101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E12874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EAAD1D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4D40D6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13E5E3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9DEC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6B7BB98">
            <w:pPr>
              <w:rPr>
                <w:rFonts w:ascii="黑体" w:hAnsi="黑体" w:eastAsia="黑体"/>
                <w:szCs w:val="21"/>
              </w:rPr>
            </w:pPr>
          </w:p>
        </w:tc>
        <w:tc>
          <w:tcPr>
            <w:tcW w:w="1701" w:type="dxa"/>
            <w:vMerge w:val="continue"/>
            <w:shd w:val="clear" w:color="auto" w:fill="auto"/>
            <w:tcMar>
              <w:left w:w="108" w:type="dxa"/>
              <w:right w:w="108" w:type="dxa"/>
            </w:tcMar>
            <w:vAlign w:val="center"/>
          </w:tcPr>
          <w:p w14:paraId="2BF20655">
            <w:pPr>
              <w:widowControl/>
              <w:spacing w:line="300" w:lineRule="exact"/>
              <w:rPr>
                <w:rFonts w:ascii="黑体" w:hAnsi="黑体" w:eastAsia="黑体"/>
                <w:kern w:val="0"/>
                <w:szCs w:val="21"/>
              </w:rPr>
            </w:pPr>
          </w:p>
        </w:tc>
        <w:tc>
          <w:tcPr>
            <w:tcW w:w="2976" w:type="dxa"/>
            <w:shd w:val="clear" w:color="auto" w:fill="auto"/>
            <w:vAlign w:val="center"/>
          </w:tcPr>
          <w:p w14:paraId="3FA3DEBD">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365044D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370127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E2624C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553906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AFCB3D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032A92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D5F53D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03CED5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2EE45FB">
            <w:pPr>
              <w:rPr>
                <w:rFonts w:ascii="黑体" w:hAnsi="黑体" w:eastAsia="黑体"/>
                <w:szCs w:val="21"/>
              </w:rPr>
            </w:pPr>
          </w:p>
        </w:tc>
        <w:tc>
          <w:tcPr>
            <w:tcW w:w="4677" w:type="dxa"/>
            <w:gridSpan w:val="2"/>
            <w:shd w:val="clear" w:color="auto" w:fill="auto"/>
            <w:tcMar>
              <w:left w:w="108" w:type="dxa"/>
              <w:right w:w="108" w:type="dxa"/>
            </w:tcMar>
            <w:vAlign w:val="center"/>
          </w:tcPr>
          <w:p w14:paraId="567F7ECA">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38C527CF">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14:paraId="5819A03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6D1050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F04EEC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A8E2BA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066DE1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6BDA6B4">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r>
      <w:tr w14:paraId="06F3FD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0AA475D6">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1FCF6DA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E11523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CF0417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7204B1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908E2C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CF7BEB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3C5E58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bl>
    <w:p w14:paraId="119A7FA1">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kern w:val="0"/>
          <w:sz w:val="24"/>
          <w:szCs w:val="24"/>
          <w:lang w:val="en-US" w:eastAsia="zh-CN" w:bidi="ar"/>
        </w:rPr>
      </w:pPr>
    </w:p>
    <w:p w14:paraId="59FFDE8C">
      <w:pPr>
        <w:numPr>
          <w:numId w:val="0"/>
        </w:numPr>
        <w:spacing w:line="600" w:lineRule="exact"/>
        <w:ind w:leftChars="200"/>
        <w:rPr>
          <w:rFonts w:hint="eastAsia" w:ascii="方正黑体简体" w:hAnsi="方正黑体简体" w:eastAsia="方正黑体简体" w:cs="方正黑体简体"/>
          <w:b/>
          <w:bCs/>
          <w:kern w:val="0"/>
          <w:sz w:val="32"/>
          <w:szCs w:val="32"/>
          <w:lang w:val="en-US" w:eastAsia="zh-CN" w:bidi="ar"/>
        </w:rPr>
      </w:pPr>
      <w:r>
        <w:rPr>
          <w:rFonts w:hint="eastAsia" w:ascii="方正黑体简体" w:hAnsi="方正黑体简体" w:eastAsia="方正黑体简体" w:cs="方正黑体简体"/>
          <w:b/>
          <w:bCs/>
          <w:kern w:val="0"/>
          <w:sz w:val="32"/>
          <w:szCs w:val="32"/>
          <w:lang w:val="en-US" w:eastAsia="zh-CN" w:bidi="ar"/>
        </w:rPr>
        <w:t>四、因政府信息公开工作被申请行政复议、提起行政诉讼情况</w:t>
      </w:r>
    </w:p>
    <w:p w14:paraId="7E83FCA0">
      <w:pPr>
        <w:pStyle w:val="2"/>
        <w:keepNext w:val="0"/>
        <w:keepLines w:val="0"/>
        <w:pageBreakBefore w:val="0"/>
        <w:widowControl w:val="0"/>
        <w:numPr>
          <w:numId w:val="0"/>
        </w:numPr>
        <w:kinsoku/>
        <w:wordWrap/>
        <w:overflowPunct/>
        <w:topLinePunct w:val="0"/>
        <w:autoSpaceDE/>
        <w:autoSpaceDN/>
        <w:bidi w:val="0"/>
        <w:adjustRightInd/>
        <w:snapToGrid/>
        <w:ind w:leftChars="200"/>
        <w:textAlignment w:val="auto"/>
        <w:rPr>
          <w:rFonts w:hint="eastAsia" w:ascii="宋体" w:hAnsi="宋体" w:eastAsia="宋体" w:cs="宋体"/>
          <w:sz w:val="24"/>
          <w:szCs w:val="24"/>
          <w:lang w:val="en-US" w:eastAsia="zh-CN"/>
        </w:rPr>
      </w:pPr>
    </w:p>
    <w:tbl>
      <w:tblPr>
        <w:tblStyle w:val="10"/>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2C47D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EC78DD1">
            <w:pPr>
              <w:widowControl/>
              <w:jc w:val="center"/>
              <w:rPr>
                <w:rFonts w:hint="eastAsia" w:ascii="宋体" w:hAnsi="宋体" w:eastAsia="宋体" w:cs="宋体"/>
                <w:b/>
                <w:bCs/>
                <w:sz w:val="20"/>
                <w:szCs w:val="20"/>
              </w:rPr>
            </w:pPr>
            <w:r>
              <w:rPr>
                <w:rFonts w:hint="eastAsia" w:ascii="宋体" w:hAnsi="宋体" w:eastAsia="宋体" w:cs="宋体"/>
                <w:b/>
                <w:bCs/>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1B8DF29">
            <w:pPr>
              <w:widowControl/>
              <w:jc w:val="center"/>
              <w:rPr>
                <w:rFonts w:hint="eastAsia" w:ascii="宋体" w:hAnsi="宋体" w:eastAsia="宋体" w:cs="宋体"/>
                <w:b/>
                <w:bCs/>
                <w:sz w:val="20"/>
                <w:szCs w:val="20"/>
              </w:rPr>
            </w:pPr>
            <w:r>
              <w:rPr>
                <w:rFonts w:hint="eastAsia" w:ascii="宋体" w:hAnsi="宋体" w:eastAsia="宋体" w:cs="宋体"/>
                <w:b/>
                <w:bCs/>
                <w:kern w:val="0"/>
                <w:sz w:val="20"/>
                <w:szCs w:val="20"/>
              </w:rPr>
              <w:t>行政诉讼</w:t>
            </w:r>
          </w:p>
        </w:tc>
      </w:tr>
      <w:tr w14:paraId="3A8F4C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E7533E">
            <w:pPr>
              <w:widowControl/>
              <w:ind w:left="-149" w:leftChars="-71" w:right="-170" w:rightChars="-81"/>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结果</w:t>
            </w:r>
          </w:p>
          <w:p w14:paraId="6D3D80FB">
            <w:pPr>
              <w:widowControl/>
              <w:ind w:left="-149" w:leftChars="-71" w:right="-170" w:rightChars="-81"/>
              <w:jc w:val="center"/>
              <w:rPr>
                <w:rFonts w:hint="eastAsia" w:ascii="宋体" w:hAnsi="宋体" w:eastAsia="宋体" w:cs="宋体"/>
                <w:b/>
                <w:bCs/>
                <w:sz w:val="20"/>
                <w:szCs w:val="20"/>
              </w:rPr>
            </w:pPr>
            <w:r>
              <w:rPr>
                <w:rFonts w:hint="eastAsia" w:ascii="宋体" w:hAnsi="宋体" w:eastAsia="宋体" w:cs="宋体"/>
                <w:b/>
                <w:bCs/>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1ABCA7B7">
            <w:pPr>
              <w:widowControl/>
              <w:ind w:left="-43" w:leftChars="-21" w:right="-132" w:rightChars="-63" w:hanging="1"/>
              <w:jc w:val="center"/>
              <w:rPr>
                <w:rFonts w:hint="eastAsia" w:ascii="宋体" w:hAnsi="宋体" w:eastAsia="宋体" w:cs="宋体"/>
                <w:b/>
                <w:bCs/>
                <w:sz w:val="20"/>
                <w:szCs w:val="20"/>
              </w:rPr>
            </w:pPr>
            <w:r>
              <w:rPr>
                <w:rFonts w:hint="eastAsia" w:ascii="宋体" w:hAnsi="宋体" w:eastAsia="宋体" w:cs="宋体"/>
                <w:b/>
                <w:bCs/>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7BA563">
            <w:pPr>
              <w:widowControl/>
              <w:ind w:left="-82" w:leftChars="-39" w:right="-97" w:rightChars="-46"/>
              <w:jc w:val="center"/>
              <w:rPr>
                <w:rFonts w:hint="eastAsia" w:ascii="宋体" w:hAnsi="宋体" w:eastAsia="宋体" w:cs="宋体"/>
                <w:b/>
                <w:bCs/>
                <w:sz w:val="20"/>
                <w:szCs w:val="20"/>
              </w:rPr>
            </w:pPr>
            <w:r>
              <w:rPr>
                <w:rFonts w:hint="eastAsia" w:ascii="宋体" w:hAnsi="宋体" w:eastAsia="宋体" w:cs="宋体"/>
                <w:b/>
                <w:bCs/>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32F840">
            <w:pPr>
              <w:widowControl/>
              <w:ind w:left="-118" w:leftChars="-56" w:right="-118" w:rightChars="-56"/>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尚未</w:t>
            </w:r>
          </w:p>
          <w:p w14:paraId="7BCE6FEE">
            <w:pPr>
              <w:widowControl/>
              <w:ind w:left="-118" w:leftChars="-56" w:right="-118" w:rightChars="-56"/>
              <w:jc w:val="center"/>
              <w:rPr>
                <w:rFonts w:hint="eastAsia" w:ascii="宋体" w:hAnsi="宋体" w:eastAsia="宋体" w:cs="宋体"/>
                <w:b/>
                <w:bCs/>
                <w:sz w:val="20"/>
                <w:szCs w:val="20"/>
              </w:rPr>
            </w:pPr>
            <w:r>
              <w:rPr>
                <w:rFonts w:hint="eastAsia" w:ascii="宋体" w:hAnsi="宋体" w:eastAsia="宋体" w:cs="宋体"/>
                <w:b/>
                <w:bCs/>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A9C950">
            <w:pPr>
              <w:widowControl/>
              <w:spacing w:line="32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总</w:t>
            </w:r>
          </w:p>
          <w:p w14:paraId="120828C1">
            <w:pPr>
              <w:widowControl/>
              <w:spacing w:line="320" w:lineRule="exact"/>
              <w:jc w:val="center"/>
              <w:rPr>
                <w:rFonts w:hint="eastAsia" w:ascii="宋体" w:hAnsi="宋体" w:eastAsia="宋体" w:cs="宋体"/>
                <w:b/>
                <w:bCs/>
                <w:sz w:val="20"/>
                <w:szCs w:val="20"/>
              </w:rPr>
            </w:pPr>
            <w:r>
              <w:rPr>
                <w:rFonts w:hint="eastAsia" w:ascii="宋体" w:hAnsi="宋体" w:eastAsia="宋体" w:cs="宋体"/>
                <w:b/>
                <w:bCs/>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6C9B6C3">
            <w:pPr>
              <w:widowControl/>
              <w:jc w:val="center"/>
              <w:rPr>
                <w:rFonts w:hint="eastAsia" w:ascii="宋体" w:hAnsi="宋体" w:eastAsia="宋体" w:cs="宋体"/>
                <w:b/>
                <w:bCs/>
                <w:sz w:val="20"/>
                <w:szCs w:val="20"/>
              </w:rPr>
            </w:pPr>
            <w:r>
              <w:rPr>
                <w:rFonts w:hint="eastAsia" w:ascii="宋体" w:hAnsi="宋体" w:eastAsia="宋体" w:cs="宋体"/>
                <w:b/>
                <w:bCs/>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81C999">
            <w:pPr>
              <w:widowControl/>
              <w:jc w:val="center"/>
              <w:rPr>
                <w:rFonts w:hint="eastAsia" w:ascii="宋体" w:hAnsi="宋体" w:eastAsia="宋体" w:cs="宋体"/>
                <w:b/>
                <w:bCs/>
                <w:sz w:val="20"/>
                <w:szCs w:val="20"/>
              </w:rPr>
            </w:pPr>
            <w:r>
              <w:rPr>
                <w:rFonts w:hint="eastAsia" w:ascii="宋体" w:hAnsi="宋体" w:eastAsia="宋体" w:cs="宋体"/>
                <w:b/>
                <w:bCs/>
                <w:kern w:val="0"/>
                <w:sz w:val="20"/>
                <w:szCs w:val="20"/>
              </w:rPr>
              <w:t>复议后起诉</w:t>
            </w:r>
          </w:p>
        </w:tc>
      </w:tr>
      <w:tr w14:paraId="49FF74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4825BBC">
            <w:pPr>
              <w:rPr>
                <w:rFonts w:hint="eastAsia" w:ascii="宋体" w:hAnsi="宋体" w:eastAsia="宋体" w:cs="宋体"/>
                <w:b/>
                <w:bCs/>
                <w:sz w:val="20"/>
                <w:szCs w:val="20"/>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9DED45A">
            <w:pPr>
              <w:rPr>
                <w:rFonts w:hint="eastAsia" w:ascii="宋体" w:hAnsi="宋体" w:eastAsia="宋体" w:cs="宋体"/>
                <w:b/>
                <w:bCs/>
                <w:sz w:val="20"/>
                <w:szCs w:val="20"/>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AE473A9">
            <w:pPr>
              <w:rPr>
                <w:rFonts w:hint="eastAsia" w:ascii="宋体" w:hAnsi="宋体" w:eastAsia="宋体" w:cs="宋体"/>
                <w:b/>
                <w:bCs/>
                <w:sz w:val="20"/>
                <w:szCs w:val="20"/>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BB59A7D">
            <w:pPr>
              <w:rPr>
                <w:rFonts w:hint="eastAsia" w:ascii="宋体" w:hAnsi="宋体" w:eastAsia="宋体" w:cs="宋体"/>
                <w:b/>
                <w:bCs/>
                <w:sz w:val="20"/>
                <w:szCs w:val="20"/>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86D9CDE">
            <w:pPr>
              <w:rPr>
                <w:rFonts w:hint="eastAsia" w:ascii="宋体" w:hAnsi="宋体" w:eastAsia="宋体" w:cs="宋体"/>
                <w:b/>
                <w:bCs/>
                <w:sz w:val="20"/>
                <w:szCs w:val="20"/>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782C4E49">
            <w:pPr>
              <w:widowControl/>
              <w:ind w:left="-105" w:leftChars="-50" w:right="-126" w:rightChars="-60"/>
              <w:jc w:val="center"/>
              <w:rPr>
                <w:rFonts w:hint="eastAsia" w:ascii="宋体" w:hAnsi="宋体" w:eastAsia="宋体" w:cs="宋体"/>
                <w:b/>
                <w:bCs/>
                <w:sz w:val="20"/>
                <w:szCs w:val="20"/>
              </w:rPr>
            </w:pPr>
            <w:r>
              <w:rPr>
                <w:rFonts w:hint="eastAsia" w:ascii="宋体" w:hAnsi="宋体" w:eastAsia="宋体" w:cs="宋体"/>
                <w:b/>
                <w:bCs/>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DFA88FF">
            <w:pPr>
              <w:widowControl/>
              <w:ind w:left="-86" w:leftChars="-41" w:right="-88" w:rightChars="-42"/>
              <w:jc w:val="center"/>
              <w:rPr>
                <w:rFonts w:hint="eastAsia" w:ascii="宋体" w:hAnsi="宋体" w:eastAsia="宋体" w:cs="宋体"/>
                <w:b/>
                <w:bCs/>
                <w:sz w:val="20"/>
                <w:szCs w:val="20"/>
              </w:rPr>
            </w:pPr>
            <w:r>
              <w:rPr>
                <w:rFonts w:hint="eastAsia" w:ascii="宋体" w:hAnsi="宋体" w:eastAsia="宋体" w:cs="宋体"/>
                <w:b/>
                <w:bCs/>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D6BFFF0">
            <w:pPr>
              <w:widowControl/>
              <w:ind w:left="-126" w:leftChars="-60" w:right="-136" w:rightChars="-65"/>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其他</w:t>
            </w:r>
          </w:p>
          <w:p w14:paraId="30C71551">
            <w:pPr>
              <w:widowControl/>
              <w:ind w:left="-126" w:leftChars="-60" w:right="-136" w:rightChars="-65"/>
              <w:jc w:val="center"/>
              <w:rPr>
                <w:rFonts w:hint="eastAsia" w:ascii="宋体" w:hAnsi="宋体" w:eastAsia="宋体" w:cs="宋体"/>
                <w:b/>
                <w:bCs/>
                <w:sz w:val="20"/>
                <w:szCs w:val="20"/>
              </w:rPr>
            </w:pPr>
            <w:r>
              <w:rPr>
                <w:rFonts w:hint="eastAsia" w:ascii="宋体" w:hAnsi="宋体" w:eastAsia="宋体" w:cs="宋体"/>
                <w:b/>
                <w:bCs/>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FDD4FEB">
            <w:pPr>
              <w:widowControl/>
              <w:ind w:left="-164" w:leftChars="-78" w:right="-153" w:rightChars="-73"/>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尚未</w:t>
            </w:r>
          </w:p>
          <w:p w14:paraId="2192FD71">
            <w:pPr>
              <w:widowControl/>
              <w:ind w:left="-164" w:leftChars="-78" w:right="-153" w:rightChars="-73"/>
              <w:jc w:val="center"/>
              <w:rPr>
                <w:rFonts w:hint="eastAsia" w:ascii="宋体" w:hAnsi="宋体" w:eastAsia="宋体" w:cs="宋体"/>
                <w:b/>
                <w:bCs/>
                <w:sz w:val="20"/>
                <w:szCs w:val="20"/>
              </w:rPr>
            </w:pPr>
            <w:r>
              <w:rPr>
                <w:rFonts w:hint="eastAsia" w:ascii="宋体" w:hAnsi="宋体" w:eastAsia="宋体" w:cs="宋体"/>
                <w:b/>
                <w:bCs/>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27AA131">
            <w:pPr>
              <w:widowControl/>
              <w:jc w:val="center"/>
              <w:rPr>
                <w:rFonts w:hint="eastAsia" w:ascii="宋体" w:hAnsi="宋体" w:eastAsia="宋体" w:cs="宋体"/>
                <w:b/>
                <w:bCs/>
                <w:sz w:val="20"/>
                <w:szCs w:val="20"/>
              </w:rPr>
            </w:pPr>
            <w:r>
              <w:rPr>
                <w:rFonts w:hint="eastAsia" w:ascii="宋体" w:hAnsi="宋体" w:eastAsia="宋体" w:cs="宋体"/>
                <w:b/>
                <w:bCs/>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D71F6D3">
            <w:pPr>
              <w:widowControl/>
              <w:ind w:left="-99" w:leftChars="-47" w:right="-78" w:rightChars="-37"/>
              <w:jc w:val="center"/>
              <w:rPr>
                <w:rFonts w:hint="eastAsia" w:ascii="宋体" w:hAnsi="宋体" w:eastAsia="宋体" w:cs="宋体"/>
                <w:b/>
                <w:bCs/>
                <w:sz w:val="20"/>
                <w:szCs w:val="20"/>
              </w:rPr>
            </w:pPr>
            <w:r>
              <w:rPr>
                <w:rFonts w:hint="eastAsia" w:ascii="宋体" w:hAnsi="宋体" w:eastAsia="宋体" w:cs="宋体"/>
                <w:b/>
                <w:bCs/>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69EAD37">
            <w:pPr>
              <w:widowControl/>
              <w:ind w:left="-136" w:leftChars="-65" w:right="-124" w:rightChars="-59"/>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结果</w:t>
            </w:r>
          </w:p>
          <w:p w14:paraId="4994CB26">
            <w:pPr>
              <w:widowControl/>
              <w:ind w:left="-136" w:leftChars="-65" w:right="-124" w:rightChars="-59"/>
              <w:jc w:val="center"/>
              <w:rPr>
                <w:rFonts w:hint="eastAsia" w:ascii="宋体" w:hAnsi="宋体" w:eastAsia="宋体" w:cs="宋体"/>
                <w:b/>
                <w:bCs/>
                <w:sz w:val="20"/>
                <w:szCs w:val="20"/>
              </w:rPr>
            </w:pPr>
            <w:r>
              <w:rPr>
                <w:rFonts w:hint="eastAsia" w:ascii="宋体" w:hAnsi="宋体" w:eastAsia="宋体" w:cs="宋体"/>
                <w:b/>
                <w:bCs/>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E2440D3">
            <w:pPr>
              <w:widowControl/>
              <w:ind w:left="-173" w:leftChars="-83" w:right="-134" w:rightChars="-64" w:hanging="1"/>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其他</w:t>
            </w:r>
          </w:p>
          <w:p w14:paraId="236EC93A">
            <w:pPr>
              <w:widowControl/>
              <w:ind w:left="-173" w:leftChars="-83" w:right="-134" w:rightChars="-64" w:hanging="1"/>
              <w:jc w:val="center"/>
              <w:rPr>
                <w:rFonts w:hint="eastAsia" w:ascii="宋体" w:hAnsi="宋体" w:eastAsia="宋体" w:cs="宋体"/>
                <w:b/>
                <w:bCs/>
                <w:sz w:val="20"/>
                <w:szCs w:val="20"/>
              </w:rPr>
            </w:pPr>
            <w:r>
              <w:rPr>
                <w:rFonts w:hint="eastAsia" w:ascii="宋体" w:hAnsi="宋体" w:eastAsia="宋体" w:cs="宋体"/>
                <w:b/>
                <w:bCs/>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3A8DF93">
            <w:pPr>
              <w:widowControl/>
              <w:ind w:left="-67" w:leftChars="-33" w:right="-105" w:rightChars="-50" w:hanging="2" w:hangingChars="1"/>
              <w:jc w:val="center"/>
              <w:rPr>
                <w:rFonts w:hint="eastAsia" w:ascii="宋体" w:hAnsi="宋体" w:eastAsia="宋体" w:cs="宋体"/>
                <w:b/>
                <w:bCs/>
                <w:sz w:val="20"/>
                <w:szCs w:val="20"/>
              </w:rPr>
            </w:pPr>
            <w:r>
              <w:rPr>
                <w:rFonts w:hint="eastAsia" w:ascii="宋体" w:hAnsi="宋体" w:eastAsia="宋体" w:cs="宋体"/>
                <w:b/>
                <w:bCs/>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D49407C">
            <w:pPr>
              <w:widowControl/>
              <w:jc w:val="center"/>
              <w:rPr>
                <w:rFonts w:hint="eastAsia" w:ascii="宋体" w:hAnsi="宋体" w:eastAsia="宋体" w:cs="宋体"/>
                <w:b/>
                <w:bCs/>
                <w:sz w:val="20"/>
                <w:szCs w:val="20"/>
              </w:rPr>
            </w:pPr>
            <w:r>
              <w:rPr>
                <w:rFonts w:hint="eastAsia" w:ascii="宋体" w:hAnsi="宋体" w:eastAsia="宋体" w:cs="宋体"/>
                <w:b/>
                <w:bCs/>
                <w:kern w:val="0"/>
                <w:sz w:val="20"/>
                <w:szCs w:val="20"/>
              </w:rPr>
              <w:t>总计</w:t>
            </w:r>
          </w:p>
        </w:tc>
      </w:tr>
      <w:tr w14:paraId="2138C6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B26BCC5">
            <w:pPr>
              <w:widowControl/>
              <w:spacing w:after="180"/>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0B6C260">
            <w:pPr>
              <w:widowControl/>
              <w:spacing w:after="180"/>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26BB2D7">
            <w:pPr>
              <w:widowControl/>
              <w:spacing w:after="180"/>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C20AC79">
            <w:pPr>
              <w:widowControl/>
              <w:spacing w:after="180"/>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6D63B272">
            <w:pPr>
              <w:widowControl/>
              <w:spacing w:after="180"/>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1256A647">
            <w:pPr>
              <w:widowControl/>
              <w:spacing w:after="180"/>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A25E137">
            <w:pPr>
              <w:widowControl/>
              <w:spacing w:after="180"/>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41E10CA">
            <w:pPr>
              <w:widowControl/>
              <w:spacing w:after="180"/>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463D5C6">
            <w:pPr>
              <w:widowControl/>
              <w:spacing w:after="180"/>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D8BE906">
            <w:pPr>
              <w:widowControl/>
              <w:spacing w:after="180"/>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33E9F1B">
            <w:pPr>
              <w:widowControl/>
              <w:spacing w:after="180"/>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5DDC55F">
            <w:pPr>
              <w:widowControl/>
              <w:spacing w:after="180"/>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CC01DF0">
            <w:pPr>
              <w:widowControl/>
              <w:spacing w:after="180"/>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1D39263E">
            <w:pPr>
              <w:widowControl/>
              <w:spacing w:after="180"/>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D53F8A7">
            <w:pPr>
              <w:widowControl/>
              <w:spacing w:after="180"/>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0</w:t>
            </w:r>
          </w:p>
        </w:tc>
      </w:tr>
    </w:tbl>
    <w:p w14:paraId="2C2E740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105" w:rightChars="-50" w:firstLine="643" w:firstLineChars="200"/>
        <w:jc w:val="both"/>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五、存在的主要问题及改进情况</w:t>
      </w:r>
    </w:p>
    <w:p w14:paraId="0595AC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105" w:rightChars="-50" w:firstLine="643" w:firstLineChars="200"/>
        <w:jc w:val="both"/>
        <w:textAlignment w:val="auto"/>
        <w:rPr>
          <w:rFonts w:hint="default" w:ascii="Times New Roman" w:hAnsi="Times New Roman" w:eastAsia="仿宋" w:cs="Times New Roman"/>
          <w:b/>
          <w:bCs/>
          <w:sz w:val="32"/>
          <w:szCs w:val="32"/>
          <w:lang w:val="en-US" w:eastAsia="zh-CN"/>
        </w:rPr>
      </w:pPr>
      <w:bookmarkStart w:id="0" w:name="_GoBack"/>
      <w:r>
        <w:rPr>
          <w:rFonts w:hint="default" w:ascii="Times New Roman" w:hAnsi="Times New Roman" w:eastAsia="仿宋" w:cs="Times New Roman"/>
          <w:b/>
          <w:bCs/>
          <w:sz w:val="32"/>
          <w:szCs w:val="32"/>
          <w:lang w:val="en-US" w:eastAsia="zh-CN"/>
        </w:rPr>
        <w:t>2025年，我局政府信息公开工作稳步推进，但对照高标准要求仍存在差距：一是政务公开工作的协同性与整体性有待加强；二是政府信息公开的宣传推广力度不够。</w:t>
      </w:r>
    </w:p>
    <w:p w14:paraId="3DB335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105" w:rightChars="-50" w:firstLine="643" w:firstLineChars="200"/>
        <w:jc w:val="both"/>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2026年，我局将进一步强化政务公开工作质效：一是加强部门间的沟通协作，提升信息公开的整体效能；二是加大宣传推广力度，提高社会公众的知晓度与参与度，营造良好的社会氛围。</w:t>
      </w:r>
    </w:p>
    <w:p w14:paraId="463EE1A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105" w:rightChars="-5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方正黑体简体" w:cs="Times New Roman"/>
          <w:b/>
          <w:bCs/>
          <w:sz w:val="32"/>
          <w:szCs w:val="32"/>
          <w:lang w:val="en-US" w:eastAsia="zh-CN"/>
        </w:rPr>
        <w:t>六、其他需要报告的事项</w:t>
      </w:r>
    </w:p>
    <w:p w14:paraId="6F62AF94">
      <w:pPr>
        <w:pStyle w:val="9"/>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Chars="0" w:right="-105" w:rightChars="-50" w:firstLine="643" w:firstLineChars="200"/>
        <w:jc w:val="both"/>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（一）依据《政府信息公开信息处理费管理办法》收取信息处理费的情况</w:t>
      </w:r>
    </w:p>
    <w:p w14:paraId="01B7192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105" w:rightChars="-50" w:firstLine="643" w:firstLineChars="200"/>
        <w:jc w:val="both"/>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2025年，泗水县应急管理局严格落实《国务院办公厅关于印发&lt;政府信息公开信息处理费管理办法&gt;的通知》（国办函〔2020〕109号）和《山东省人民政府办公厅关于做好政府信息公开信息处理费管理工作有关事项的通知》（鲁政办字〔2020〕179号）规定，未向申请人收取任何费用。</w:t>
      </w:r>
    </w:p>
    <w:p w14:paraId="5400F1C5">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Chars="0" w:right="-105" w:rightChars="-50" w:firstLine="643" w:firstLineChars="200"/>
        <w:jc w:val="both"/>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（二）落实上级年度政务公开工作要点情况</w:t>
      </w:r>
    </w:p>
    <w:p w14:paraId="775E94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105" w:rightChars="-50" w:firstLine="643" w:firstLineChars="200"/>
        <w:jc w:val="both"/>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县应急局根据县政府2025年度政务公开工作任务分解表的安排，对照工作任务清单，进一步规范政府信息管理，做好主动公开内容维护，快速高效答复政府信息公开申请，突出应急管理领域信息公开，有效地推进了政府信息公开工作。</w:t>
      </w:r>
    </w:p>
    <w:p w14:paraId="159791E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Chars="0" w:right="-105" w:rightChars="-50" w:firstLine="643" w:firstLineChars="200"/>
        <w:jc w:val="both"/>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（三）人大代表建议和政协提案办理结果公开情况</w:t>
      </w:r>
    </w:p>
    <w:p w14:paraId="7D00A42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105" w:rightChars="-50" w:firstLine="643" w:firstLineChars="200"/>
        <w:jc w:val="both"/>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泗水县应急管理局共收到人大询问1件，均按时办理答复完毕。</w:t>
      </w:r>
    </w:p>
    <w:p w14:paraId="6F9F5D8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Chars="0" w:right="-105" w:rightChars="-50" w:firstLine="643" w:firstLineChars="200"/>
        <w:jc w:val="both"/>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（四）政务公开工作创新情况</w:t>
      </w:r>
    </w:p>
    <w:p w14:paraId="1FCFDC4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105" w:rightChars="-50" w:firstLine="643" w:firstLineChars="200"/>
        <w:jc w:val="both"/>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县应急管理局通过“5·12”防灾减灾日集中宣传活动、安全生产月宣传活动、“10·13”国际减灾日宣传活动等方式近距离与民众沟通，既展示了全县应急管理和安全生产各项工作的成效，也宣传了安全生产以及防灾减灾知识，提高了民众安全意识，取得了良好的效果。</w:t>
      </w:r>
    </w:p>
    <w:p w14:paraId="0AEDA143">
      <w:pPr>
        <w:keepNext w:val="0"/>
        <w:keepLines w:val="0"/>
        <w:pageBreakBefore w:val="0"/>
        <w:kinsoku/>
        <w:overflowPunct/>
        <w:topLinePunct w:val="0"/>
        <w:autoSpaceDE/>
        <w:autoSpaceDN/>
        <w:bidi w:val="0"/>
        <w:adjustRightInd/>
        <w:snapToGrid/>
        <w:spacing w:line="590" w:lineRule="exact"/>
        <w:ind w:leftChars="0" w:right="-105" w:rightChars="-50" w:firstLine="640" w:firstLineChars="200"/>
        <w:textAlignment w:val="auto"/>
        <w:rPr>
          <w:rFonts w:hint="default" w:ascii="Times New Roman" w:hAnsi="Times New Roman" w:eastAsia="仿宋_GB2312" w:cs="Times New Roman"/>
          <w:sz w:val="32"/>
          <w:szCs w:val="32"/>
        </w:rPr>
      </w:pPr>
    </w:p>
    <w:bookmarkEnd w:id="0"/>
    <w:sectPr>
      <w:footerReference r:id="rId3"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051901-2903-46BF-A001-2A03B222BA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F6573D0-465D-4B28-AAEF-F54FA1DF3508}"/>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3" w:fontKey="{09C10FCA-45C4-4B0A-932D-CCD33EB3DB89}"/>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C5456CE9-38FC-4C25-92E5-DCFA4F54830F}"/>
  </w:font>
  <w:font w:name="方正黑体简体">
    <w:panose1 w:val="03000509000000000000"/>
    <w:charset w:val="86"/>
    <w:family w:val="auto"/>
    <w:pitch w:val="default"/>
    <w:sig w:usb0="00000001" w:usb1="080E0000" w:usb2="00000000" w:usb3="00000000" w:csb0="00040000" w:csb1="00000000"/>
    <w:embedRegular r:id="rId5" w:fontKey="{97115DF1-4701-4994-B805-B98C181C29F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embedRegular r:id="rId6" w:fontKey="{F6246C38-7EC6-4915-A135-74E0F9075557}"/>
  </w:font>
  <w:font w:name="楷体">
    <w:panose1 w:val="02010609060101010101"/>
    <w:charset w:val="86"/>
    <w:family w:val="modern"/>
    <w:pitch w:val="default"/>
    <w:sig w:usb0="800002BF" w:usb1="38CF7CFA" w:usb2="00000016" w:usb3="00000000" w:csb0="00040001" w:csb1="00000000"/>
    <w:embedRegular r:id="rId7" w:fontKey="{443E88D3-224D-47F6-8942-2BE68FFD1153}"/>
  </w:font>
  <w:font w:name="仿宋">
    <w:panose1 w:val="02010609060101010101"/>
    <w:charset w:val="86"/>
    <w:family w:val="auto"/>
    <w:pitch w:val="default"/>
    <w:sig w:usb0="800002BF" w:usb1="38CF7CFA" w:usb2="00000016" w:usb3="00000000" w:csb0="00040001" w:csb1="00000000"/>
    <w:embedRegular r:id="rId8" w:fontKey="{2BC03358-2CE6-4234-B997-011834D71AE9}"/>
  </w:font>
  <w:font w:name="方正楷体_GB2312">
    <w:altName w:val="楷体_GB2312"/>
    <w:panose1 w:val="00000000000000000000"/>
    <w:charset w:val="00"/>
    <w:family w:val="auto"/>
    <w:pitch w:val="default"/>
    <w:sig w:usb0="00000000" w:usb1="00000000" w:usb2="00000000" w:usb3="00000000" w:csb0="00000000" w:csb1="00000000"/>
  </w:font>
  <w:font w:name="方正楷体简体">
    <w:panose1 w:val="03000509000000000000"/>
    <w:charset w:val="86"/>
    <w:family w:val="auto"/>
    <w:pitch w:val="default"/>
    <w:sig w:usb0="00000001" w:usb1="080E0000" w:usb2="00000000" w:usb3="00000000" w:csb0="00040000" w:csb1="00000000"/>
    <w:embedRegular r:id="rId9" w:fontKey="{10AD3B23-652E-434F-A67F-2775B96554A4}"/>
  </w:font>
  <w:font w:name="方正大黑体_GBK">
    <w:panose1 w:val="02010600010101010101"/>
    <w:charset w:val="86"/>
    <w:family w:val="auto"/>
    <w:pitch w:val="default"/>
    <w:sig w:usb0="00000001" w:usb1="080E0000" w:usb2="00000000" w:usb3="00000000" w:csb0="40040001" w:csb1="C0D6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83DB3">
    <w:pPr>
      <w:pStyle w:val="7"/>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1788DE">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511788DE">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C2AAC"/>
    <w:multiLevelType w:val="singleLevel"/>
    <w:tmpl w:val="058C2AAC"/>
    <w:lvl w:ilvl="0" w:tentative="0">
      <w:start w:val="1"/>
      <w:numFmt w:val="chineseCounting"/>
      <w:suff w:val="nothing"/>
      <w:lvlText w:val="（%1）"/>
      <w:lvlJc w:val="left"/>
      <w:rPr>
        <w:rFonts w:hint="eastAsia"/>
      </w:rPr>
    </w:lvl>
  </w:abstractNum>
  <w:abstractNum w:abstractNumId="1">
    <w:nsid w:val="418EC56B"/>
    <w:multiLevelType w:val="singleLevel"/>
    <w:tmpl w:val="418EC56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zMTIwNWI1OWFiMWNkMmFlNWZjYTc0Y2E1YjE1ZmQifQ=="/>
    <w:docVar w:name="KSO_WPS_MARK_KEY" w:val="56935601-1b6a-4112-8d80-fd494e6f8904"/>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03586C58"/>
    <w:rsid w:val="04065B56"/>
    <w:rsid w:val="04CC1D57"/>
    <w:rsid w:val="05861403"/>
    <w:rsid w:val="066C7931"/>
    <w:rsid w:val="0A6E7934"/>
    <w:rsid w:val="0CBF4E7A"/>
    <w:rsid w:val="170D7636"/>
    <w:rsid w:val="19567D2A"/>
    <w:rsid w:val="37B41B04"/>
    <w:rsid w:val="3ED806D4"/>
    <w:rsid w:val="45725D94"/>
    <w:rsid w:val="46AB7CFB"/>
    <w:rsid w:val="5657137F"/>
    <w:rsid w:val="580809CB"/>
    <w:rsid w:val="5A4A504A"/>
    <w:rsid w:val="5CDD0436"/>
    <w:rsid w:val="679A7139"/>
    <w:rsid w:val="68FF69DB"/>
    <w:rsid w:val="6B3B4917"/>
    <w:rsid w:val="6CBE4036"/>
    <w:rsid w:val="6E0B3627"/>
    <w:rsid w:val="73C41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99"/>
    <w:pPr>
      <w:ind w:firstLine="420"/>
    </w:pPr>
  </w:style>
  <w:style w:type="paragraph" w:styleId="6">
    <w:name w:val="Date"/>
    <w:basedOn w:val="1"/>
    <w:next w:val="1"/>
    <w:link w:val="15"/>
    <w:semiHidden/>
    <w:unhideWhenUsed/>
    <w:qFormat/>
    <w:uiPriority w:val="99"/>
    <w:pPr>
      <w:ind w:left="100" w:leftChars="2500"/>
    </w:p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页眉 字符"/>
    <w:basedOn w:val="11"/>
    <w:link w:val="8"/>
    <w:qFormat/>
    <w:uiPriority w:val="99"/>
    <w:rPr>
      <w:sz w:val="18"/>
      <w:szCs w:val="18"/>
    </w:rPr>
  </w:style>
  <w:style w:type="character" w:customStyle="1" w:styleId="13">
    <w:name w:val="页脚 字符"/>
    <w:basedOn w:val="11"/>
    <w:link w:val="7"/>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日期 字符"/>
    <w:basedOn w:val="11"/>
    <w:link w:val="6"/>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2025</a:t>
            </a:r>
            <a:r>
              <a:rPr altLang="en-US"/>
              <a:t>年泗水县应急管理局政府网站信息公开情况</a:t>
            </a:r>
            <a:endParaRPr lang="en-US" altLang="zh-CN"/>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Sheet1!$A$2:$A$13</c:f>
              <c:strCache>
                <c:ptCount val="12"/>
                <c:pt idx="0">
                  <c:v>镇街部门文件</c:v>
                </c:pt>
                <c:pt idx="1">
                  <c:v>音频视频图文解读</c:v>
                </c:pt>
                <c:pt idx="2">
                  <c:v>机构职能</c:v>
                </c:pt>
                <c:pt idx="3">
                  <c:v>公告公示</c:v>
                </c:pt>
                <c:pt idx="4">
                  <c:v>财政预算决算</c:v>
                </c:pt>
                <c:pt idx="5">
                  <c:v>评估落实</c:v>
                </c:pt>
                <c:pt idx="6">
                  <c:v>政务公开组织领导</c:v>
                </c:pt>
                <c:pt idx="7">
                  <c:v>部门单位政务公开培训</c:v>
                </c:pt>
                <c:pt idx="8">
                  <c:v>政府开放日</c:v>
                </c:pt>
                <c:pt idx="9">
                  <c:v>政府信息公开指南</c:v>
                </c:pt>
                <c:pt idx="10">
                  <c:v>“双随机、一公开”</c:v>
                </c:pt>
                <c:pt idx="11">
                  <c:v>行政执法公示</c:v>
                </c:pt>
              </c:strCache>
            </c:strRef>
          </c:cat>
          <c:val>
            <c:numRef>
              <c:f>Sheet1!$B$2:$B$13</c:f>
              <c:numCache>
                <c:formatCode>General</c:formatCode>
                <c:ptCount val="12"/>
                <c:pt idx="0">
                  <c:v>1</c:v>
                </c:pt>
                <c:pt idx="1">
                  <c:v>1</c:v>
                </c:pt>
                <c:pt idx="2">
                  <c:v>1</c:v>
                </c:pt>
                <c:pt idx="3">
                  <c:v>10</c:v>
                </c:pt>
                <c:pt idx="4">
                  <c:v>7</c:v>
                </c:pt>
                <c:pt idx="5">
                  <c:v>3</c:v>
                </c:pt>
                <c:pt idx="6">
                  <c:v>1</c:v>
                </c:pt>
                <c:pt idx="7">
                  <c:v>2</c:v>
                </c:pt>
                <c:pt idx="8">
                  <c:v>3</c:v>
                </c:pt>
                <c:pt idx="9">
                  <c:v>1</c:v>
                </c:pt>
                <c:pt idx="10">
                  <c:v>14</c:v>
                </c:pt>
                <c:pt idx="11">
                  <c:v>40</c:v>
                </c:pt>
              </c:numCache>
            </c:numRef>
          </c:val>
        </c:ser>
        <c:dLbls>
          <c:showLegendKey val="0"/>
          <c:showVal val="0"/>
          <c:showCatName val="0"/>
          <c:showSerName val="0"/>
          <c:showPercent val="0"/>
          <c:showBubbleSize val="0"/>
        </c:dLbls>
        <c:gapWidth val="219"/>
        <c:overlap val="-27"/>
        <c:axId val="248475252"/>
        <c:axId val="215676114"/>
      </c:barChart>
      <c:catAx>
        <c:axId val="2484752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5676114"/>
        <c:crosses val="autoZero"/>
        <c:auto val="1"/>
        <c:lblAlgn val="ctr"/>
        <c:lblOffset val="100"/>
        <c:noMultiLvlLbl val="0"/>
      </c:catAx>
      <c:valAx>
        <c:axId val="21567611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8475252"/>
        <c:crosses val="autoZero"/>
        <c:crossBetween val="between"/>
      </c:valAx>
      <c:spPr>
        <a:noFill/>
        <a:ln>
          <a:noFill/>
        </a:ln>
        <a:effectLst/>
      </c:spPr>
    </c:plotArea>
    <c:plotVisOnly val="1"/>
    <c:dispBlanksAs val="gap"/>
    <c:showDLblsOverMax val="0"/>
    <c:extLst>
      <c:ext uri="{0b15fc19-7d7d-44ad-8c2d-2c3a37ce22c3}">
        <chartProps xmlns="https://web.wps.cn/et/2018/main" chartId="{d130fd33-7ca9-4d81-ab80-096fc08ee88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2025</a:t>
            </a:r>
            <a:r>
              <a:rPr altLang="en-US"/>
              <a:t>年泗水县应急管理局信息公开情况</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Sheet1!$A$2:$A$3</c:f>
              <c:strCache>
                <c:ptCount val="2"/>
                <c:pt idx="0">
                  <c:v>政府网站公开</c:v>
                </c:pt>
                <c:pt idx="1">
                  <c:v>微信公众号公开</c:v>
                </c:pt>
              </c:strCache>
            </c:strRef>
          </c:cat>
          <c:val>
            <c:numRef>
              <c:f>Sheet1!$B$2:$B$3</c:f>
              <c:numCache>
                <c:formatCode>General</c:formatCode>
                <c:ptCount val="2"/>
                <c:pt idx="0">
                  <c:v>87</c:v>
                </c:pt>
                <c:pt idx="1">
                  <c:v>105</c:v>
                </c:pt>
              </c:numCache>
            </c:numRef>
          </c:val>
        </c:ser>
        <c:dLbls>
          <c:showLegendKey val="0"/>
          <c:showVal val="0"/>
          <c:showCatName val="0"/>
          <c:showSerName val="0"/>
          <c:showPercent val="0"/>
          <c:showBubbleSize val="0"/>
        </c:dLbls>
        <c:gapWidth val="219"/>
        <c:overlap val="-27"/>
        <c:axId val="258400460"/>
        <c:axId val="565967671"/>
      </c:barChart>
      <c:catAx>
        <c:axId val="2584004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967671"/>
        <c:crosses val="autoZero"/>
        <c:auto val="1"/>
        <c:lblAlgn val="ctr"/>
        <c:lblOffset val="100"/>
        <c:noMultiLvlLbl val="0"/>
      </c:catAx>
      <c:valAx>
        <c:axId val="565967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8400460"/>
        <c:crosses val="autoZero"/>
        <c:crossBetween val="between"/>
      </c:valAx>
      <c:spPr>
        <a:noFill/>
        <a:ln>
          <a:noFill/>
        </a:ln>
        <a:effectLst/>
      </c:spPr>
    </c:plotArea>
    <c:plotVisOnly val="1"/>
    <c:dispBlanksAs val="gap"/>
    <c:showDLblsOverMax val="0"/>
    <c:extLst>
      <c:ext uri="{0b15fc19-7d7d-44ad-8c2d-2c3a37ce22c3}">
        <chartProps xmlns="https://web.wps.cn/et/2018/main" chartId="{b48f9f53-d10e-4cc6-b25b-03b13b7b76a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2784</Words>
  <Characters>2894</Characters>
  <Lines>30</Lines>
  <Paragraphs>8</Paragraphs>
  <TotalTime>12</TotalTime>
  <ScaleCrop>false</ScaleCrop>
  <LinksUpToDate>false</LinksUpToDate>
  <CharactersWithSpaces>2894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老柴</cp:lastModifiedBy>
  <cp:lastPrinted>2024-01-02T08:50:00Z</cp:lastPrinted>
  <dcterms:modified xsi:type="dcterms:W3CDTF">2026-01-20T08:07:44Z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2DD28C6B38F64FA9A4F4A24A905A6A44_13</vt:lpwstr>
  </property>
  <property fmtid="{D5CDD505-2E9C-101B-9397-08002B2CF9AE}" pid="4" name="KSOTemplateDocerSaveRecord">
    <vt:lpwstr>eyJoZGlkIjoiOWY2YzExMWJlMjg1YWJjMTUyZDgwMjgyMDc1YzhhNjUiLCJ1c2VySWQiOiI0NTEwNDk1ODQifQ==</vt:lpwstr>
  </property>
</Properties>
</file>