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Times New Roman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泗政字〔</w:t>
      </w:r>
      <w:r>
        <w:rPr>
          <w:rFonts w:ascii="宋体" w:hAnsi="宋体" w:eastAsia="宋体" w:cs="Times New Roman"/>
          <w:kern w:val="0"/>
          <w:sz w:val="32"/>
          <w:szCs w:val="32"/>
        </w:rPr>
        <w:t>202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4</w:t>
      </w:r>
      <w:r>
        <w:rPr>
          <w:rFonts w:ascii="宋体" w:hAnsi="宋体" w:eastAsia="仿宋_GB2312" w:cs="Times New Roman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Times New Roman"/>
          <w:kern w:val="0"/>
          <w:sz w:val="32"/>
          <w:szCs w:val="32"/>
          <w:lang w:val="en-US" w:eastAsia="zh-CN"/>
        </w:rPr>
        <w:t>83</w:t>
      </w:r>
      <w:r>
        <w:rPr>
          <w:rFonts w:ascii="宋体" w:hAnsi="宋体" w:eastAsia="仿宋_GB2312" w:cs="Times New Roman"/>
          <w:kern w:val="0"/>
          <w:sz w:val="32"/>
          <w:szCs w:val="32"/>
        </w:rPr>
        <w:t>号</w:t>
      </w:r>
      <w:bookmarkStart w:id="0" w:name="_GoBack"/>
      <w:bookmarkEnd w:id="0"/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widowControl/>
        <w:spacing w:line="700" w:lineRule="exact"/>
        <w:jc w:val="center"/>
        <w:rPr>
          <w:rFonts w:ascii="宋体" w:hAnsi="宋体" w:eastAsia="方正小标宋简体" w:cs="Times New Roman"/>
          <w:kern w:val="0"/>
          <w:sz w:val="44"/>
          <w:szCs w:val="44"/>
        </w:rPr>
      </w:pPr>
      <w:r>
        <w:rPr>
          <w:rFonts w:ascii="宋体" w:hAnsi="宋体" w:eastAsia="方正小标宋简体" w:cs="Times New Roman"/>
          <w:spacing w:val="50"/>
          <w:kern w:val="0"/>
          <w:sz w:val="44"/>
          <w:szCs w:val="44"/>
        </w:rPr>
        <w:t>泗水县人民政</w:t>
      </w:r>
      <w:r>
        <w:rPr>
          <w:rFonts w:ascii="宋体" w:hAnsi="宋体" w:eastAsia="方正小标宋简体" w:cs="Times New Roman"/>
          <w:kern w:val="0"/>
          <w:sz w:val="44"/>
          <w:szCs w:val="44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关于公布</w:t>
      </w:r>
      <w:r>
        <w:rPr>
          <w:rFonts w:hint="eastAsia" w:ascii="宋体" w:hAnsi="宋体" w:eastAsia="方正小标宋简体" w:cs="Times New Roman"/>
          <w:b w:val="0"/>
          <w:bCs/>
          <w:sz w:val="44"/>
          <w:szCs w:val="44"/>
          <w:lang w:val="en-US" w:eastAsia="zh-CN"/>
        </w:rPr>
        <w:t>泗水县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第</w:t>
      </w:r>
      <w:r>
        <w:rPr>
          <w:rFonts w:hint="eastAsia" w:ascii="宋体" w:hAnsi="宋体" w:eastAsia="方正小标宋简体" w:cs="Times New Roman"/>
          <w:b w:val="0"/>
          <w:bCs/>
          <w:sz w:val="44"/>
          <w:szCs w:val="44"/>
          <w:lang w:eastAsia="zh-CN"/>
        </w:rPr>
        <w:t>六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批县级非物质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文化遗产名录的通知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各镇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人民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政府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街道办事处，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根据《中华人民共和国非物质文化遗产法》《山东省非物质文化遗产保护条例》等法律法规，现将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“泗水古典家具制作技艺”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等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个项目列为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泗水县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第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六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批县级非物质文化遗产代表性项目名录，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我县历史悠久，文化底蕴深厚，保护和利用好非物质文化遗产，对于继承和发扬民族优秀文化传统、增进民族团结、增强民族自信心和凝聚力，建设生态泗水、活力泗水、文化泗水、幸福泗水具有重要意义。各镇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街道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）、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各部门要充分认识做好非物质文化遗产保护工作的重要性和必要性，认真贯彻“保护为主、抢救第一、合理利用、传承发展”的方针，按照“政府主导、社会参与、统筹规划、分布实施”的原则，切实做好非物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文化遗产的保护、管理和合理利用工作。对列入名录和其他有价值的非物质文化遗产，要制定保护规划，明确责任目标，加强组织协调，落实得力措施，切实保护好、管理好、利用好，使之得以传承和发扬。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附件：泗水县第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六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批县级非物质文化遗产名录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0" w:firstLineChars="0"/>
        <w:jc w:val="righ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0" w:firstLineChars="0"/>
        <w:jc w:val="righ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0" w:firstLineChars="0"/>
        <w:jc w:val="righ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45" w:rightChars="450" w:firstLine="0" w:firstLineChars="0"/>
        <w:jc w:val="righ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泗水县人民政府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0" w:firstLineChars="0"/>
        <w:jc w:val="righ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此件公开发布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）</w:t>
      </w:r>
    </w:p>
    <w:p>
      <w:pPr>
        <w:rPr>
          <w:rFonts w:hint="default" w:ascii="宋体" w:hAnsi="宋体" w:cs="Times New Roman" w:eastAsiaTheme="minorEastAsia"/>
          <w:b w:val="0"/>
          <w:bCs/>
          <w:sz w:val="32"/>
          <w:szCs w:val="32"/>
        </w:rPr>
      </w:pPr>
      <w:r>
        <w:rPr>
          <w:rFonts w:hint="default" w:ascii="宋体" w:hAnsi="宋体" w:cs="Times New Roman" w:eastAsiaTheme="minorEastAsia"/>
          <w:b w:val="0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宋体" w:hAnsi="宋体" w:eastAsia="方正黑体简体" w:cs="Times New Roman"/>
          <w:b w:val="0"/>
          <w:bCs/>
          <w:sz w:val="32"/>
          <w:szCs w:val="32"/>
        </w:rPr>
      </w:pPr>
      <w:r>
        <w:rPr>
          <w:rFonts w:hint="default" w:ascii="宋体" w:hAnsi="宋体" w:eastAsia="方正黑体简体" w:cs="Times New Roman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泗水县第</w:t>
      </w:r>
      <w:r>
        <w:rPr>
          <w:rFonts w:hint="eastAsia" w:ascii="宋体" w:hAnsi="宋体" w:eastAsia="方正小标宋简体" w:cs="Times New Roman"/>
          <w:b w:val="0"/>
          <w:bCs/>
          <w:sz w:val="44"/>
          <w:szCs w:val="44"/>
          <w:lang w:eastAsia="zh-CN"/>
        </w:rPr>
        <w:t>六</w:t>
      </w:r>
      <w:r>
        <w:rPr>
          <w:rFonts w:hint="default" w:ascii="宋体" w:hAnsi="宋体" w:eastAsia="方正小标宋简体" w:cs="Times New Roman"/>
          <w:b w:val="0"/>
          <w:bCs/>
          <w:sz w:val="44"/>
          <w:szCs w:val="44"/>
        </w:rPr>
        <w:t>批县级非物质文化遗产名录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jc w:val="center"/>
        <w:textAlignment w:val="auto"/>
        <w:rPr>
          <w:rFonts w:hint="eastAsia" w:ascii="宋体" w:hAnsi="宋体" w:eastAsia="楷体_GB2312" w:cs="楷体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（共计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楷体_GB2312" w:cs="楷体_GB2312"/>
          <w:b w:val="0"/>
          <w:bCs/>
          <w:sz w:val="32"/>
          <w:szCs w:val="32"/>
        </w:rPr>
        <w:t>项）</w:t>
      </w:r>
    </w:p>
    <w:tbl>
      <w:tblPr>
        <w:tblStyle w:val="4"/>
        <w:tblW w:w="87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51"/>
        <w:gridCol w:w="3089"/>
        <w:gridCol w:w="4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  <w:t>项目类别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泗水古典家具制作技艺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泗水编席技艺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泗水古法小榨花生油制作技艺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泗水熏豆腐制作技艺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泗水柘沟白粥制作技艺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泗水泉林滑丸子制作技艺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泗水泉林香肠制作技艺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泗水乔家熟食制作技艺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泗水老火腿制作技艺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李氏盐水鸭制作技艺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泗水传统手工棉衣服饰制作技艺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</w:t>
            </w: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技艺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泗水黄荆盆景栽培根艺制作技艺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传统医药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泗水传统口疮咽炎吹药疗法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  <w:t>传统医药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泗水蒋氏老黑膏药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泗水圣迹版画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民间文学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泗水银杏树的传说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民间文学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泗水尧王坟传说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  <w:t>民间文学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伏羲与泗水的传说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0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传统体育、游艺与杂技</w:t>
            </w:r>
          </w:p>
        </w:tc>
        <w:tc>
          <w:tcPr>
            <w:tcW w:w="4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泗水花棍舞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宋体" w:hAnsi="宋体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Times New Roman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cs="Times New Roman"/>
          <w:b w:val="0"/>
          <w:bCs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eastAsia="方正小标宋简体"/>
          <w:spacing w:val="20"/>
          <w:kern w:val="0"/>
          <w:sz w:val="44"/>
          <w:szCs w:val="44"/>
        </w:rPr>
      </w:pPr>
    </w:p>
    <w:p>
      <w:pPr>
        <w:pStyle w:val="8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40" w:lineRule="exact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p>
      <w:pPr>
        <w:pStyle w:val="8"/>
        <w:spacing w:line="240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jc w:val="center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>泗水县人民政府办公室　　 　           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8"/>
        <w:spacing w:line="20" w:lineRule="exact"/>
        <w:ind w:right="663"/>
        <w:rPr>
          <w:rFonts w:hint="default" w:ascii="宋体" w:hAnsi="宋体" w:eastAsia="仿宋_GB2312"/>
          <w:sz w:val="3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102870</wp:posOffset>
                </wp:positionV>
                <wp:extent cx="3460750" cy="1349375"/>
                <wp:effectExtent l="0" t="0" r="6350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70" y="9474835"/>
                          <a:ext cx="3460750" cy="1349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25pt;margin-top:8.1pt;height:106.25pt;width:272.5pt;z-index:251659264;v-text-anchor:middle;mso-width-relative:page;mso-height-relative:page;" fillcolor="#FFFFFF [3212]" filled="t" stroked="f" coordsize="21600,21600" o:gfxdata="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DwPpV12gAAAAoBAAAPAAAAAAAAAAEAIAAAADgA&#10;AABkcnMvZG93bnJldi54bWxQSwECFAAUAAAACACHTuJAU7nKYmMCAACYBAAADgAAAAAAAAABACAA&#10;AAA/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871" w:right="1587" w:bottom="181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lmOTdkN2VmMDViZjIxYjczN2YyNGE5YjRjYjMifQ=="/>
  </w:docVars>
  <w:rsids>
    <w:rsidRoot w:val="54AE760C"/>
    <w:rsid w:val="0255456C"/>
    <w:rsid w:val="037800D1"/>
    <w:rsid w:val="056A57F8"/>
    <w:rsid w:val="06DB44D3"/>
    <w:rsid w:val="06EB4739"/>
    <w:rsid w:val="07B1223F"/>
    <w:rsid w:val="07E31891"/>
    <w:rsid w:val="08A10B9B"/>
    <w:rsid w:val="094D16B8"/>
    <w:rsid w:val="09B72FD5"/>
    <w:rsid w:val="0AA51080"/>
    <w:rsid w:val="0B0F299D"/>
    <w:rsid w:val="0B6D6042"/>
    <w:rsid w:val="0BAB13C6"/>
    <w:rsid w:val="0C692CAD"/>
    <w:rsid w:val="0C840A1A"/>
    <w:rsid w:val="0DFF05F1"/>
    <w:rsid w:val="0E5B59BC"/>
    <w:rsid w:val="0F17160F"/>
    <w:rsid w:val="10182493"/>
    <w:rsid w:val="10251760"/>
    <w:rsid w:val="10E5667A"/>
    <w:rsid w:val="13CE33F5"/>
    <w:rsid w:val="148461AA"/>
    <w:rsid w:val="150364BD"/>
    <w:rsid w:val="15DE75DF"/>
    <w:rsid w:val="17010406"/>
    <w:rsid w:val="18827FDA"/>
    <w:rsid w:val="189A3D2E"/>
    <w:rsid w:val="194F6D87"/>
    <w:rsid w:val="19DD25E4"/>
    <w:rsid w:val="19E27BFB"/>
    <w:rsid w:val="1E6339E5"/>
    <w:rsid w:val="1EDC27A4"/>
    <w:rsid w:val="1FEA6512"/>
    <w:rsid w:val="20C106BB"/>
    <w:rsid w:val="20EF2BFD"/>
    <w:rsid w:val="235A5750"/>
    <w:rsid w:val="24F5112A"/>
    <w:rsid w:val="24FD6A6A"/>
    <w:rsid w:val="25765C3E"/>
    <w:rsid w:val="25837821"/>
    <w:rsid w:val="27C941A8"/>
    <w:rsid w:val="27F154AD"/>
    <w:rsid w:val="28245882"/>
    <w:rsid w:val="28A07958"/>
    <w:rsid w:val="2984482A"/>
    <w:rsid w:val="2BD17ACF"/>
    <w:rsid w:val="2E110657"/>
    <w:rsid w:val="2E8250B1"/>
    <w:rsid w:val="2F8A4867"/>
    <w:rsid w:val="313A7EC4"/>
    <w:rsid w:val="33ED7E8D"/>
    <w:rsid w:val="361A2073"/>
    <w:rsid w:val="3BF05D4F"/>
    <w:rsid w:val="3C241866"/>
    <w:rsid w:val="3D413ADE"/>
    <w:rsid w:val="3F8F762D"/>
    <w:rsid w:val="3FC826C2"/>
    <w:rsid w:val="41395AA3"/>
    <w:rsid w:val="4182744A"/>
    <w:rsid w:val="42674891"/>
    <w:rsid w:val="434A00EA"/>
    <w:rsid w:val="45961716"/>
    <w:rsid w:val="45CE1B56"/>
    <w:rsid w:val="475B2085"/>
    <w:rsid w:val="48816489"/>
    <w:rsid w:val="49B83D5B"/>
    <w:rsid w:val="4A722025"/>
    <w:rsid w:val="4AB4263E"/>
    <w:rsid w:val="4BD50ABE"/>
    <w:rsid w:val="4D6C0FAE"/>
    <w:rsid w:val="4DD0394D"/>
    <w:rsid w:val="50EC5E8F"/>
    <w:rsid w:val="51C4760A"/>
    <w:rsid w:val="53283BC9"/>
    <w:rsid w:val="53AF257A"/>
    <w:rsid w:val="54AE760C"/>
    <w:rsid w:val="55346855"/>
    <w:rsid w:val="55397222"/>
    <w:rsid w:val="55C37BD9"/>
    <w:rsid w:val="55DA0770"/>
    <w:rsid w:val="56222B52"/>
    <w:rsid w:val="59DF76D7"/>
    <w:rsid w:val="5A53777D"/>
    <w:rsid w:val="5C8C417C"/>
    <w:rsid w:val="5D416D18"/>
    <w:rsid w:val="61096DE8"/>
    <w:rsid w:val="64C042C7"/>
    <w:rsid w:val="64FB2EEB"/>
    <w:rsid w:val="6511270F"/>
    <w:rsid w:val="65264B55"/>
    <w:rsid w:val="66630D48"/>
    <w:rsid w:val="667016B7"/>
    <w:rsid w:val="68502248"/>
    <w:rsid w:val="68F55EA4"/>
    <w:rsid w:val="6A674B7F"/>
    <w:rsid w:val="6A8E65B0"/>
    <w:rsid w:val="6B6F1F3D"/>
    <w:rsid w:val="6CB87914"/>
    <w:rsid w:val="6F685621"/>
    <w:rsid w:val="77967AC1"/>
    <w:rsid w:val="77F35CA4"/>
    <w:rsid w:val="78485FF0"/>
    <w:rsid w:val="784C5935"/>
    <w:rsid w:val="79224A93"/>
    <w:rsid w:val="79532E9E"/>
    <w:rsid w:val="7AB931D5"/>
    <w:rsid w:val="7BBD3143"/>
    <w:rsid w:val="7F4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835</Characters>
  <Lines>0</Lines>
  <Paragraphs>0</Paragraphs>
  <TotalTime>0</TotalTime>
  <ScaleCrop>false</ScaleCrop>
  <LinksUpToDate>false</LinksUpToDate>
  <CharactersWithSpaces>850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2023-05-06T09:28:00Z</dcterms:created>
  <dc:creator>Administrator</dc:creator>
  <cp:lastModifiedBy>Serena</cp:lastModifiedBy>
  <cp:lastPrinted>2024-05-24T16:14:00Z</cp:lastPrinted>
  <dcterms:modified xsi:type="dcterms:W3CDTF">2024-07-19T10:52:27Z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F7A498E949DE4F37AF689BC69826E1DA_13</vt:lpwstr>
  </property>
</Properties>
</file>