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96" w:lineRule="exact"/>
        <w:jc w:val="center"/>
        <w:rPr>
          <w:rFonts w:ascii="Times New Roman" w:hAnsi="Times New Roman" w:eastAsia="方正小标宋简体" w:cs="Times New Roman"/>
          <w:b/>
          <w:bCs/>
          <w:sz w:val="44"/>
          <w:szCs w:val="44"/>
        </w:rPr>
      </w:pPr>
      <w:r>
        <w:rPr>
          <w:rFonts w:ascii="Times New Roman" w:hAnsi="Times New Roman" w:eastAsia="方正小标宋简体" w:cs="Times New Roman"/>
          <w:b/>
          <w:bCs/>
          <w:kern w:val="0"/>
          <w:sz w:val="44"/>
          <w:szCs w:val="44"/>
        </w:rPr>
        <w:t>泗水县乡村振兴局202</w:t>
      </w:r>
      <w:r>
        <w:rPr>
          <w:rFonts w:hint="eastAsia" w:ascii="Times New Roman" w:hAnsi="Times New Roman" w:eastAsia="方正小标宋简体" w:cs="Times New Roman"/>
          <w:b/>
          <w:bCs/>
          <w:kern w:val="0"/>
          <w:sz w:val="44"/>
          <w:szCs w:val="44"/>
        </w:rPr>
        <w:t>2</w:t>
      </w:r>
      <w:r>
        <w:rPr>
          <w:rFonts w:ascii="Times New Roman" w:hAnsi="Times New Roman" w:eastAsia="方正小标宋简体" w:cs="Times New Roman"/>
          <w:b/>
          <w:bCs/>
          <w:kern w:val="0"/>
          <w:sz w:val="44"/>
          <w:szCs w:val="44"/>
        </w:rPr>
        <w:t>年政府信息公开工作年度报告</w:t>
      </w:r>
    </w:p>
    <w:p>
      <w:pPr>
        <w:pStyle w:val="5"/>
        <w:widowControl/>
        <w:wordWrap w:val="0"/>
        <w:spacing w:beforeAutospacing="0" w:afterAutospacing="0" w:line="588" w:lineRule="exact"/>
        <w:ind w:firstLine="602" w:firstLineChars="200"/>
        <w:jc w:val="center"/>
        <w:rPr>
          <w:rFonts w:ascii="Times New Roman" w:hAnsi="Times New Roman" w:eastAsia="方正仿宋简体"/>
          <w:b/>
          <w:sz w:val="30"/>
          <w:szCs w:val="30"/>
        </w:rPr>
      </w:pPr>
    </w:p>
    <w:p>
      <w:pPr>
        <w:pStyle w:val="5"/>
        <w:widowControl/>
        <w:wordWrap w:val="0"/>
        <w:spacing w:beforeAutospacing="0" w:afterAutospacing="0" w:line="588" w:lineRule="exact"/>
        <w:ind w:firstLine="643" w:firstLineChars="200"/>
        <w:jc w:val="both"/>
        <w:rPr>
          <w:rFonts w:ascii="Times New Roman" w:hAnsi="Times New Roman" w:eastAsia="方正仿宋简体"/>
          <w:b/>
          <w:sz w:val="32"/>
          <w:szCs w:val="32"/>
        </w:rPr>
      </w:pPr>
      <w:r>
        <w:rPr>
          <w:rFonts w:ascii="Times New Roman" w:hAnsi="Times New Roman" w:eastAsia="方正仿宋简体"/>
          <w:b/>
          <w:sz w:val="32"/>
          <w:szCs w:val="32"/>
        </w:rPr>
        <w:t>泗水县乡村振兴局按照《中华人民共和国政府信息公开条例》（以下简称《条例》）和《中华人民共和国政府信息公开工作年度报告格式》（国办公开办函〔2021〕30号）要求编制</w:t>
      </w:r>
      <w:r>
        <w:rPr>
          <w:rFonts w:hint="eastAsia" w:ascii="Times New Roman" w:hAnsi="Times New Roman" w:eastAsia="方正仿宋简体"/>
          <w:b/>
          <w:sz w:val="32"/>
          <w:szCs w:val="32"/>
        </w:rPr>
        <w:t>本报告</w:t>
      </w:r>
      <w:r>
        <w:rPr>
          <w:rFonts w:ascii="Times New Roman" w:hAnsi="Times New Roman" w:eastAsia="方正仿宋简体"/>
          <w:b/>
          <w:sz w:val="32"/>
          <w:szCs w:val="32"/>
        </w:rPr>
        <w:t>。</w:t>
      </w:r>
    </w:p>
    <w:p>
      <w:pPr>
        <w:pStyle w:val="5"/>
        <w:widowControl/>
        <w:wordWrap w:val="0"/>
        <w:spacing w:beforeAutospacing="0" w:afterAutospacing="0" w:line="588" w:lineRule="exact"/>
        <w:ind w:firstLine="643" w:firstLineChars="200"/>
        <w:jc w:val="both"/>
        <w:rPr>
          <w:rFonts w:ascii="Times New Roman" w:hAnsi="Times New Roman" w:eastAsia="方正仿宋简体"/>
          <w:b/>
          <w:sz w:val="32"/>
          <w:szCs w:val="32"/>
        </w:rPr>
      </w:pPr>
      <w:r>
        <w:rPr>
          <w:rFonts w:hint="eastAsia" w:ascii="Times New Roman" w:hAnsi="Times New Roman" w:eastAsia="方正仿宋简体"/>
          <w:b/>
          <w:sz w:val="32"/>
          <w:szCs w:val="32"/>
        </w:rPr>
        <w:t>年度</w:t>
      </w:r>
      <w:r>
        <w:rPr>
          <w:rFonts w:ascii="Times New Roman" w:hAnsi="Times New Roman" w:eastAsia="方正仿宋简体"/>
          <w:b/>
          <w:sz w:val="32"/>
          <w:szCs w:val="32"/>
        </w:rPr>
        <w:t>报告内容包括总体情况、主动公开政府信息情况、收到和处理政府信息公开申请情况、政府信息公开行政复议和行政诉讼情况、存在的主要问题及改进情况、其他需要报告的事项等六部分内容。</w:t>
      </w:r>
    </w:p>
    <w:p>
      <w:pPr>
        <w:pStyle w:val="5"/>
        <w:widowControl/>
        <w:wordWrap w:val="0"/>
        <w:spacing w:beforeAutospacing="0" w:afterAutospacing="0" w:line="588" w:lineRule="exact"/>
        <w:ind w:firstLine="643" w:firstLineChars="200"/>
        <w:jc w:val="both"/>
        <w:rPr>
          <w:rFonts w:ascii="Times New Roman" w:hAnsi="Times New Roman" w:eastAsia="方正仿宋简体"/>
          <w:b/>
          <w:sz w:val="32"/>
          <w:szCs w:val="32"/>
        </w:rPr>
      </w:pPr>
      <w:r>
        <w:rPr>
          <w:rFonts w:ascii="Times New Roman" w:hAnsi="Times New Roman" w:eastAsia="方正仿宋简体"/>
          <w:b/>
          <w:sz w:val="32"/>
          <w:szCs w:val="32"/>
        </w:rPr>
        <w:t>本报告中所列数据的统计期限自202</w:t>
      </w:r>
      <w:r>
        <w:rPr>
          <w:rFonts w:hint="eastAsia" w:ascii="Times New Roman" w:hAnsi="Times New Roman" w:eastAsia="方正仿宋简体"/>
          <w:b/>
          <w:sz w:val="32"/>
          <w:szCs w:val="32"/>
        </w:rPr>
        <w:t>2</w:t>
      </w:r>
      <w:r>
        <w:rPr>
          <w:rFonts w:ascii="Times New Roman" w:hAnsi="Times New Roman" w:eastAsia="方正仿宋简体"/>
          <w:b/>
          <w:sz w:val="32"/>
          <w:szCs w:val="32"/>
        </w:rPr>
        <w:t>年1月1日起至202</w:t>
      </w:r>
      <w:r>
        <w:rPr>
          <w:rFonts w:hint="eastAsia" w:ascii="Times New Roman" w:hAnsi="Times New Roman" w:eastAsia="方正仿宋简体"/>
          <w:b/>
          <w:sz w:val="32"/>
          <w:szCs w:val="32"/>
        </w:rPr>
        <w:t>2</w:t>
      </w:r>
      <w:r>
        <w:rPr>
          <w:rFonts w:ascii="Times New Roman" w:hAnsi="Times New Roman" w:eastAsia="方正仿宋简体"/>
          <w:b/>
          <w:sz w:val="32"/>
          <w:szCs w:val="32"/>
        </w:rPr>
        <w:t>年12月31日止。本报告的电子版可在“中国·泗水”政府门户网站（www.sishui. gov.cn）”查阅或下载。如对本报告有任何疑问，请与泗水县乡村振兴局办公室联系；</w:t>
      </w:r>
      <w:r>
        <w:rPr>
          <w:rFonts w:hint="eastAsia" w:ascii="Times New Roman" w:hAnsi="Times New Roman" w:eastAsia="方正仿宋简体"/>
          <w:b/>
          <w:sz w:val="32"/>
          <w:szCs w:val="32"/>
        </w:rPr>
        <w:t>地址：泗水县现代农业发展服务中心405室；</w:t>
      </w:r>
      <w:r>
        <w:rPr>
          <w:rFonts w:ascii="Times New Roman" w:hAnsi="Times New Roman" w:eastAsia="方正仿宋简体"/>
          <w:b/>
          <w:sz w:val="32"/>
          <w:szCs w:val="32"/>
        </w:rPr>
        <w:t>邮编：273200；电话：0537-4360287；电子邮箱：ssfpb60287@126.com。</w:t>
      </w:r>
    </w:p>
    <w:p>
      <w:pPr>
        <w:pStyle w:val="5"/>
        <w:widowControl/>
        <w:wordWrap w:val="0"/>
        <w:spacing w:beforeAutospacing="0" w:afterAutospacing="0" w:line="588" w:lineRule="exact"/>
        <w:ind w:firstLine="643" w:firstLineChars="200"/>
        <w:jc w:val="both"/>
        <w:rPr>
          <w:rFonts w:ascii="Times New Roman" w:hAnsi="Times New Roman" w:eastAsia="方正黑体简体"/>
          <w:b/>
          <w:sz w:val="32"/>
          <w:szCs w:val="32"/>
        </w:rPr>
      </w:pPr>
      <w:r>
        <w:rPr>
          <w:rFonts w:ascii="Times New Roman" w:hAnsi="Times New Roman" w:eastAsia="方正黑体简体"/>
          <w:b/>
          <w:sz w:val="32"/>
          <w:szCs w:val="32"/>
        </w:rPr>
        <w:t>一、总体情况</w:t>
      </w:r>
    </w:p>
    <w:p>
      <w:pPr>
        <w:pStyle w:val="5"/>
        <w:widowControl/>
        <w:wordWrap w:val="0"/>
        <w:spacing w:beforeAutospacing="0" w:afterAutospacing="0" w:line="588" w:lineRule="exact"/>
        <w:ind w:firstLine="643" w:firstLineChars="200"/>
        <w:jc w:val="both"/>
        <w:rPr>
          <w:rFonts w:ascii="Times New Roman" w:hAnsi="Times New Roman" w:eastAsia="方正仿宋简体"/>
          <w:b/>
          <w:sz w:val="32"/>
          <w:szCs w:val="32"/>
        </w:rPr>
      </w:pPr>
      <w:r>
        <w:rPr>
          <w:rFonts w:hint="eastAsia" w:ascii="Times New Roman" w:hAnsi="Times New Roman" w:eastAsia="方正仿宋简体"/>
          <w:b/>
          <w:sz w:val="32"/>
          <w:szCs w:val="32"/>
        </w:rPr>
        <w:t>我局</w:t>
      </w:r>
      <w:r>
        <w:rPr>
          <w:rFonts w:ascii="Times New Roman" w:hAnsi="Times New Roman" w:eastAsia="方正仿宋简体"/>
          <w:b/>
          <w:sz w:val="32"/>
          <w:szCs w:val="32"/>
        </w:rPr>
        <w:t>202</w:t>
      </w:r>
      <w:r>
        <w:rPr>
          <w:rFonts w:hint="eastAsia" w:ascii="Times New Roman" w:hAnsi="Times New Roman" w:eastAsia="方正仿宋简体"/>
          <w:b/>
          <w:sz w:val="32"/>
          <w:szCs w:val="32"/>
        </w:rPr>
        <w:t>2</w:t>
      </w:r>
      <w:r>
        <w:rPr>
          <w:rFonts w:ascii="Times New Roman" w:hAnsi="Times New Roman" w:eastAsia="方正仿宋简体"/>
          <w:b/>
          <w:sz w:val="32"/>
          <w:szCs w:val="32"/>
        </w:rPr>
        <w:t>年度政务公开工作严格贯彻落实《中华人民共和国政府信息公开条例》，坚持“以公开为常态、不公开为例外”，着力加强基层政务公开标准化规范化建设，全面推进基层政务决策公开、通过进行政务公开培训、专题学习《条例》精神等形式，进一步提高思想认识，强化服务意识，确保政务公开工作透明度和公正度。</w:t>
      </w:r>
    </w:p>
    <w:p>
      <w:pPr>
        <w:pStyle w:val="5"/>
        <w:widowControl/>
        <w:wordWrap w:val="0"/>
        <w:spacing w:beforeAutospacing="0" w:afterAutospacing="0" w:line="588" w:lineRule="exact"/>
        <w:ind w:firstLine="643" w:firstLineChars="200"/>
        <w:jc w:val="both"/>
        <w:rPr>
          <w:rFonts w:ascii="Times New Roman" w:hAnsi="Times New Roman" w:eastAsia="方正仿宋简体"/>
          <w:b/>
          <w:sz w:val="32"/>
          <w:szCs w:val="32"/>
        </w:rPr>
      </w:pPr>
      <w:r>
        <w:rPr>
          <w:rFonts w:ascii="Times New Roman" w:hAnsi="Times New Roman" w:eastAsia="方正仿宋简体"/>
          <w:b/>
          <w:sz w:val="32"/>
          <w:szCs w:val="32"/>
        </w:rPr>
        <w:t>（一）主动公开情况</w:t>
      </w:r>
    </w:p>
    <w:p>
      <w:pPr>
        <w:pStyle w:val="5"/>
        <w:widowControl/>
        <w:wordWrap w:val="0"/>
        <w:spacing w:beforeAutospacing="0" w:afterAutospacing="0" w:line="588" w:lineRule="exact"/>
        <w:ind w:firstLine="643" w:firstLineChars="200"/>
        <w:jc w:val="both"/>
        <w:rPr>
          <w:rFonts w:hint="eastAsia" w:ascii="Times New Roman" w:hAnsi="Times New Roman" w:eastAsia="方正仿宋简体"/>
          <w:b/>
          <w:sz w:val="32"/>
          <w:szCs w:val="32"/>
        </w:rPr>
      </w:pPr>
      <w:r>
        <w:rPr>
          <w:rFonts w:hint="eastAsia" w:ascii="Times New Roman" w:hAnsi="Times New Roman" w:eastAsia="方正仿宋简体"/>
          <w:b/>
          <w:sz w:val="32"/>
          <w:szCs w:val="32"/>
        </w:rPr>
        <w:t>今年以来</w:t>
      </w:r>
      <w:r>
        <w:rPr>
          <w:rFonts w:ascii="Times New Roman" w:hAnsi="Times New Roman" w:eastAsia="方正仿宋简体"/>
          <w:b/>
          <w:sz w:val="32"/>
          <w:szCs w:val="32"/>
        </w:rPr>
        <w:t>，泗水县乡村振兴局通过泗水政府网站、微信公众号主动公开政府信息</w:t>
      </w:r>
      <w:r>
        <w:rPr>
          <w:rFonts w:hint="eastAsia" w:ascii="Times New Roman" w:hAnsi="Times New Roman" w:eastAsia="方正仿宋简体"/>
          <w:b/>
          <w:sz w:val="32"/>
          <w:szCs w:val="32"/>
        </w:rPr>
        <w:t>78</w:t>
      </w:r>
      <w:r>
        <w:rPr>
          <w:rFonts w:ascii="Times New Roman" w:hAnsi="Times New Roman" w:eastAsia="方正仿宋简体"/>
          <w:b/>
          <w:sz w:val="32"/>
          <w:szCs w:val="32"/>
        </w:rPr>
        <w:t>条。其中工作动态</w:t>
      </w:r>
      <w:r>
        <w:rPr>
          <w:rFonts w:hint="eastAsia" w:ascii="Times New Roman" w:hAnsi="Times New Roman" w:eastAsia="方正仿宋简体"/>
          <w:b/>
          <w:sz w:val="32"/>
          <w:szCs w:val="32"/>
        </w:rPr>
        <w:t>10</w:t>
      </w:r>
      <w:r>
        <w:rPr>
          <w:rFonts w:ascii="Times New Roman" w:hAnsi="Times New Roman" w:eastAsia="方正仿宋简体"/>
          <w:b/>
          <w:sz w:val="32"/>
          <w:szCs w:val="32"/>
        </w:rPr>
        <w:t>条，规范性文件</w:t>
      </w:r>
      <w:r>
        <w:rPr>
          <w:rFonts w:hint="eastAsia" w:ascii="Times New Roman" w:hAnsi="Times New Roman" w:eastAsia="方正仿宋简体"/>
          <w:b/>
          <w:sz w:val="32"/>
          <w:szCs w:val="32"/>
        </w:rPr>
        <w:t>1</w:t>
      </w:r>
      <w:r>
        <w:rPr>
          <w:rFonts w:ascii="Times New Roman" w:hAnsi="Times New Roman" w:eastAsia="方正仿宋简体"/>
          <w:b/>
          <w:sz w:val="32"/>
          <w:szCs w:val="32"/>
        </w:rPr>
        <w:t>条，机构职能</w:t>
      </w:r>
      <w:r>
        <w:rPr>
          <w:rFonts w:hint="eastAsia" w:ascii="Times New Roman" w:hAnsi="Times New Roman" w:eastAsia="方正仿宋简体"/>
          <w:b/>
          <w:sz w:val="32"/>
          <w:szCs w:val="32"/>
        </w:rPr>
        <w:t>1</w:t>
      </w:r>
      <w:r>
        <w:rPr>
          <w:rFonts w:ascii="Times New Roman" w:hAnsi="Times New Roman" w:eastAsia="方正仿宋简体"/>
          <w:b/>
          <w:sz w:val="32"/>
          <w:szCs w:val="32"/>
        </w:rPr>
        <w:t>条，领导信息</w:t>
      </w:r>
      <w:r>
        <w:rPr>
          <w:rFonts w:hint="eastAsia" w:ascii="Times New Roman" w:hAnsi="Times New Roman" w:eastAsia="方正仿宋简体"/>
          <w:b/>
          <w:sz w:val="32"/>
          <w:szCs w:val="32"/>
        </w:rPr>
        <w:t>1</w:t>
      </w:r>
      <w:r>
        <w:rPr>
          <w:rFonts w:ascii="Times New Roman" w:hAnsi="Times New Roman" w:eastAsia="方正仿宋简体"/>
          <w:b/>
          <w:sz w:val="32"/>
          <w:szCs w:val="32"/>
        </w:rPr>
        <w:t>条，重要政策</w:t>
      </w:r>
      <w:r>
        <w:rPr>
          <w:rFonts w:hint="eastAsia" w:ascii="Times New Roman" w:hAnsi="Times New Roman" w:eastAsia="方正仿宋简体"/>
          <w:b/>
          <w:sz w:val="32"/>
          <w:szCs w:val="32"/>
        </w:rPr>
        <w:t>4</w:t>
      </w:r>
      <w:r>
        <w:rPr>
          <w:rFonts w:ascii="Times New Roman" w:hAnsi="Times New Roman" w:eastAsia="方正仿宋简体"/>
          <w:b/>
          <w:sz w:val="32"/>
          <w:szCs w:val="32"/>
        </w:rPr>
        <w:t>条，政策解读</w:t>
      </w:r>
      <w:r>
        <w:rPr>
          <w:rFonts w:hint="eastAsia" w:ascii="Times New Roman" w:hAnsi="Times New Roman" w:eastAsia="方正仿宋简体"/>
          <w:b/>
          <w:sz w:val="32"/>
          <w:szCs w:val="32"/>
        </w:rPr>
        <w:t>6</w:t>
      </w:r>
      <w:r>
        <w:rPr>
          <w:rFonts w:ascii="Times New Roman" w:hAnsi="Times New Roman" w:eastAsia="方正仿宋简体"/>
          <w:b/>
          <w:sz w:val="32"/>
          <w:szCs w:val="32"/>
        </w:rPr>
        <w:t>条，工作进展</w:t>
      </w:r>
      <w:r>
        <w:rPr>
          <w:rFonts w:hint="eastAsia" w:ascii="Times New Roman" w:hAnsi="Times New Roman" w:eastAsia="方正仿宋简体"/>
          <w:b/>
          <w:sz w:val="32"/>
          <w:szCs w:val="32"/>
        </w:rPr>
        <w:t>16</w:t>
      </w:r>
      <w:r>
        <w:rPr>
          <w:rFonts w:ascii="Times New Roman" w:hAnsi="Times New Roman" w:eastAsia="方正仿宋简体"/>
          <w:b/>
          <w:sz w:val="32"/>
          <w:szCs w:val="32"/>
        </w:rPr>
        <w:t>条，资金分配</w:t>
      </w:r>
      <w:r>
        <w:rPr>
          <w:rFonts w:hint="eastAsia" w:ascii="Times New Roman" w:hAnsi="Times New Roman" w:eastAsia="方正仿宋简体"/>
          <w:b/>
          <w:sz w:val="32"/>
          <w:szCs w:val="32"/>
        </w:rPr>
        <w:t>22</w:t>
      </w:r>
      <w:r>
        <w:rPr>
          <w:rFonts w:ascii="Times New Roman" w:hAnsi="Times New Roman" w:eastAsia="方正仿宋简体"/>
          <w:b/>
          <w:sz w:val="32"/>
          <w:szCs w:val="32"/>
        </w:rPr>
        <w:t>条，项目安排8条，公示公告</w:t>
      </w:r>
      <w:r>
        <w:rPr>
          <w:rFonts w:hint="eastAsia" w:ascii="Times New Roman" w:hAnsi="Times New Roman" w:eastAsia="方正仿宋简体"/>
          <w:b/>
          <w:sz w:val="32"/>
          <w:szCs w:val="32"/>
        </w:rPr>
        <w:t>5</w:t>
      </w:r>
      <w:r>
        <w:rPr>
          <w:rFonts w:ascii="Times New Roman" w:hAnsi="Times New Roman" w:eastAsia="方正仿宋简体"/>
          <w:b/>
          <w:sz w:val="32"/>
          <w:szCs w:val="32"/>
        </w:rPr>
        <w:t>条，组织领导</w:t>
      </w:r>
      <w:r>
        <w:rPr>
          <w:rFonts w:hint="eastAsia" w:ascii="Times New Roman" w:hAnsi="Times New Roman" w:eastAsia="方正仿宋简体"/>
          <w:b/>
          <w:sz w:val="32"/>
          <w:szCs w:val="32"/>
        </w:rPr>
        <w:t>1</w:t>
      </w:r>
      <w:r>
        <w:rPr>
          <w:rFonts w:ascii="Times New Roman" w:hAnsi="Times New Roman" w:eastAsia="方正仿宋简体"/>
          <w:b/>
          <w:sz w:val="32"/>
          <w:szCs w:val="32"/>
        </w:rPr>
        <w:t>条，业务培训</w:t>
      </w:r>
      <w:r>
        <w:rPr>
          <w:rFonts w:hint="eastAsia" w:ascii="Times New Roman" w:hAnsi="Times New Roman" w:eastAsia="方正仿宋简体"/>
          <w:b/>
          <w:sz w:val="32"/>
          <w:szCs w:val="32"/>
        </w:rPr>
        <w:t>1</w:t>
      </w:r>
      <w:r>
        <w:rPr>
          <w:rFonts w:ascii="Times New Roman" w:hAnsi="Times New Roman" w:eastAsia="方正仿宋简体"/>
          <w:b/>
          <w:sz w:val="32"/>
          <w:szCs w:val="32"/>
        </w:rPr>
        <w:t>条，政府信息公开指南</w:t>
      </w:r>
      <w:r>
        <w:rPr>
          <w:rFonts w:hint="eastAsia" w:ascii="Times New Roman" w:hAnsi="Times New Roman" w:eastAsia="方正仿宋简体"/>
          <w:b/>
          <w:sz w:val="32"/>
          <w:szCs w:val="32"/>
        </w:rPr>
        <w:t>1</w:t>
      </w:r>
      <w:r>
        <w:rPr>
          <w:rFonts w:ascii="Times New Roman" w:hAnsi="Times New Roman" w:eastAsia="方正仿宋简体"/>
          <w:b/>
          <w:sz w:val="32"/>
          <w:szCs w:val="32"/>
        </w:rPr>
        <w:t>条，政府信息公开年报1条。</w:t>
      </w:r>
    </w:p>
    <w:p>
      <w:pPr>
        <w:pStyle w:val="5"/>
        <w:widowControl/>
        <w:spacing w:beforeAutospacing="0" w:afterAutospacing="0"/>
        <w:jc w:val="center"/>
        <w:rPr>
          <w:rFonts w:ascii="Times New Roman" w:hAnsi="Times New Roman" w:eastAsia="方正仿宋简体"/>
          <w:b/>
          <w:sz w:val="32"/>
          <w:szCs w:val="32"/>
        </w:rPr>
      </w:pPr>
      <w:r>
        <w:rPr>
          <w:rFonts w:ascii="Times New Roman" w:hAnsi="Times New Roman" w:eastAsia="方正仿宋简体"/>
          <w:b/>
          <w:sz w:val="32"/>
          <w:szCs w:val="32"/>
        </w:rPr>
        <w:drawing>
          <wp:inline distT="0" distB="0" distL="0" distR="0">
            <wp:extent cx="4034790" cy="4615815"/>
            <wp:effectExtent l="19050" t="0" r="3810" b="0"/>
            <wp:docPr id="1" name="图片 1" descr="\\Hw03\e\2023年\扶贫办（乡村振兴局）\政府信息公开   长图\乡村局.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w03\e\2023年\扶贫办（乡村振兴局）\政府信息公开   长图\乡村局.png"/>
                    <pic:cNvPicPr>
                      <a:picLocks noChangeAspect="1" noChangeArrowheads="1"/>
                    </pic:cNvPicPr>
                  </pic:nvPicPr>
                  <pic:blipFill>
                    <a:blip r:embed="rId4" cstate="print"/>
                    <a:srcRect/>
                    <a:stretch>
                      <a:fillRect/>
                    </a:stretch>
                  </pic:blipFill>
                  <pic:spPr>
                    <a:xfrm>
                      <a:off x="0" y="0"/>
                      <a:ext cx="4034790" cy="4615815"/>
                    </a:xfrm>
                    <a:prstGeom prst="rect">
                      <a:avLst/>
                    </a:prstGeom>
                    <a:noFill/>
                    <a:ln w="9525">
                      <a:noFill/>
                      <a:miter lim="800000"/>
                      <a:headEnd/>
                      <a:tailEnd/>
                    </a:ln>
                  </pic:spPr>
                </pic:pic>
              </a:graphicData>
            </a:graphic>
          </wp:inline>
        </w:drawing>
      </w:r>
    </w:p>
    <w:p>
      <w:pPr>
        <w:pStyle w:val="5"/>
        <w:widowControl/>
        <w:wordWrap w:val="0"/>
        <w:spacing w:beforeAutospacing="0" w:afterAutospacing="0" w:line="588" w:lineRule="exact"/>
        <w:ind w:firstLine="643" w:firstLineChars="200"/>
        <w:jc w:val="both"/>
        <w:rPr>
          <w:rFonts w:ascii="Times New Roman" w:hAnsi="Times New Roman" w:eastAsia="方正仿宋简体"/>
          <w:b/>
          <w:sz w:val="32"/>
          <w:szCs w:val="32"/>
        </w:rPr>
      </w:pPr>
      <w:r>
        <w:rPr>
          <w:rFonts w:ascii="Times New Roman" w:hAnsi="Times New Roman" w:eastAsia="方正仿宋简体"/>
          <w:b/>
          <w:sz w:val="32"/>
          <w:szCs w:val="32"/>
        </w:rPr>
        <w:t>（二）依申请公开情况</w:t>
      </w:r>
    </w:p>
    <w:p>
      <w:pPr>
        <w:pStyle w:val="5"/>
        <w:widowControl/>
        <w:wordWrap w:val="0"/>
        <w:spacing w:beforeAutospacing="0" w:afterAutospacing="0" w:line="588" w:lineRule="exact"/>
        <w:ind w:firstLine="643" w:firstLineChars="200"/>
        <w:jc w:val="both"/>
        <w:rPr>
          <w:rFonts w:ascii="Times New Roman" w:hAnsi="Times New Roman" w:eastAsia="方正仿宋简体"/>
          <w:b/>
          <w:sz w:val="32"/>
          <w:szCs w:val="32"/>
        </w:rPr>
      </w:pPr>
      <w:r>
        <w:rPr>
          <w:rFonts w:ascii="Times New Roman" w:hAnsi="Times New Roman" w:eastAsia="方正仿宋简体"/>
          <w:b/>
          <w:sz w:val="32"/>
          <w:szCs w:val="32"/>
        </w:rPr>
        <w:t>202</w:t>
      </w:r>
      <w:r>
        <w:rPr>
          <w:rFonts w:hint="eastAsia" w:ascii="Times New Roman" w:hAnsi="Times New Roman" w:eastAsia="方正仿宋简体"/>
          <w:b/>
          <w:sz w:val="32"/>
          <w:szCs w:val="32"/>
        </w:rPr>
        <w:t>2</w:t>
      </w:r>
      <w:r>
        <w:rPr>
          <w:rFonts w:ascii="Times New Roman" w:hAnsi="Times New Roman" w:eastAsia="方正仿宋简体"/>
          <w:b/>
          <w:sz w:val="32"/>
          <w:szCs w:val="32"/>
        </w:rPr>
        <w:t>年，泗水县乡村振兴局无依申请公开情况。</w:t>
      </w:r>
    </w:p>
    <w:p>
      <w:pPr>
        <w:pStyle w:val="5"/>
        <w:widowControl/>
        <w:wordWrap w:val="0"/>
        <w:spacing w:beforeAutospacing="0" w:afterAutospacing="0" w:line="588" w:lineRule="exact"/>
        <w:ind w:firstLine="643" w:firstLineChars="200"/>
        <w:jc w:val="both"/>
        <w:rPr>
          <w:rFonts w:ascii="Times New Roman" w:hAnsi="Times New Roman" w:eastAsia="方正仿宋简体"/>
          <w:b/>
          <w:sz w:val="32"/>
          <w:szCs w:val="32"/>
        </w:rPr>
      </w:pPr>
      <w:r>
        <w:rPr>
          <w:rFonts w:ascii="Times New Roman" w:hAnsi="Times New Roman" w:eastAsia="方正仿宋简体"/>
          <w:b/>
          <w:sz w:val="32"/>
          <w:szCs w:val="32"/>
        </w:rPr>
        <w:t>（三）因政府信息公开申请行政复议，提起行政诉讼情况</w:t>
      </w:r>
    </w:p>
    <w:p>
      <w:pPr>
        <w:pStyle w:val="5"/>
        <w:widowControl/>
        <w:wordWrap w:val="0"/>
        <w:spacing w:beforeAutospacing="0" w:afterAutospacing="0" w:line="588" w:lineRule="exact"/>
        <w:ind w:firstLine="643" w:firstLineChars="200"/>
        <w:jc w:val="both"/>
        <w:rPr>
          <w:rFonts w:ascii="Times New Roman" w:hAnsi="Times New Roman" w:eastAsia="方正仿宋简体"/>
          <w:b/>
          <w:sz w:val="32"/>
          <w:szCs w:val="32"/>
        </w:rPr>
      </w:pPr>
      <w:r>
        <w:rPr>
          <w:rFonts w:ascii="Times New Roman" w:hAnsi="Times New Roman" w:eastAsia="方正仿宋简体"/>
          <w:b/>
          <w:sz w:val="32"/>
          <w:szCs w:val="32"/>
        </w:rPr>
        <w:t>202</w:t>
      </w:r>
      <w:r>
        <w:rPr>
          <w:rFonts w:hint="eastAsia" w:ascii="Times New Roman" w:hAnsi="Times New Roman" w:eastAsia="方正仿宋简体"/>
          <w:b/>
          <w:sz w:val="32"/>
          <w:szCs w:val="32"/>
        </w:rPr>
        <w:t>2</w:t>
      </w:r>
      <w:r>
        <w:rPr>
          <w:rFonts w:ascii="Times New Roman" w:hAnsi="Times New Roman" w:eastAsia="方正仿宋简体"/>
          <w:b/>
          <w:sz w:val="32"/>
          <w:szCs w:val="32"/>
        </w:rPr>
        <w:t>年，泗水县乡村振兴局未出现因政府信息公开引起的行政复议、行政诉讼的情况。</w:t>
      </w:r>
    </w:p>
    <w:p>
      <w:pPr>
        <w:pStyle w:val="5"/>
        <w:widowControl/>
        <w:wordWrap w:val="0"/>
        <w:spacing w:beforeAutospacing="0" w:afterAutospacing="0" w:line="588" w:lineRule="exact"/>
        <w:ind w:firstLine="643" w:firstLineChars="200"/>
        <w:jc w:val="both"/>
        <w:rPr>
          <w:rFonts w:ascii="Times New Roman" w:hAnsi="Times New Roman" w:eastAsia="方正仿宋简体"/>
          <w:b/>
          <w:sz w:val="32"/>
          <w:szCs w:val="32"/>
        </w:rPr>
      </w:pPr>
      <w:r>
        <w:rPr>
          <w:rFonts w:ascii="Times New Roman" w:hAnsi="Times New Roman" w:eastAsia="方正仿宋简体"/>
          <w:b/>
          <w:sz w:val="32"/>
          <w:szCs w:val="32"/>
        </w:rPr>
        <w:t>（四）政府信息管理情况</w:t>
      </w:r>
    </w:p>
    <w:p>
      <w:pPr>
        <w:pStyle w:val="5"/>
        <w:widowControl/>
        <w:wordWrap w:val="0"/>
        <w:spacing w:beforeAutospacing="0" w:afterAutospacing="0" w:line="588" w:lineRule="exact"/>
        <w:ind w:firstLine="643" w:firstLineChars="200"/>
        <w:jc w:val="both"/>
        <w:rPr>
          <w:rFonts w:ascii="Times New Roman" w:hAnsi="Times New Roman" w:eastAsia="方正仿宋简体"/>
          <w:b/>
          <w:sz w:val="32"/>
          <w:szCs w:val="32"/>
        </w:rPr>
      </w:pPr>
      <w:r>
        <w:rPr>
          <w:rFonts w:ascii="Times New Roman" w:hAnsi="Times New Roman" w:eastAsia="方正仿宋简体"/>
          <w:b/>
          <w:sz w:val="32"/>
          <w:szCs w:val="32"/>
        </w:rPr>
        <w:t>2022年我局按照国家、</w:t>
      </w:r>
      <w:r>
        <w:rPr>
          <w:rFonts w:ascii="Times New Roman" w:hAnsi="Times New Roman" w:eastAsia="方正仿宋简体"/>
          <w:b/>
          <w:color w:val="auto"/>
          <w:sz w:val="32"/>
          <w:szCs w:val="32"/>
        </w:rPr>
        <w:t>省、市、</w:t>
      </w:r>
      <w:r>
        <w:rPr>
          <w:rFonts w:hint="eastAsia" w:ascii="Times New Roman" w:hAnsi="Times New Roman" w:eastAsia="方正仿宋简体"/>
          <w:b/>
          <w:color w:val="auto"/>
          <w:sz w:val="32"/>
          <w:szCs w:val="32"/>
          <w:lang w:val="en-US" w:eastAsia="zh-CN"/>
        </w:rPr>
        <w:t>县</w:t>
      </w:r>
      <w:r>
        <w:rPr>
          <w:rFonts w:ascii="Times New Roman" w:hAnsi="Times New Roman" w:eastAsia="方正仿宋简体"/>
          <w:b/>
          <w:color w:val="auto"/>
          <w:sz w:val="32"/>
          <w:szCs w:val="32"/>
        </w:rPr>
        <w:t>要求，</w:t>
      </w:r>
      <w:r>
        <w:rPr>
          <w:rFonts w:ascii="Times New Roman" w:hAnsi="Times New Roman" w:eastAsia="方正仿宋简体"/>
          <w:b/>
          <w:sz w:val="32"/>
          <w:szCs w:val="32"/>
        </w:rPr>
        <w:t>严格落实政务公开责任制，进一步完善信息公开制度，细化信息公开内容，做到任务到人</w:t>
      </w:r>
      <w:r>
        <w:rPr>
          <w:rFonts w:hint="eastAsia" w:ascii="Times New Roman" w:hAnsi="Times New Roman" w:eastAsia="方正仿宋简体"/>
          <w:b/>
          <w:sz w:val="32"/>
          <w:szCs w:val="32"/>
        </w:rPr>
        <w:t>、</w:t>
      </w:r>
      <w:r>
        <w:rPr>
          <w:rFonts w:ascii="Times New Roman" w:hAnsi="Times New Roman" w:eastAsia="方正仿宋简体"/>
          <w:b/>
          <w:sz w:val="32"/>
          <w:szCs w:val="32"/>
        </w:rPr>
        <w:t>责任到岗，着力加强基层政务公开标准化规范化建设，全面推进基层政务决策公开、执行公开、管理公开、服务公开、结果公开，扎实做好法定主动公开内容发布，确保政务信息公开工作</w:t>
      </w:r>
      <w:r>
        <w:rPr>
          <w:rFonts w:hint="eastAsia" w:ascii="Times New Roman" w:hAnsi="Times New Roman" w:eastAsia="方正仿宋简体"/>
          <w:b/>
          <w:sz w:val="32"/>
          <w:szCs w:val="32"/>
        </w:rPr>
        <w:t>真实有效</w:t>
      </w:r>
      <w:r>
        <w:rPr>
          <w:rFonts w:ascii="Times New Roman" w:hAnsi="Times New Roman" w:eastAsia="方正仿宋简体"/>
          <w:b/>
          <w:sz w:val="32"/>
          <w:szCs w:val="32"/>
        </w:rPr>
        <w:t>。</w:t>
      </w:r>
    </w:p>
    <w:p>
      <w:pPr>
        <w:pStyle w:val="5"/>
        <w:widowControl/>
        <w:wordWrap w:val="0"/>
        <w:spacing w:beforeAutospacing="0" w:afterAutospacing="0" w:line="588" w:lineRule="exact"/>
        <w:ind w:firstLine="643" w:firstLineChars="200"/>
        <w:jc w:val="both"/>
        <w:rPr>
          <w:rFonts w:ascii="Times New Roman" w:hAnsi="Times New Roman" w:eastAsia="方正仿宋简体"/>
          <w:b/>
          <w:sz w:val="32"/>
          <w:szCs w:val="32"/>
        </w:rPr>
      </w:pPr>
      <w:r>
        <w:rPr>
          <w:rFonts w:ascii="Times New Roman" w:hAnsi="Times New Roman" w:eastAsia="方正仿宋简体"/>
          <w:b/>
          <w:sz w:val="32"/>
          <w:szCs w:val="32"/>
        </w:rPr>
        <w:t>（五）保密审查及监督检查情况</w:t>
      </w:r>
    </w:p>
    <w:p>
      <w:pPr>
        <w:pStyle w:val="5"/>
        <w:widowControl/>
        <w:wordWrap w:val="0"/>
        <w:spacing w:beforeAutospacing="0" w:afterAutospacing="0" w:line="588" w:lineRule="exact"/>
        <w:ind w:firstLine="643" w:firstLineChars="200"/>
        <w:jc w:val="both"/>
        <w:rPr>
          <w:rFonts w:ascii="Times New Roman" w:hAnsi="Times New Roman" w:eastAsia="方正仿宋简体"/>
          <w:b/>
          <w:sz w:val="32"/>
          <w:szCs w:val="32"/>
        </w:rPr>
      </w:pPr>
      <w:r>
        <w:rPr>
          <w:rFonts w:ascii="Times New Roman" w:hAnsi="Times New Roman" w:eastAsia="方正仿宋简体"/>
          <w:b/>
          <w:sz w:val="32"/>
          <w:szCs w:val="32"/>
        </w:rPr>
        <w:t>泗水县乡村振兴局认真完善政务公开制度，健全公开机制，加强组织领导和部门机构协调，成立了政务公开领导小组，按照“主要领导亲自抓，分管领导具体抓，专人负责工作落实”总体要求，推进政府信息公开工作全面落实。加强对信息公开工作实施和保密情况进行监督检查，确保公开内容真实有效。202</w:t>
      </w:r>
      <w:r>
        <w:rPr>
          <w:rFonts w:hint="eastAsia" w:ascii="Times New Roman" w:hAnsi="Times New Roman" w:eastAsia="方正仿宋简体"/>
          <w:b/>
          <w:sz w:val="32"/>
          <w:szCs w:val="32"/>
        </w:rPr>
        <w:t>2</w:t>
      </w:r>
      <w:r>
        <w:rPr>
          <w:rFonts w:ascii="Times New Roman" w:hAnsi="Times New Roman" w:eastAsia="方正仿宋简体"/>
          <w:b/>
          <w:sz w:val="32"/>
          <w:szCs w:val="32"/>
        </w:rPr>
        <w:t>年度，我局政务公开工作未发生责任追究情况。</w:t>
      </w:r>
    </w:p>
    <w:p>
      <w:pPr>
        <w:pStyle w:val="5"/>
        <w:widowControl/>
        <w:wordWrap w:val="0"/>
        <w:spacing w:beforeAutospacing="0" w:afterAutospacing="0" w:line="588" w:lineRule="exact"/>
        <w:ind w:firstLine="643" w:firstLineChars="200"/>
        <w:jc w:val="both"/>
        <w:rPr>
          <w:rFonts w:hint="eastAsia" w:ascii="Times New Roman" w:hAnsi="Times New Roman" w:eastAsia="方正黑体简体"/>
          <w:b/>
          <w:sz w:val="32"/>
          <w:szCs w:val="32"/>
        </w:rPr>
      </w:pPr>
      <w:r>
        <w:rPr>
          <w:rFonts w:ascii="Times New Roman" w:hAnsi="Times New Roman" w:eastAsia="方正黑体简体"/>
          <w:b/>
          <w:sz w:val="32"/>
          <w:szCs w:val="32"/>
        </w:rPr>
        <w:t>二、主动公开政府信息情况</w:t>
      </w:r>
    </w:p>
    <w:p>
      <w:pPr>
        <w:pStyle w:val="5"/>
        <w:widowControl/>
        <w:wordWrap w:val="0"/>
        <w:spacing w:beforeAutospacing="0" w:afterAutospacing="0" w:line="588" w:lineRule="exact"/>
        <w:ind w:firstLine="643" w:firstLineChars="200"/>
        <w:jc w:val="both"/>
        <w:rPr>
          <w:rFonts w:hint="eastAsia" w:ascii="Times New Roman" w:hAnsi="Times New Roman" w:eastAsia="方正黑体简体"/>
          <w:b/>
          <w:sz w:val="32"/>
          <w:szCs w:val="32"/>
        </w:rPr>
      </w:pPr>
    </w:p>
    <w:p>
      <w:pPr>
        <w:pStyle w:val="5"/>
        <w:widowControl/>
        <w:wordWrap w:val="0"/>
        <w:spacing w:beforeAutospacing="0" w:afterAutospacing="0" w:line="588" w:lineRule="exact"/>
        <w:ind w:firstLine="643" w:firstLineChars="200"/>
        <w:jc w:val="both"/>
        <w:rPr>
          <w:rFonts w:ascii="Times New Roman" w:hAnsi="Times New Roman" w:eastAsia="方正黑体简体"/>
          <w:b/>
          <w:sz w:val="32"/>
          <w:szCs w:val="32"/>
        </w:rPr>
      </w:pPr>
    </w:p>
    <w:tbl>
      <w:tblPr>
        <w:tblStyle w:val="6"/>
        <w:tblW w:w="8995"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
      <w:tblGrid>
        <w:gridCol w:w="2245"/>
        <w:gridCol w:w="2245"/>
        <w:gridCol w:w="2245"/>
        <w:gridCol w:w="22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Ex>
        <w:trPr>
          <w:trHeight w:val="567" w:hRule="atLeast"/>
          <w:jc w:val="center"/>
        </w:trPr>
        <w:tc>
          <w:tcPr>
            <w:tcW w:w="8995" w:type="dxa"/>
            <w:gridSpan w:val="4"/>
            <w:tcBorders>
              <w:top w:val="single" w:color="auto" w:sz="12" w:space="0"/>
            </w:tcBorders>
            <w:shd w:val="clear" w:color="auto" w:fill="C6D9F1"/>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8"/>
                <w:szCs w:val="28"/>
              </w:rPr>
            </w:pPr>
            <w:r>
              <w:rPr>
                <w:rFonts w:hint="eastAsia" w:ascii="Times New Roman" w:hAnsi="Times New Roman" w:eastAsia="方正仿宋简体"/>
                <w:b/>
                <w:sz w:val="28"/>
                <w:szCs w:val="28"/>
              </w:rPr>
              <w:t>第二十条第（一）项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Ex>
        <w:trPr>
          <w:trHeight w:val="567" w:hRule="atLeast"/>
          <w:jc w:val="center"/>
        </w:trPr>
        <w:tc>
          <w:tcPr>
            <w:tcW w:w="2245"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8"/>
                <w:szCs w:val="28"/>
              </w:rPr>
            </w:pPr>
            <w:r>
              <w:rPr>
                <w:rFonts w:hint="eastAsia" w:ascii="Times New Roman" w:hAnsi="Times New Roman" w:eastAsia="方正仿宋简体"/>
                <w:b/>
                <w:sz w:val="28"/>
                <w:szCs w:val="28"/>
              </w:rPr>
              <w:t>信息内容</w:t>
            </w:r>
          </w:p>
        </w:tc>
        <w:tc>
          <w:tcPr>
            <w:tcW w:w="2245"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8"/>
                <w:szCs w:val="28"/>
              </w:rPr>
            </w:pPr>
            <w:r>
              <w:rPr>
                <w:rFonts w:hint="eastAsia" w:ascii="Times New Roman" w:hAnsi="Times New Roman" w:eastAsia="方正仿宋简体"/>
                <w:b/>
                <w:sz w:val="28"/>
                <w:szCs w:val="28"/>
              </w:rPr>
              <w:t>本年制发件数</w:t>
            </w:r>
          </w:p>
        </w:tc>
        <w:tc>
          <w:tcPr>
            <w:tcW w:w="2245"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8"/>
                <w:szCs w:val="28"/>
              </w:rPr>
            </w:pPr>
            <w:r>
              <w:rPr>
                <w:rFonts w:hint="eastAsia" w:ascii="Times New Roman" w:hAnsi="Times New Roman" w:eastAsia="方正仿宋简体"/>
                <w:b/>
                <w:sz w:val="28"/>
                <w:szCs w:val="28"/>
              </w:rPr>
              <w:t>本年废止件数</w:t>
            </w:r>
          </w:p>
        </w:tc>
        <w:tc>
          <w:tcPr>
            <w:tcW w:w="2260"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8"/>
                <w:szCs w:val="28"/>
              </w:rPr>
            </w:pPr>
            <w:r>
              <w:rPr>
                <w:rFonts w:hint="eastAsia" w:ascii="Times New Roman" w:hAnsi="Times New Roman" w:eastAsia="方正仿宋简体"/>
                <w:b/>
                <w:sz w:val="28"/>
                <w:szCs w:val="28"/>
              </w:rPr>
              <w:t>现行有效件数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Ex>
        <w:trPr>
          <w:trHeight w:val="567" w:hRule="atLeast"/>
          <w:jc w:val="center"/>
        </w:trPr>
        <w:tc>
          <w:tcPr>
            <w:tcW w:w="2245"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8"/>
                <w:szCs w:val="28"/>
              </w:rPr>
            </w:pPr>
            <w:r>
              <w:rPr>
                <w:rFonts w:hint="eastAsia" w:ascii="Times New Roman" w:hAnsi="Times New Roman" w:eastAsia="方正仿宋简体"/>
                <w:b/>
                <w:sz w:val="28"/>
                <w:szCs w:val="28"/>
              </w:rPr>
              <w:t>规章</w:t>
            </w:r>
          </w:p>
        </w:tc>
        <w:tc>
          <w:tcPr>
            <w:tcW w:w="2245"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8"/>
                <w:szCs w:val="28"/>
              </w:rPr>
            </w:pPr>
            <w:r>
              <w:rPr>
                <w:rFonts w:hint="eastAsia" w:ascii="Times New Roman" w:hAnsi="Times New Roman" w:eastAsia="方正仿宋简体"/>
                <w:b/>
                <w:sz w:val="28"/>
                <w:szCs w:val="28"/>
              </w:rPr>
              <w:t>0</w:t>
            </w:r>
          </w:p>
        </w:tc>
        <w:tc>
          <w:tcPr>
            <w:tcW w:w="2245"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8"/>
                <w:szCs w:val="28"/>
              </w:rPr>
            </w:pPr>
            <w:r>
              <w:rPr>
                <w:rFonts w:hint="eastAsia" w:ascii="Times New Roman" w:hAnsi="Times New Roman" w:eastAsia="方正仿宋简体"/>
                <w:b/>
                <w:sz w:val="28"/>
                <w:szCs w:val="28"/>
              </w:rPr>
              <w:t>0</w:t>
            </w:r>
          </w:p>
        </w:tc>
        <w:tc>
          <w:tcPr>
            <w:tcW w:w="2260"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8"/>
                <w:szCs w:val="28"/>
              </w:rPr>
            </w:pPr>
            <w:r>
              <w:rPr>
                <w:rFonts w:hint="eastAsia" w:ascii="Times New Roman" w:hAnsi="Times New Roman" w:eastAsia="方正仿宋简体"/>
                <w:b/>
                <w:sz w:val="28"/>
                <w:szCs w:val="28"/>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Ex>
        <w:trPr>
          <w:trHeight w:val="567" w:hRule="atLeast"/>
          <w:jc w:val="center"/>
        </w:trPr>
        <w:tc>
          <w:tcPr>
            <w:tcW w:w="2245"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8"/>
                <w:szCs w:val="28"/>
              </w:rPr>
            </w:pPr>
            <w:r>
              <w:rPr>
                <w:rFonts w:hint="eastAsia" w:ascii="Times New Roman" w:hAnsi="Times New Roman" w:eastAsia="方正仿宋简体"/>
                <w:b/>
                <w:sz w:val="28"/>
                <w:szCs w:val="28"/>
              </w:rPr>
              <w:t>行政规范性文件</w:t>
            </w:r>
          </w:p>
        </w:tc>
        <w:tc>
          <w:tcPr>
            <w:tcW w:w="2245"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8"/>
                <w:szCs w:val="28"/>
              </w:rPr>
            </w:pPr>
            <w:r>
              <w:rPr>
                <w:rFonts w:hint="eastAsia" w:ascii="Times New Roman" w:hAnsi="Times New Roman" w:eastAsia="方正仿宋简体"/>
                <w:b/>
                <w:sz w:val="28"/>
                <w:szCs w:val="28"/>
              </w:rPr>
              <w:t>0</w:t>
            </w:r>
          </w:p>
        </w:tc>
        <w:tc>
          <w:tcPr>
            <w:tcW w:w="2245"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8"/>
                <w:szCs w:val="28"/>
              </w:rPr>
            </w:pPr>
            <w:r>
              <w:rPr>
                <w:rFonts w:hint="eastAsia" w:ascii="Times New Roman" w:hAnsi="Times New Roman" w:eastAsia="方正仿宋简体"/>
                <w:b/>
                <w:sz w:val="28"/>
                <w:szCs w:val="28"/>
              </w:rPr>
              <w:t>0</w:t>
            </w:r>
          </w:p>
        </w:tc>
        <w:tc>
          <w:tcPr>
            <w:tcW w:w="2260"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8"/>
                <w:szCs w:val="28"/>
              </w:rPr>
            </w:pPr>
            <w:r>
              <w:rPr>
                <w:rFonts w:hint="eastAsia" w:ascii="Times New Roman" w:hAnsi="Times New Roman" w:eastAsia="方正仿宋简体"/>
                <w:b/>
                <w:sz w:val="28"/>
                <w:szCs w:val="28"/>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Ex>
        <w:trPr>
          <w:trHeight w:val="567" w:hRule="atLeast"/>
          <w:jc w:val="center"/>
        </w:trPr>
        <w:tc>
          <w:tcPr>
            <w:tcW w:w="8995" w:type="dxa"/>
            <w:gridSpan w:val="4"/>
            <w:shd w:val="clear" w:color="auto" w:fill="C6D9F1"/>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8"/>
                <w:szCs w:val="28"/>
              </w:rPr>
            </w:pPr>
            <w:r>
              <w:rPr>
                <w:rFonts w:hint="eastAsia" w:ascii="Times New Roman" w:hAnsi="Times New Roman" w:eastAsia="方正仿宋简体"/>
                <w:b/>
                <w:sz w:val="28"/>
                <w:szCs w:val="28"/>
              </w:rPr>
              <w:t>第二十条第（五）项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Ex>
        <w:trPr>
          <w:trHeight w:val="567" w:hRule="atLeast"/>
          <w:jc w:val="center"/>
        </w:trPr>
        <w:tc>
          <w:tcPr>
            <w:tcW w:w="2245"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8"/>
                <w:szCs w:val="28"/>
              </w:rPr>
            </w:pPr>
            <w:r>
              <w:rPr>
                <w:rFonts w:hint="eastAsia" w:ascii="Times New Roman" w:hAnsi="Times New Roman" w:eastAsia="方正仿宋简体"/>
                <w:b/>
                <w:sz w:val="28"/>
                <w:szCs w:val="28"/>
              </w:rPr>
              <w:t>信息内容</w:t>
            </w:r>
          </w:p>
        </w:tc>
        <w:tc>
          <w:tcPr>
            <w:tcW w:w="6750" w:type="dxa"/>
            <w:gridSpan w:val="3"/>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8"/>
                <w:szCs w:val="28"/>
              </w:rPr>
            </w:pPr>
            <w:r>
              <w:rPr>
                <w:rFonts w:hint="eastAsia" w:ascii="Times New Roman" w:hAnsi="Times New Roman" w:eastAsia="方正仿宋简体"/>
                <w:b/>
                <w:sz w:val="28"/>
                <w:szCs w:val="28"/>
              </w:rPr>
              <w:t>本年处理决定数量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Ex>
        <w:trPr>
          <w:trHeight w:val="567" w:hRule="atLeast"/>
          <w:jc w:val="center"/>
        </w:trPr>
        <w:tc>
          <w:tcPr>
            <w:tcW w:w="2245"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8"/>
                <w:szCs w:val="28"/>
              </w:rPr>
            </w:pPr>
            <w:r>
              <w:rPr>
                <w:rFonts w:hint="eastAsia" w:ascii="Times New Roman" w:hAnsi="Times New Roman" w:eastAsia="方正仿宋简体"/>
                <w:b/>
                <w:sz w:val="28"/>
                <w:szCs w:val="28"/>
              </w:rPr>
              <w:t>行政许可</w:t>
            </w:r>
          </w:p>
        </w:tc>
        <w:tc>
          <w:tcPr>
            <w:tcW w:w="6750" w:type="dxa"/>
            <w:gridSpan w:val="3"/>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8"/>
                <w:szCs w:val="28"/>
              </w:rPr>
            </w:pPr>
            <w:r>
              <w:rPr>
                <w:rFonts w:hint="eastAsia" w:ascii="Times New Roman" w:hAnsi="Times New Roman" w:eastAsia="方正仿宋简体"/>
                <w:b/>
                <w:sz w:val="28"/>
                <w:szCs w:val="28"/>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Ex>
        <w:trPr>
          <w:trHeight w:val="567" w:hRule="atLeast"/>
          <w:jc w:val="center"/>
        </w:trPr>
        <w:tc>
          <w:tcPr>
            <w:tcW w:w="8995" w:type="dxa"/>
            <w:gridSpan w:val="4"/>
            <w:shd w:val="clear" w:color="auto" w:fill="C6D9F1"/>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8"/>
                <w:szCs w:val="28"/>
              </w:rPr>
            </w:pPr>
            <w:r>
              <w:rPr>
                <w:rFonts w:hint="eastAsia" w:ascii="Times New Roman" w:hAnsi="Times New Roman" w:eastAsia="方正仿宋简体"/>
                <w:b/>
                <w:sz w:val="28"/>
                <w:szCs w:val="28"/>
              </w:rPr>
              <w:t>第二十条第（六）项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Ex>
        <w:trPr>
          <w:trHeight w:val="567" w:hRule="atLeast"/>
          <w:jc w:val="center"/>
        </w:trPr>
        <w:tc>
          <w:tcPr>
            <w:tcW w:w="2245"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8"/>
                <w:szCs w:val="28"/>
              </w:rPr>
            </w:pPr>
            <w:r>
              <w:rPr>
                <w:rFonts w:hint="eastAsia" w:ascii="Times New Roman" w:hAnsi="Times New Roman" w:eastAsia="方正仿宋简体"/>
                <w:b/>
                <w:sz w:val="28"/>
                <w:szCs w:val="28"/>
              </w:rPr>
              <w:t>信息内容</w:t>
            </w:r>
          </w:p>
        </w:tc>
        <w:tc>
          <w:tcPr>
            <w:tcW w:w="6750" w:type="dxa"/>
            <w:gridSpan w:val="3"/>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8"/>
                <w:szCs w:val="28"/>
              </w:rPr>
            </w:pPr>
            <w:r>
              <w:rPr>
                <w:rFonts w:hint="eastAsia" w:ascii="Times New Roman" w:hAnsi="Times New Roman" w:eastAsia="方正仿宋简体"/>
                <w:b/>
                <w:sz w:val="28"/>
                <w:szCs w:val="28"/>
              </w:rPr>
              <w:t>本年处理决定数量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Ex>
        <w:trPr>
          <w:trHeight w:val="567" w:hRule="atLeast"/>
          <w:jc w:val="center"/>
        </w:trPr>
        <w:tc>
          <w:tcPr>
            <w:tcW w:w="2245"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8"/>
                <w:szCs w:val="28"/>
              </w:rPr>
            </w:pPr>
            <w:r>
              <w:rPr>
                <w:rFonts w:hint="eastAsia" w:ascii="Times New Roman" w:hAnsi="Times New Roman" w:eastAsia="方正仿宋简体"/>
                <w:b/>
                <w:sz w:val="28"/>
                <w:szCs w:val="28"/>
              </w:rPr>
              <w:t>行政处罚</w:t>
            </w:r>
          </w:p>
        </w:tc>
        <w:tc>
          <w:tcPr>
            <w:tcW w:w="6750" w:type="dxa"/>
            <w:gridSpan w:val="3"/>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8"/>
                <w:szCs w:val="28"/>
              </w:rPr>
            </w:pPr>
            <w:r>
              <w:rPr>
                <w:rFonts w:hint="eastAsia" w:ascii="Times New Roman" w:hAnsi="Times New Roman" w:eastAsia="方正仿宋简体"/>
                <w:b/>
                <w:sz w:val="28"/>
                <w:szCs w:val="28"/>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Ex>
        <w:trPr>
          <w:trHeight w:val="567" w:hRule="atLeast"/>
          <w:jc w:val="center"/>
        </w:trPr>
        <w:tc>
          <w:tcPr>
            <w:tcW w:w="2245"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8"/>
                <w:szCs w:val="28"/>
              </w:rPr>
            </w:pPr>
            <w:r>
              <w:rPr>
                <w:rFonts w:hint="eastAsia" w:ascii="Times New Roman" w:hAnsi="Times New Roman" w:eastAsia="方正仿宋简体"/>
                <w:b/>
                <w:sz w:val="28"/>
                <w:szCs w:val="28"/>
              </w:rPr>
              <w:t>行政强制</w:t>
            </w:r>
          </w:p>
        </w:tc>
        <w:tc>
          <w:tcPr>
            <w:tcW w:w="6750" w:type="dxa"/>
            <w:gridSpan w:val="3"/>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8"/>
                <w:szCs w:val="28"/>
              </w:rPr>
            </w:pPr>
            <w:r>
              <w:rPr>
                <w:rFonts w:hint="eastAsia" w:ascii="Times New Roman" w:hAnsi="Times New Roman" w:eastAsia="方正仿宋简体"/>
                <w:b/>
                <w:sz w:val="28"/>
                <w:szCs w:val="28"/>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Ex>
        <w:trPr>
          <w:trHeight w:val="567" w:hRule="atLeast"/>
          <w:jc w:val="center"/>
        </w:trPr>
        <w:tc>
          <w:tcPr>
            <w:tcW w:w="8995" w:type="dxa"/>
            <w:gridSpan w:val="4"/>
            <w:shd w:val="clear" w:color="auto" w:fill="C6D9F1"/>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8"/>
                <w:szCs w:val="28"/>
              </w:rPr>
            </w:pPr>
            <w:r>
              <w:rPr>
                <w:rFonts w:hint="eastAsia" w:ascii="Times New Roman" w:hAnsi="Times New Roman" w:eastAsia="方正仿宋简体"/>
                <w:b/>
                <w:sz w:val="28"/>
                <w:szCs w:val="28"/>
              </w:rPr>
              <w:t>第二十条第（八）项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Ex>
        <w:trPr>
          <w:trHeight w:val="567" w:hRule="atLeast"/>
          <w:jc w:val="center"/>
        </w:trPr>
        <w:tc>
          <w:tcPr>
            <w:tcW w:w="2245"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8"/>
                <w:szCs w:val="28"/>
              </w:rPr>
            </w:pPr>
            <w:r>
              <w:rPr>
                <w:rFonts w:hint="eastAsia" w:ascii="Times New Roman" w:hAnsi="Times New Roman" w:eastAsia="方正仿宋简体"/>
                <w:b/>
                <w:sz w:val="28"/>
                <w:szCs w:val="28"/>
              </w:rPr>
              <w:t>信息内容</w:t>
            </w:r>
          </w:p>
        </w:tc>
        <w:tc>
          <w:tcPr>
            <w:tcW w:w="6750" w:type="dxa"/>
            <w:gridSpan w:val="3"/>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8"/>
                <w:szCs w:val="28"/>
              </w:rPr>
            </w:pPr>
            <w:r>
              <w:rPr>
                <w:rFonts w:hint="eastAsia" w:ascii="Times New Roman" w:hAnsi="Times New Roman" w:eastAsia="方正仿宋简体"/>
                <w:b/>
                <w:sz w:val="28"/>
                <w:szCs w:val="28"/>
              </w:rPr>
              <w:t>本年收费金额（单位：万元）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Ex>
        <w:trPr>
          <w:trHeight w:val="567" w:hRule="atLeast"/>
          <w:jc w:val="center"/>
        </w:trPr>
        <w:tc>
          <w:tcPr>
            <w:tcW w:w="2245" w:type="dxa"/>
            <w:tcBorders>
              <w:bottom w:val="single" w:color="auto" w:sz="12" w:space="0"/>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8"/>
                <w:szCs w:val="28"/>
              </w:rPr>
            </w:pPr>
            <w:r>
              <w:rPr>
                <w:rFonts w:hint="eastAsia" w:ascii="Times New Roman" w:hAnsi="Times New Roman" w:eastAsia="方正仿宋简体"/>
                <w:b/>
                <w:sz w:val="28"/>
                <w:szCs w:val="28"/>
              </w:rPr>
              <w:t>行政事业性收费</w:t>
            </w:r>
          </w:p>
        </w:tc>
        <w:tc>
          <w:tcPr>
            <w:tcW w:w="6750" w:type="dxa"/>
            <w:gridSpan w:val="3"/>
            <w:tcBorders>
              <w:bottom w:val="single" w:color="auto" w:sz="12" w:space="0"/>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8"/>
                <w:szCs w:val="28"/>
              </w:rPr>
            </w:pPr>
            <w:r>
              <w:rPr>
                <w:rFonts w:hint="eastAsia" w:ascii="Times New Roman" w:hAnsi="Times New Roman" w:eastAsia="方正仿宋简体"/>
                <w:b/>
                <w:sz w:val="28"/>
                <w:szCs w:val="28"/>
              </w:rPr>
              <w:t>0</w:t>
            </w:r>
          </w:p>
        </w:tc>
      </w:tr>
    </w:tbl>
    <w:p>
      <w:pPr>
        <w:pStyle w:val="5"/>
        <w:widowControl/>
        <w:wordWrap w:val="0"/>
        <w:spacing w:beforeAutospacing="0" w:afterAutospacing="0" w:line="588" w:lineRule="exact"/>
        <w:ind w:firstLine="643" w:firstLineChars="200"/>
        <w:jc w:val="both"/>
        <w:rPr>
          <w:rFonts w:ascii="Times New Roman" w:hAnsi="Times New Roman" w:eastAsia="方正黑体简体"/>
          <w:b/>
          <w:sz w:val="32"/>
          <w:szCs w:val="32"/>
        </w:rPr>
      </w:pPr>
      <w:r>
        <w:rPr>
          <w:rFonts w:ascii="Times New Roman" w:hAnsi="Times New Roman" w:eastAsia="方正黑体简体"/>
          <w:b/>
          <w:sz w:val="32"/>
          <w:szCs w:val="32"/>
        </w:rPr>
        <w:t>三、收到和处理政府信息公开申请情况</w:t>
      </w:r>
    </w:p>
    <w:tbl>
      <w:tblPr>
        <w:tblStyle w:val="6"/>
        <w:tblW w:w="9626"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4" w:type="dxa"/>
          <w:bottom w:w="0" w:type="dxa"/>
          <w:right w:w="34" w:type="dxa"/>
        </w:tblCellMar>
      </w:tblPr>
      <w:tblGrid>
        <w:gridCol w:w="706"/>
        <w:gridCol w:w="869"/>
        <w:gridCol w:w="3645"/>
        <w:gridCol w:w="544"/>
        <w:gridCol w:w="647"/>
        <w:gridCol w:w="636"/>
        <w:gridCol w:w="636"/>
        <w:gridCol w:w="647"/>
        <w:gridCol w:w="651"/>
        <w:gridCol w:w="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4" w:type="dxa"/>
            <w:bottom w:w="0" w:type="dxa"/>
            <w:right w:w="34" w:type="dxa"/>
          </w:tblCellMar>
        </w:tblPrEx>
        <w:trPr>
          <w:trHeight w:val="397" w:hRule="atLeast"/>
          <w:jc w:val="center"/>
        </w:trPr>
        <w:tc>
          <w:tcPr>
            <w:tcW w:w="5220" w:type="dxa"/>
            <w:gridSpan w:val="3"/>
            <w:vMerge w:val="restart"/>
            <w:shd w:val="clear" w:color="auto" w:fill="auto"/>
            <w:tcMar>
              <w:top w:w="0" w:type="dxa"/>
              <w:left w:w="105" w:type="dxa"/>
              <w:bottom w:w="0" w:type="dxa"/>
              <w:right w:w="105"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（本列数据的勾稽关系为：第一项加第二项之和，等于第三项加第四项之和）</w:t>
            </w:r>
          </w:p>
        </w:tc>
        <w:tc>
          <w:tcPr>
            <w:tcW w:w="4406" w:type="dxa"/>
            <w:gridSpan w:val="7"/>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申请人情况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4" w:type="dxa"/>
            <w:bottom w:w="0" w:type="dxa"/>
            <w:right w:w="34" w:type="dxa"/>
          </w:tblCellMar>
        </w:tblPrEx>
        <w:trPr>
          <w:trHeight w:val="397" w:hRule="atLeast"/>
          <w:jc w:val="center"/>
        </w:trPr>
        <w:tc>
          <w:tcPr>
            <w:tcW w:w="5220" w:type="dxa"/>
            <w:gridSpan w:val="3"/>
            <w:vMerge w:val="continue"/>
            <w:shd w:val="clear" w:color="auto" w:fill="auto"/>
            <w:tcMar>
              <w:top w:w="0" w:type="dxa"/>
              <w:left w:w="105" w:type="dxa"/>
              <w:bottom w:w="0" w:type="dxa"/>
              <w:right w:w="105" w:type="dxa"/>
            </w:tcMar>
            <w:vAlign w:val="center"/>
          </w:tcPr>
          <w:p>
            <w:pPr>
              <w:spacing w:line="240" w:lineRule="exact"/>
              <w:jc w:val="center"/>
              <w:rPr>
                <w:rFonts w:ascii="Times New Roman" w:hAnsi="Times New Roman" w:eastAsia="方正仿宋简体" w:cs="Times New Roman"/>
                <w:b/>
                <w:szCs w:val="21"/>
              </w:rPr>
            </w:pPr>
          </w:p>
        </w:tc>
        <w:tc>
          <w:tcPr>
            <w:tcW w:w="544" w:type="dxa"/>
            <w:vMerge w:val="restart"/>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自</w:t>
            </w:r>
          </w:p>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然</w:t>
            </w:r>
          </w:p>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人</w:t>
            </w:r>
          </w:p>
        </w:tc>
        <w:tc>
          <w:tcPr>
            <w:tcW w:w="3217" w:type="dxa"/>
            <w:gridSpan w:val="5"/>
            <w:shd w:val="clear" w:color="auto" w:fill="auto"/>
            <w:tcMar>
              <w:top w:w="0" w:type="dxa"/>
              <w:left w:w="105" w:type="dxa"/>
              <w:bottom w:w="0" w:type="dxa"/>
              <w:right w:w="105"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法人或其他组织</w:t>
            </w:r>
          </w:p>
        </w:tc>
        <w:tc>
          <w:tcPr>
            <w:tcW w:w="645" w:type="dxa"/>
            <w:vMerge w:val="restart"/>
            <w:shd w:val="clear" w:color="auto" w:fill="auto"/>
            <w:tcMar>
              <w:top w:w="0" w:type="dxa"/>
              <w:left w:w="105" w:type="dxa"/>
              <w:bottom w:w="0" w:type="dxa"/>
              <w:right w:w="105"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总计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4" w:type="dxa"/>
            <w:bottom w:w="0" w:type="dxa"/>
            <w:right w:w="34" w:type="dxa"/>
          </w:tblCellMar>
        </w:tblPrEx>
        <w:trPr>
          <w:trHeight w:val="397" w:hRule="atLeast"/>
          <w:jc w:val="center"/>
        </w:trPr>
        <w:tc>
          <w:tcPr>
            <w:tcW w:w="5220" w:type="dxa"/>
            <w:gridSpan w:val="3"/>
            <w:vMerge w:val="continue"/>
            <w:shd w:val="clear" w:color="auto" w:fill="auto"/>
            <w:tcMar>
              <w:top w:w="0" w:type="dxa"/>
              <w:left w:w="105" w:type="dxa"/>
              <w:bottom w:w="0" w:type="dxa"/>
              <w:right w:w="105" w:type="dxa"/>
            </w:tcMar>
            <w:vAlign w:val="center"/>
          </w:tcPr>
          <w:p>
            <w:pPr>
              <w:spacing w:line="240" w:lineRule="exact"/>
              <w:jc w:val="center"/>
              <w:rPr>
                <w:rFonts w:ascii="Times New Roman" w:hAnsi="Times New Roman" w:eastAsia="方正仿宋简体" w:cs="Times New Roman"/>
                <w:b/>
                <w:szCs w:val="21"/>
              </w:rPr>
            </w:pPr>
          </w:p>
        </w:tc>
        <w:tc>
          <w:tcPr>
            <w:tcW w:w="544" w:type="dxa"/>
            <w:vMerge w:val="continue"/>
            <w:shd w:val="clear" w:color="auto" w:fill="auto"/>
            <w:tcMar>
              <w:top w:w="0" w:type="dxa"/>
              <w:left w:w="60" w:type="dxa"/>
              <w:bottom w:w="0" w:type="dxa"/>
              <w:right w:w="60" w:type="dxa"/>
            </w:tcMar>
            <w:vAlign w:val="center"/>
          </w:tcPr>
          <w:p>
            <w:pPr>
              <w:spacing w:line="240" w:lineRule="exact"/>
              <w:jc w:val="center"/>
              <w:rPr>
                <w:rFonts w:ascii="Times New Roman" w:hAnsi="Times New Roman" w:eastAsia="方正仿宋简体" w:cs="Times New Roman"/>
                <w:b/>
                <w:szCs w:val="21"/>
              </w:rPr>
            </w:pPr>
          </w:p>
        </w:tc>
        <w:tc>
          <w:tcPr>
            <w:tcW w:w="647" w:type="dxa"/>
            <w:shd w:val="clear" w:color="auto" w:fill="auto"/>
            <w:tcMar>
              <w:top w:w="0" w:type="dxa"/>
              <w:left w:w="105" w:type="dxa"/>
              <w:bottom w:w="0" w:type="dxa"/>
              <w:right w:w="105"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商业</w:t>
            </w:r>
          </w:p>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企业</w:t>
            </w:r>
          </w:p>
        </w:tc>
        <w:tc>
          <w:tcPr>
            <w:tcW w:w="636" w:type="dxa"/>
            <w:shd w:val="clear" w:color="auto" w:fill="auto"/>
            <w:tcMar>
              <w:top w:w="0" w:type="dxa"/>
              <w:left w:w="105" w:type="dxa"/>
              <w:bottom w:w="0" w:type="dxa"/>
              <w:right w:w="105"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科研</w:t>
            </w:r>
          </w:p>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机构</w:t>
            </w:r>
          </w:p>
        </w:tc>
        <w:tc>
          <w:tcPr>
            <w:tcW w:w="636" w:type="dxa"/>
            <w:shd w:val="clear" w:color="auto" w:fill="auto"/>
            <w:tcMar>
              <w:top w:w="0" w:type="dxa"/>
              <w:left w:w="105" w:type="dxa"/>
              <w:bottom w:w="0" w:type="dxa"/>
              <w:right w:w="105"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社会公益组织</w:t>
            </w:r>
          </w:p>
        </w:tc>
        <w:tc>
          <w:tcPr>
            <w:tcW w:w="647" w:type="dxa"/>
            <w:shd w:val="clear" w:color="auto" w:fill="auto"/>
            <w:tcMar>
              <w:top w:w="0" w:type="dxa"/>
              <w:left w:w="105" w:type="dxa"/>
              <w:bottom w:w="0" w:type="dxa"/>
              <w:right w:w="105"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法律服务机构</w:t>
            </w:r>
          </w:p>
        </w:tc>
        <w:tc>
          <w:tcPr>
            <w:tcW w:w="651" w:type="dxa"/>
            <w:shd w:val="clear" w:color="auto" w:fill="auto"/>
            <w:tcMar>
              <w:top w:w="0" w:type="dxa"/>
              <w:left w:w="105" w:type="dxa"/>
              <w:bottom w:w="0" w:type="dxa"/>
              <w:right w:w="105"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其他</w:t>
            </w:r>
          </w:p>
        </w:tc>
        <w:tc>
          <w:tcPr>
            <w:tcW w:w="645" w:type="dxa"/>
            <w:vMerge w:val="continue"/>
            <w:shd w:val="clear" w:color="auto" w:fill="auto"/>
            <w:tcMar>
              <w:top w:w="0" w:type="dxa"/>
              <w:left w:w="105" w:type="dxa"/>
              <w:bottom w:w="0" w:type="dxa"/>
              <w:right w:w="105" w:type="dxa"/>
            </w:tcMar>
            <w:vAlign w:val="center"/>
          </w:tcPr>
          <w:p>
            <w:pPr>
              <w:spacing w:line="240" w:lineRule="exact"/>
              <w:jc w:val="center"/>
              <w:rPr>
                <w:rFonts w:ascii="Times New Roman" w:hAnsi="Times New Roman" w:eastAsia="方正仿宋简体" w:cs="Times New Roman"/>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4" w:type="dxa"/>
            <w:bottom w:w="0" w:type="dxa"/>
            <w:right w:w="34" w:type="dxa"/>
          </w:tblCellMar>
        </w:tblPrEx>
        <w:trPr>
          <w:trHeight w:val="397" w:hRule="atLeast"/>
          <w:jc w:val="center"/>
        </w:trPr>
        <w:tc>
          <w:tcPr>
            <w:tcW w:w="5220" w:type="dxa"/>
            <w:gridSpan w:val="3"/>
            <w:shd w:val="clear" w:color="auto" w:fill="auto"/>
            <w:tcMar>
              <w:top w:w="0" w:type="dxa"/>
              <w:left w:w="60" w:type="dxa"/>
              <w:bottom w:w="0" w:type="dxa"/>
              <w:right w:w="60" w:type="dxa"/>
            </w:tcMar>
            <w:vAlign w:val="center"/>
          </w:tcPr>
          <w:p>
            <w:pPr>
              <w:pStyle w:val="5"/>
              <w:widowControl/>
              <w:spacing w:beforeAutospacing="0" w:afterAutospacing="0" w:line="240" w:lineRule="exact"/>
              <w:jc w:val="both"/>
              <w:rPr>
                <w:rFonts w:ascii="Times New Roman" w:hAnsi="Times New Roman" w:eastAsia="方正仿宋简体"/>
                <w:b/>
                <w:sz w:val="21"/>
                <w:szCs w:val="21"/>
              </w:rPr>
            </w:pPr>
            <w:r>
              <w:rPr>
                <w:rFonts w:hint="eastAsia" w:ascii="Times New Roman" w:hAnsi="Times New Roman" w:eastAsia="方正仿宋简体"/>
                <w:b/>
                <w:sz w:val="21"/>
                <w:szCs w:val="21"/>
              </w:rPr>
              <w:t>一、本年新收政府信息公开申请数量</w:t>
            </w:r>
          </w:p>
        </w:tc>
        <w:tc>
          <w:tcPr>
            <w:tcW w:w="544"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47"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36"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36"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47"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51"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45"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4" w:type="dxa"/>
            <w:bottom w:w="0" w:type="dxa"/>
            <w:right w:w="34" w:type="dxa"/>
          </w:tblCellMar>
        </w:tblPrEx>
        <w:trPr>
          <w:trHeight w:val="397" w:hRule="atLeast"/>
          <w:jc w:val="center"/>
        </w:trPr>
        <w:tc>
          <w:tcPr>
            <w:tcW w:w="5220" w:type="dxa"/>
            <w:gridSpan w:val="3"/>
            <w:shd w:val="clear" w:color="auto" w:fill="auto"/>
            <w:tcMar>
              <w:top w:w="0" w:type="dxa"/>
              <w:left w:w="60" w:type="dxa"/>
              <w:bottom w:w="0" w:type="dxa"/>
              <w:right w:w="60" w:type="dxa"/>
            </w:tcMar>
            <w:vAlign w:val="center"/>
          </w:tcPr>
          <w:p>
            <w:pPr>
              <w:pStyle w:val="5"/>
              <w:widowControl/>
              <w:spacing w:beforeAutospacing="0" w:afterAutospacing="0" w:line="240" w:lineRule="exact"/>
              <w:jc w:val="both"/>
              <w:rPr>
                <w:rFonts w:ascii="Times New Roman" w:hAnsi="Times New Roman" w:eastAsia="方正仿宋简体"/>
                <w:b/>
                <w:sz w:val="21"/>
                <w:szCs w:val="21"/>
              </w:rPr>
            </w:pPr>
            <w:r>
              <w:rPr>
                <w:rFonts w:hint="eastAsia" w:ascii="Times New Roman" w:hAnsi="Times New Roman" w:eastAsia="方正仿宋简体"/>
                <w:b/>
                <w:sz w:val="21"/>
                <w:szCs w:val="21"/>
              </w:rPr>
              <w:t>二、上年结转政府信息公开申请数量</w:t>
            </w:r>
          </w:p>
        </w:tc>
        <w:tc>
          <w:tcPr>
            <w:tcW w:w="544"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47"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36"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36"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47"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51"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45"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4" w:type="dxa"/>
            <w:bottom w:w="0" w:type="dxa"/>
            <w:right w:w="34" w:type="dxa"/>
          </w:tblCellMar>
        </w:tblPrEx>
        <w:trPr>
          <w:trHeight w:val="397" w:hRule="atLeast"/>
          <w:jc w:val="center"/>
        </w:trPr>
        <w:tc>
          <w:tcPr>
            <w:tcW w:w="706" w:type="dxa"/>
            <w:vMerge w:val="restart"/>
            <w:shd w:val="clear" w:color="auto" w:fill="auto"/>
            <w:tcMar>
              <w:top w:w="0" w:type="dxa"/>
              <w:left w:w="60" w:type="dxa"/>
              <w:bottom w:w="0" w:type="dxa"/>
              <w:right w:w="60" w:type="dxa"/>
            </w:tcMar>
            <w:vAlign w:val="center"/>
          </w:tcPr>
          <w:p>
            <w:pPr>
              <w:pStyle w:val="5"/>
              <w:widowControl/>
              <w:spacing w:beforeAutospacing="0" w:afterAutospacing="0" w:line="240" w:lineRule="exact"/>
              <w:jc w:val="both"/>
              <w:rPr>
                <w:rFonts w:ascii="Times New Roman" w:hAnsi="Times New Roman" w:eastAsia="方正仿宋简体"/>
                <w:b/>
                <w:sz w:val="21"/>
                <w:szCs w:val="21"/>
              </w:rPr>
            </w:pPr>
            <w:r>
              <w:rPr>
                <w:rFonts w:hint="eastAsia" w:ascii="Times New Roman" w:hAnsi="Times New Roman" w:eastAsia="方正仿宋简体"/>
                <w:b/>
                <w:sz w:val="21"/>
                <w:szCs w:val="21"/>
              </w:rPr>
              <w:t>三、本年度办理结果</w:t>
            </w:r>
          </w:p>
        </w:tc>
        <w:tc>
          <w:tcPr>
            <w:tcW w:w="4514" w:type="dxa"/>
            <w:gridSpan w:val="2"/>
            <w:shd w:val="clear" w:color="auto" w:fill="auto"/>
            <w:tcMar>
              <w:top w:w="0" w:type="dxa"/>
              <w:left w:w="60" w:type="dxa"/>
              <w:bottom w:w="0" w:type="dxa"/>
              <w:right w:w="60" w:type="dxa"/>
            </w:tcMar>
            <w:vAlign w:val="center"/>
          </w:tcPr>
          <w:p>
            <w:pPr>
              <w:pStyle w:val="5"/>
              <w:widowControl/>
              <w:spacing w:beforeAutospacing="0" w:afterAutospacing="0" w:line="240" w:lineRule="exact"/>
              <w:jc w:val="both"/>
              <w:rPr>
                <w:rFonts w:ascii="Times New Roman" w:hAnsi="Times New Roman" w:eastAsia="方正仿宋简体"/>
                <w:b/>
                <w:sz w:val="21"/>
                <w:szCs w:val="21"/>
              </w:rPr>
            </w:pPr>
            <w:r>
              <w:rPr>
                <w:rFonts w:hint="eastAsia" w:ascii="Times New Roman" w:hAnsi="Times New Roman" w:eastAsia="方正仿宋简体"/>
                <w:b/>
                <w:sz w:val="21"/>
                <w:szCs w:val="21"/>
              </w:rPr>
              <w:t>（一）予以公开</w:t>
            </w:r>
          </w:p>
        </w:tc>
        <w:tc>
          <w:tcPr>
            <w:tcW w:w="544"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47"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36"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36"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47"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51"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45"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4" w:type="dxa"/>
            <w:bottom w:w="0" w:type="dxa"/>
            <w:right w:w="34" w:type="dxa"/>
          </w:tblCellMar>
        </w:tblPrEx>
        <w:trPr>
          <w:trHeight w:val="397" w:hRule="atLeast"/>
          <w:jc w:val="center"/>
        </w:trPr>
        <w:tc>
          <w:tcPr>
            <w:tcW w:w="706" w:type="dxa"/>
            <w:vMerge w:val="continue"/>
            <w:shd w:val="clear" w:color="auto" w:fill="auto"/>
            <w:tcMar>
              <w:top w:w="0" w:type="dxa"/>
              <w:left w:w="60" w:type="dxa"/>
              <w:bottom w:w="0" w:type="dxa"/>
              <w:right w:w="60" w:type="dxa"/>
            </w:tcMar>
            <w:vAlign w:val="center"/>
          </w:tcPr>
          <w:p>
            <w:pPr>
              <w:spacing w:line="240" w:lineRule="exact"/>
              <w:rPr>
                <w:rFonts w:ascii="Times New Roman" w:hAnsi="Times New Roman" w:eastAsia="方正仿宋简体" w:cs="Times New Roman"/>
                <w:b/>
                <w:szCs w:val="21"/>
              </w:rPr>
            </w:pPr>
          </w:p>
        </w:tc>
        <w:tc>
          <w:tcPr>
            <w:tcW w:w="4514" w:type="dxa"/>
            <w:gridSpan w:val="2"/>
            <w:shd w:val="clear" w:color="auto" w:fill="auto"/>
            <w:tcMar>
              <w:top w:w="0" w:type="dxa"/>
              <w:left w:w="60" w:type="dxa"/>
              <w:bottom w:w="0" w:type="dxa"/>
              <w:right w:w="60" w:type="dxa"/>
            </w:tcMar>
            <w:vAlign w:val="center"/>
          </w:tcPr>
          <w:p>
            <w:pPr>
              <w:pStyle w:val="5"/>
              <w:widowControl/>
              <w:spacing w:beforeAutospacing="0" w:afterAutospacing="0" w:line="240" w:lineRule="exact"/>
              <w:jc w:val="both"/>
              <w:rPr>
                <w:rFonts w:ascii="Times New Roman" w:hAnsi="Times New Roman" w:eastAsia="方正仿宋简体"/>
                <w:b/>
                <w:sz w:val="21"/>
                <w:szCs w:val="21"/>
              </w:rPr>
            </w:pPr>
            <w:r>
              <w:rPr>
                <w:rFonts w:hint="eastAsia" w:ascii="Times New Roman" w:hAnsi="Times New Roman" w:eastAsia="方正仿宋简体"/>
                <w:b/>
                <w:sz w:val="21"/>
                <w:szCs w:val="21"/>
              </w:rPr>
              <w:t>（二）部分公开（区分处理的，只计这一情形，不计其他情形）</w:t>
            </w:r>
          </w:p>
        </w:tc>
        <w:tc>
          <w:tcPr>
            <w:tcW w:w="544"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47"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36"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36"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47"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51"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45"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4" w:type="dxa"/>
            <w:bottom w:w="0" w:type="dxa"/>
            <w:right w:w="34" w:type="dxa"/>
          </w:tblCellMar>
        </w:tblPrEx>
        <w:trPr>
          <w:trHeight w:val="397" w:hRule="atLeast"/>
          <w:jc w:val="center"/>
        </w:trPr>
        <w:tc>
          <w:tcPr>
            <w:tcW w:w="706" w:type="dxa"/>
            <w:vMerge w:val="continue"/>
            <w:shd w:val="clear" w:color="auto" w:fill="auto"/>
            <w:tcMar>
              <w:top w:w="0" w:type="dxa"/>
              <w:left w:w="60" w:type="dxa"/>
              <w:bottom w:w="0" w:type="dxa"/>
              <w:right w:w="60" w:type="dxa"/>
            </w:tcMar>
            <w:vAlign w:val="center"/>
          </w:tcPr>
          <w:p>
            <w:pPr>
              <w:spacing w:line="240" w:lineRule="exact"/>
              <w:rPr>
                <w:rFonts w:ascii="Times New Roman" w:hAnsi="Times New Roman" w:eastAsia="方正仿宋简体" w:cs="Times New Roman"/>
                <w:b/>
                <w:szCs w:val="21"/>
              </w:rPr>
            </w:pPr>
          </w:p>
        </w:tc>
        <w:tc>
          <w:tcPr>
            <w:tcW w:w="869" w:type="dxa"/>
            <w:vMerge w:val="restart"/>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（三）不予公开</w:t>
            </w:r>
          </w:p>
        </w:tc>
        <w:tc>
          <w:tcPr>
            <w:tcW w:w="3645"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both"/>
              <w:rPr>
                <w:rFonts w:ascii="Times New Roman" w:hAnsi="Times New Roman" w:eastAsia="方正仿宋简体"/>
                <w:b/>
                <w:sz w:val="21"/>
                <w:szCs w:val="21"/>
              </w:rPr>
            </w:pPr>
            <w:r>
              <w:rPr>
                <w:rFonts w:hint="eastAsia" w:ascii="Times New Roman" w:hAnsi="Times New Roman" w:eastAsia="方正仿宋简体"/>
                <w:b/>
                <w:sz w:val="21"/>
                <w:szCs w:val="21"/>
              </w:rPr>
              <w:t>1.属于国家秘密</w:t>
            </w:r>
          </w:p>
        </w:tc>
        <w:tc>
          <w:tcPr>
            <w:tcW w:w="544"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47"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36"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36"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47"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51"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45"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4" w:type="dxa"/>
            <w:bottom w:w="0" w:type="dxa"/>
            <w:right w:w="34" w:type="dxa"/>
          </w:tblCellMar>
        </w:tblPrEx>
        <w:trPr>
          <w:trHeight w:val="397" w:hRule="atLeast"/>
          <w:jc w:val="center"/>
        </w:trPr>
        <w:tc>
          <w:tcPr>
            <w:tcW w:w="706" w:type="dxa"/>
            <w:vMerge w:val="continue"/>
            <w:shd w:val="clear" w:color="auto" w:fill="auto"/>
            <w:tcMar>
              <w:top w:w="0" w:type="dxa"/>
              <w:left w:w="60" w:type="dxa"/>
              <w:bottom w:w="0" w:type="dxa"/>
              <w:right w:w="60" w:type="dxa"/>
            </w:tcMar>
            <w:vAlign w:val="center"/>
          </w:tcPr>
          <w:p>
            <w:pPr>
              <w:spacing w:line="240" w:lineRule="exact"/>
              <w:rPr>
                <w:rFonts w:ascii="Times New Roman" w:hAnsi="Times New Roman" w:eastAsia="方正仿宋简体" w:cs="Times New Roman"/>
                <w:b/>
                <w:szCs w:val="21"/>
              </w:rPr>
            </w:pPr>
          </w:p>
        </w:tc>
        <w:tc>
          <w:tcPr>
            <w:tcW w:w="869" w:type="dxa"/>
            <w:vMerge w:val="continue"/>
            <w:shd w:val="clear" w:color="auto" w:fill="auto"/>
            <w:tcMar>
              <w:top w:w="0" w:type="dxa"/>
              <w:left w:w="60" w:type="dxa"/>
              <w:bottom w:w="0" w:type="dxa"/>
              <w:right w:w="60" w:type="dxa"/>
            </w:tcMar>
            <w:vAlign w:val="center"/>
          </w:tcPr>
          <w:p>
            <w:pPr>
              <w:spacing w:line="240" w:lineRule="exact"/>
              <w:jc w:val="center"/>
              <w:rPr>
                <w:rFonts w:ascii="Times New Roman" w:hAnsi="Times New Roman" w:eastAsia="方正仿宋简体" w:cs="Times New Roman"/>
                <w:b/>
                <w:szCs w:val="21"/>
              </w:rPr>
            </w:pPr>
          </w:p>
        </w:tc>
        <w:tc>
          <w:tcPr>
            <w:tcW w:w="3645"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both"/>
              <w:rPr>
                <w:rFonts w:ascii="Times New Roman" w:hAnsi="Times New Roman" w:eastAsia="方正仿宋简体"/>
                <w:b/>
                <w:sz w:val="21"/>
                <w:szCs w:val="21"/>
              </w:rPr>
            </w:pPr>
            <w:r>
              <w:rPr>
                <w:rFonts w:hint="eastAsia" w:ascii="Times New Roman" w:hAnsi="Times New Roman" w:eastAsia="方正仿宋简体"/>
                <w:b/>
                <w:sz w:val="21"/>
                <w:szCs w:val="21"/>
              </w:rPr>
              <w:t>2.其他法律行政法规禁止公开</w:t>
            </w:r>
          </w:p>
        </w:tc>
        <w:tc>
          <w:tcPr>
            <w:tcW w:w="544"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47"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36"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36"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47"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51"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45"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4" w:type="dxa"/>
            <w:bottom w:w="0" w:type="dxa"/>
            <w:right w:w="34" w:type="dxa"/>
          </w:tblCellMar>
        </w:tblPrEx>
        <w:trPr>
          <w:trHeight w:val="397" w:hRule="atLeast"/>
          <w:jc w:val="center"/>
        </w:trPr>
        <w:tc>
          <w:tcPr>
            <w:tcW w:w="706" w:type="dxa"/>
            <w:vMerge w:val="continue"/>
            <w:shd w:val="clear" w:color="auto" w:fill="auto"/>
            <w:tcMar>
              <w:top w:w="0" w:type="dxa"/>
              <w:left w:w="60" w:type="dxa"/>
              <w:bottom w:w="0" w:type="dxa"/>
              <w:right w:w="60" w:type="dxa"/>
            </w:tcMar>
            <w:vAlign w:val="center"/>
          </w:tcPr>
          <w:p>
            <w:pPr>
              <w:spacing w:line="240" w:lineRule="exact"/>
              <w:rPr>
                <w:rFonts w:ascii="Times New Roman" w:hAnsi="Times New Roman" w:eastAsia="方正仿宋简体" w:cs="Times New Roman"/>
                <w:b/>
                <w:szCs w:val="21"/>
              </w:rPr>
            </w:pPr>
          </w:p>
        </w:tc>
        <w:tc>
          <w:tcPr>
            <w:tcW w:w="869" w:type="dxa"/>
            <w:vMerge w:val="continue"/>
            <w:shd w:val="clear" w:color="auto" w:fill="auto"/>
            <w:tcMar>
              <w:top w:w="0" w:type="dxa"/>
              <w:left w:w="60" w:type="dxa"/>
              <w:bottom w:w="0" w:type="dxa"/>
              <w:right w:w="60" w:type="dxa"/>
            </w:tcMar>
            <w:vAlign w:val="center"/>
          </w:tcPr>
          <w:p>
            <w:pPr>
              <w:spacing w:line="240" w:lineRule="exact"/>
              <w:jc w:val="center"/>
              <w:rPr>
                <w:rFonts w:ascii="Times New Roman" w:hAnsi="Times New Roman" w:eastAsia="方正仿宋简体" w:cs="Times New Roman"/>
                <w:b/>
                <w:szCs w:val="21"/>
              </w:rPr>
            </w:pPr>
          </w:p>
        </w:tc>
        <w:tc>
          <w:tcPr>
            <w:tcW w:w="3645"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both"/>
              <w:rPr>
                <w:rFonts w:ascii="Times New Roman" w:hAnsi="Times New Roman" w:eastAsia="方正仿宋简体"/>
                <w:b/>
                <w:sz w:val="21"/>
                <w:szCs w:val="21"/>
              </w:rPr>
            </w:pPr>
            <w:r>
              <w:rPr>
                <w:rFonts w:hint="eastAsia" w:ascii="Times New Roman" w:hAnsi="Times New Roman" w:eastAsia="方正仿宋简体"/>
                <w:b/>
                <w:sz w:val="21"/>
                <w:szCs w:val="21"/>
              </w:rPr>
              <w:t>3.危及“三安全一稳定”</w:t>
            </w:r>
          </w:p>
        </w:tc>
        <w:tc>
          <w:tcPr>
            <w:tcW w:w="544"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47"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36"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36"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47"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51"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45"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4" w:type="dxa"/>
            <w:bottom w:w="0" w:type="dxa"/>
            <w:right w:w="34" w:type="dxa"/>
          </w:tblCellMar>
        </w:tblPrEx>
        <w:trPr>
          <w:trHeight w:val="397" w:hRule="atLeast"/>
          <w:jc w:val="center"/>
        </w:trPr>
        <w:tc>
          <w:tcPr>
            <w:tcW w:w="706" w:type="dxa"/>
            <w:vMerge w:val="continue"/>
            <w:shd w:val="clear" w:color="auto" w:fill="auto"/>
            <w:tcMar>
              <w:top w:w="0" w:type="dxa"/>
              <w:left w:w="60" w:type="dxa"/>
              <w:bottom w:w="0" w:type="dxa"/>
              <w:right w:w="60" w:type="dxa"/>
            </w:tcMar>
            <w:vAlign w:val="center"/>
          </w:tcPr>
          <w:p>
            <w:pPr>
              <w:spacing w:line="240" w:lineRule="exact"/>
              <w:rPr>
                <w:rFonts w:ascii="Times New Roman" w:hAnsi="Times New Roman" w:eastAsia="方正仿宋简体" w:cs="Times New Roman"/>
                <w:b/>
                <w:szCs w:val="21"/>
              </w:rPr>
            </w:pPr>
          </w:p>
        </w:tc>
        <w:tc>
          <w:tcPr>
            <w:tcW w:w="869" w:type="dxa"/>
            <w:vMerge w:val="continue"/>
            <w:shd w:val="clear" w:color="auto" w:fill="auto"/>
            <w:tcMar>
              <w:top w:w="0" w:type="dxa"/>
              <w:left w:w="60" w:type="dxa"/>
              <w:bottom w:w="0" w:type="dxa"/>
              <w:right w:w="60" w:type="dxa"/>
            </w:tcMar>
            <w:vAlign w:val="center"/>
          </w:tcPr>
          <w:p>
            <w:pPr>
              <w:spacing w:line="240" w:lineRule="exact"/>
              <w:jc w:val="center"/>
              <w:rPr>
                <w:rFonts w:ascii="Times New Roman" w:hAnsi="Times New Roman" w:eastAsia="方正仿宋简体" w:cs="Times New Roman"/>
                <w:b/>
                <w:szCs w:val="21"/>
              </w:rPr>
            </w:pPr>
          </w:p>
        </w:tc>
        <w:tc>
          <w:tcPr>
            <w:tcW w:w="3645"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both"/>
              <w:rPr>
                <w:rFonts w:ascii="Times New Roman" w:hAnsi="Times New Roman" w:eastAsia="方正仿宋简体"/>
                <w:b/>
                <w:sz w:val="21"/>
                <w:szCs w:val="21"/>
              </w:rPr>
            </w:pPr>
            <w:r>
              <w:rPr>
                <w:rFonts w:hint="eastAsia" w:ascii="Times New Roman" w:hAnsi="Times New Roman" w:eastAsia="方正仿宋简体"/>
                <w:b/>
                <w:sz w:val="21"/>
                <w:szCs w:val="21"/>
              </w:rPr>
              <w:t>4.保护第三方合法权益</w:t>
            </w:r>
          </w:p>
        </w:tc>
        <w:tc>
          <w:tcPr>
            <w:tcW w:w="544"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47"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36"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36"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47"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51"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45"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4" w:type="dxa"/>
            <w:bottom w:w="0" w:type="dxa"/>
            <w:right w:w="34" w:type="dxa"/>
          </w:tblCellMar>
        </w:tblPrEx>
        <w:trPr>
          <w:trHeight w:val="397" w:hRule="atLeast"/>
          <w:jc w:val="center"/>
        </w:trPr>
        <w:tc>
          <w:tcPr>
            <w:tcW w:w="706" w:type="dxa"/>
            <w:vMerge w:val="continue"/>
            <w:shd w:val="clear" w:color="auto" w:fill="auto"/>
            <w:tcMar>
              <w:top w:w="0" w:type="dxa"/>
              <w:left w:w="60" w:type="dxa"/>
              <w:bottom w:w="0" w:type="dxa"/>
              <w:right w:w="60" w:type="dxa"/>
            </w:tcMar>
            <w:vAlign w:val="center"/>
          </w:tcPr>
          <w:p>
            <w:pPr>
              <w:spacing w:line="240" w:lineRule="exact"/>
              <w:rPr>
                <w:rFonts w:ascii="Times New Roman" w:hAnsi="Times New Roman" w:eastAsia="方正仿宋简体" w:cs="Times New Roman"/>
                <w:b/>
                <w:szCs w:val="21"/>
              </w:rPr>
            </w:pPr>
          </w:p>
        </w:tc>
        <w:tc>
          <w:tcPr>
            <w:tcW w:w="869" w:type="dxa"/>
            <w:vMerge w:val="continue"/>
            <w:shd w:val="clear" w:color="auto" w:fill="auto"/>
            <w:tcMar>
              <w:top w:w="0" w:type="dxa"/>
              <w:left w:w="60" w:type="dxa"/>
              <w:bottom w:w="0" w:type="dxa"/>
              <w:right w:w="60" w:type="dxa"/>
            </w:tcMar>
            <w:vAlign w:val="center"/>
          </w:tcPr>
          <w:p>
            <w:pPr>
              <w:spacing w:line="240" w:lineRule="exact"/>
              <w:jc w:val="center"/>
              <w:rPr>
                <w:rFonts w:ascii="Times New Roman" w:hAnsi="Times New Roman" w:eastAsia="方正仿宋简体" w:cs="Times New Roman"/>
                <w:b/>
                <w:szCs w:val="21"/>
              </w:rPr>
            </w:pPr>
          </w:p>
        </w:tc>
        <w:tc>
          <w:tcPr>
            <w:tcW w:w="3645"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both"/>
              <w:rPr>
                <w:rFonts w:ascii="Times New Roman" w:hAnsi="Times New Roman" w:eastAsia="方正仿宋简体"/>
                <w:b/>
                <w:sz w:val="21"/>
                <w:szCs w:val="21"/>
              </w:rPr>
            </w:pPr>
            <w:r>
              <w:rPr>
                <w:rFonts w:hint="eastAsia" w:ascii="Times New Roman" w:hAnsi="Times New Roman" w:eastAsia="方正仿宋简体"/>
                <w:b/>
                <w:sz w:val="21"/>
                <w:szCs w:val="21"/>
              </w:rPr>
              <w:t>5.属于三类内部事务信息</w:t>
            </w:r>
          </w:p>
        </w:tc>
        <w:tc>
          <w:tcPr>
            <w:tcW w:w="544"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47"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36"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36"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47"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51"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45"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4" w:type="dxa"/>
            <w:bottom w:w="0" w:type="dxa"/>
            <w:right w:w="34" w:type="dxa"/>
          </w:tblCellMar>
        </w:tblPrEx>
        <w:trPr>
          <w:trHeight w:val="397" w:hRule="atLeast"/>
          <w:jc w:val="center"/>
        </w:trPr>
        <w:tc>
          <w:tcPr>
            <w:tcW w:w="706" w:type="dxa"/>
            <w:vMerge w:val="continue"/>
            <w:shd w:val="clear" w:color="auto" w:fill="auto"/>
            <w:tcMar>
              <w:top w:w="0" w:type="dxa"/>
              <w:left w:w="60" w:type="dxa"/>
              <w:bottom w:w="0" w:type="dxa"/>
              <w:right w:w="60" w:type="dxa"/>
            </w:tcMar>
            <w:vAlign w:val="center"/>
          </w:tcPr>
          <w:p>
            <w:pPr>
              <w:spacing w:line="240" w:lineRule="exact"/>
              <w:rPr>
                <w:rFonts w:ascii="Times New Roman" w:hAnsi="Times New Roman" w:eastAsia="方正仿宋简体" w:cs="Times New Roman"/>
                <w:b/>
                <w:szCs w:val="21"/>
              </w:rPr>
            </w:pPr>
          </w:p>
        </w:tc>
        <w:tc>
          <w:tcPr>
            <w:tcW w:w="869" w:type="dxa"/>
            <w:vMerge w:val="continue"/>
            <w:shd w:val="clear" w:color="auto" w:fill="auto"/>
            <w:tcMar>
              <w:top w:w="0" w:type="dxa"/>
              <w:left w:w="60" w:type="dxa"/>
              <w:bottom w:w="0" w:type="dxa"/>
              <w:right w:w="60" w:type="dxa"/>
            </w:tcMar>
            <w:vAlign w:val="center"/>
          </w:tcPr>
          <w:p>
            <w:pPr>
              <w:spacing w:line="240" w:lineRule="exact"/>
              <w:jc w:val="center"/>
              <w:rPr>
                <w:rFonts w:ascii="Times New Roman" w:hAnsi="Times New Roman" w:eastAsia="方正仿宋简体" w:cs="Times New Roman"/>
                <w:b/>
                <w:szCs w:val="21"/>
              </w:rPr>
            </w:pPr>
          </w:p>
        </w:tc>
        <w:tc>
          <w:tcPr>
            <w:tcW w:w="3645"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both"/>
              <w:rPr>
                <w:rFonts w:ascii="Times New Roman" w:hAnsi="Times New Roman" w:eastAsia="方正仿宋简体"/>
                <w:b/>
                <w:sz w:val="21"/>
                <w:szCs w:val="21"/>
              </w:rPr>
            </w:pPr>
            <w:r>
              <w:rPr>
                <w:rFonts w:hint="eastAsia" w:ascii="Times New Roman" w:hAnsi="Times New Roman" w:eastAsia="方正仿宋简体"/>
                <w:b/>
                <w:sz w:val="21"/>
                <w:szCs w:val="21"/>
              </w:rPr>
              <w:t>6.属于四类过程性信息</w:t>
            </w:r>
          </w:p>
        </w:tc>
        <w:tc>
          <w:tcPr>
            <w:tcW w:w="544"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47"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36"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36"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47"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51"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45"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4" w:type="dxa"/>
            <w:bottom w:w="0" w:type="dxa"/>
            <w:right w:w="34" w:type="dxa"/>
          </w:tblCellMar>
        </w:tblPrEx>
        <w:trPr>
          <w:trHeight w:val="397" w:hRule="atLeast"/>
          <w:jc w:val="center"/>
        </w:trPr>
        <w:tc>
          <w:tcPr>
            <w:tcW w:w="706" w:type="dxa"/>
            <w:vMerge w:val="continue"/>
            <w:shd w:val="clear" w:color="auto" w:fill="auto"/>
            <w:tcMar>
              <w:top w:w="0" w:type="dxa"/>
              <w:left w:w="60" w:type="dxa"/>
              <w:bottom w:w="0" w:type="dxa"/>
              <w:right w:w="60" w:type="dxa"/>
            </w:tcMar>
            <w:vAlign w:val="center"/>
          </w:tcPr>
          <w:p>
            <w:pPr>
              <w:spacing w:line="240" w:lineRule="exact"/>
              <w:rPr>
                <w:rFonts w:ascii="Times New Roman" w:hAnsi="Times New Roman" w:eastAsia="方正仿宋简体" w:cs="Times New Roman"/>
                <w:b/>
                <w:szCs w:val="21"/>
              </w:rPr>
            </w:pPr>
          </w:p>
        </w:tc>
        <w:tc>
          <w:tcPr>
            <w:tcW w:w="869" w:type="dxa"/>
            <w:vMerge w:val="continue"/>
            <w:shd w:val="clear" w:color="auto" w:fill="auto"/>
            <w:tcMar>
              <w:top w:w="0" w:type="dxa"/>
              <w:left w:w="60" w:type="dxa"/>
              <w:bottom w:w="0" w:type="dxa"/>
              <w:right w:w="60" w:type="dxa"/>
            </w:tcMar>
            <w:vAlign w:val="center"/>
          </w:tcPr>
          <w:p>
            <w:pPr>
              <w:spacing w:line="240" w:lineRule="exact"/>
              <w:jc w:val="center"/>
              <w:rPr>
                <w:rFonts w:ascii="Times New Roman" w:hAnsi="Times New Roman" w:eastAsia="方正仿宋简体" w:cs="Times New Roman"/>
                <w:b/>
                <w:szCs w:val="21"/>
              </w:rPr>
            </w:pPr>
          </w:p>
        </w:tc>
        <w:tc>
          <w:tcPr>
            <w:tcW w:w="3645"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both"/>
              <w:rPr>
                <w:rFonts w:ascii="Times New Roman" w:hAnsi="Times New Roman" w:eastAsia="方正仿宋简体"/>
                <w:b/>
                <w:sz w:val="21"/>
                <w:szCs w:val="21"/>
              </w:rPr>
            </w:pPr>
            <w:r>
              <w:rPr>
                <w:rFonts w:hint="eastAsia" w:ascii="Times New Roman" w:hAnsi="Times New Roman" w:eastAsia="方正仿宋简体"/>
                <w:b/>
                <w:sz w:val="21"/>
                <w:szCs w:val="21"/>
              </w:rPr>
              <w:t>7.属于行政执法案卷</w:t>
            </w:r>
          </w:p>
        </w:tc>
        <w:tc>
          <w:tcPr>
            <w:tcW w:w="544"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47"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36"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36"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47"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51"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45"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4" w:type="dxa"/>
            <w:bottom w:w="0" w:type="dxa"/>
            <w:right w:w="34" w:type="dxa"/>
          </w:tblCellMar>
        </w:tblPrEx>
        <w:trPr>
          <w:trHeight w:val="397" w:hRule="atLeast"/>
          <w:jc w:val="center"/>
        </w:trPr>
        <w:tc>
          <w:tcPr>
            <w:tcW w:w="706" w:type="dxa"/>
            <w:vMerge w:val="continue"/>
            <w:shd w:val="clear" w:color="auto" w:fill="auto"/>
            <w:tcMar>
              <w:top w:w="0" w:type="dxa"/>
              <w:left w:w="60" w:type="dxa"/>
              <w:bottom w:w="0" w:type="dxa"/>
              <w:right w:w="60" w:type="dxa"/>
            </w:tcMar>
            <w:vAlign w:val="center"/>
          </w:tcPr>
          <w:p>
            <w:pPr>
              <w:spacing w:line="240" w:lineRule="exact"/>
              <w:rPr>
                <w:rFonts w:ascii="Times New Roman" w:hAnsi="Times New Roman" w:eastAsia="方正仿宋简体" w:cs="Times New Roman"/>
                <w:b/>
                <w:szCs w:val="21"/>
              </w:rPr>
            </w:pPr>
          </w:p>
        </w:tc>
        <w:tc>
          <w:tcPr>
            <w:tcW w:w="869" w:type="dxa"/>
            <w:vMerge w:val="continue"/>
            <w:shd w:val="clear" w:color="auto" w:fill="auto"/>
            <w:tcMar>
              <w:top w:w="0" w:type="dxa"/>
              <w:left w:w="60" w:type="dxa"/>
              <w:bottom w:w="0" w:type="dxa"/>
              <w:right w:w="60" w:type="dxa"/>
            </w:tcMar>
            <w:vAlign w:val="center"/>
          </w:tcPr>
          <w:p>
            <w:pPr>
              <w:spacing w:line="240" w:lineRule="exact"/>
              <w:jc w:val="center"/>
              <w:rPr>
                <w:rFonts w:ascii="Times New Roman" w:hAnsi="Times New Roman" w:eastAsia="方正仿宋简体" w:cs="Times New Roman"/>
                <w:b/>
                <w:szCs w:val="21"/>
              </w:rPr>
            </w:pPr>
          </w:p>
        </w:tc>
        <w:tc>
          <w:tcPr>
            <w:tcW w:w="3645"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both"/>
              <w:rPr>
                <w:rFonts w:ascii="Times New Roman" w:hAnsi="Times New Roman" w:eastAsia="方正仿宋简体"/>
                <w:b/>
                <w:sz w:val="21"/>
                <w:szCs w:val="21"/>
              </w:rPr>
            </w:pPr>
            <w:r>
              <w:rPr>
                <w:rFonts w:hint="eastAsia" w:ascii="Times New Roman" w:hAnsi="Times New Roman" w:eastAsia="方正仿宋简体"/>
                <w:b/>
                <w:sz w:val="21"/>
                <w:szCs w:val="21"/>
              </w:rPr>
              <w:t>8.属于行政查询事项</w:t>
            </w:r>
          </w:p>
        </w:tc>
        <w:tc>
          <w:tcPr>
            <w:tcW w:w="544"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47"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36"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36"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47"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51"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45"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4" w:type="dxa"/>
            <w:bottom w:w="0" w:type="dxa"/>
            <w:right w:w="34" w:type="dxa"/>
          </w:tblCellMar>
        </w:tblPrEx>
        <w:trPr>
          <w:trHeight w:val="397" w:hRule="atLeast"/>
          <w:jc w:val="center"/>
        </w:trPr>
        <w:tc>
          <w:tcPr>
            <w:tcW w:w="706" w:type="dxa"/>
            <w:vMerge w:val="continue"/>
            <w:shd w:val="clear" w:color="auto" w:fill="auto"/>
            <w:tcMar>
              <w:top w:w="0" w:type="dxa"/>
              <w:left w:w="60" w:type="dxa"/>
              <w:bottom w:w="0" w:type="dxa"/>
              <w:right w:w="60" w:type="dxa"/>
            </w:tcMar>
            <w:vAlign w:val="center"/>
          </w:tcPr>
          <w:p>
            <w:pPr>
              <w:spacing w:line="240" w:lineRule="exact"/>
              <w:rPr>
                <w:rFonts w:ascii="Times New Roman" w:hAnsi="Times New Roman" w:eastAsia="方正仿宋简体" w:cs="Times New Roman"/>
                <w:b/>
                <w:szCs w:val="21"/>
              </w:rPr>
            </w:pPr>
          </w:p>
        </w:tc>
        <w:tc>
          <w:tcPr>
            <w:tcW w:w="869" w:type="dxa"/>
            <w:vMerge w:val="restart"/>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（四）无法提供</w:t>
            </w:r>
          </w:p>
        </w:tc>
        <w:tc>
          <w:tcPr>
            <w:tcW w:w="3645"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both"/>
              <w:rPr>
                <w:rFonts w:ascii="Times New Roman" w:hAnsi="Times New Roman" w:eastAsia="方正仿宋简体"/>
                <w:b/>
                <w:sz w:val="21"/>
                <w:szCs w:val="21"/>
              </w:rPr>
            </w:pPr>
            <w:r>
              <w:rPr>
                <w:rFonts w:hint="eastAsia" w:ascii="Times New Roman" w:hAnsi="Times New Roman" w:eastAsia="方正仿宋简体"/>
                <w:b/>
                <w:sz w:val="21"/>
                <w:szCs w:val="21"/>
              </w:rPr>
              <w:t>1.本机关不掌握相关政府信息</w:t>
            </w:r>
          </w:p>
        </w:tc>
        <w:tc>
          <w:tcPr>
            <w:tcW w:w="544"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47"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36"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36"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47"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51"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45"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4" w:type="dxa"/>
            <w:bottom w:w="0" w:type="dxa"/>
            <w:right w:w="34" w:type="dxa"/>
          </w:tblCellMar>
        </w:tblPrEx>
        <w:trPr>
          <w:trHeight w:val="397" w:hRule="atLeast"/>
          <w:jc w:val="center"/>
        </w:trPr>
        <w:tc>
          <w:tcPr>
            <w:tcW w:w="706" w:type="dxa"/>
            <w:vMerge w:val="continue"/>
            <w:shd w:val="clear" w:color="auto" w:fill="auto"/>
            <w:tcMar>
              <w:top w:w="0" w:type="dxa"/>
              <w:left w:w="60" w:type="dxa"/>
              <w:bottom w:w="0" w:type="dxa"/>
              <w:right w:w="60" w:type="dxa"/>
            </w:tcMar>
            <w:vAlign w:val="center"/>
          </w:tcPr>
          <w:p>
            <w:pPr>
              <w:spacing w:line="240" w:lineRule="exact"/>
              <w:rPr>
                <w:rFonts w:ascii="Times New Roman" w:hAnsi="Times New Roman" w:eastAsia="方正仿宋简体" w:cs="Times New Roman"/>
                <w:b/>
                <w:szCs w:val="21"/>
              </w:rPr>
            </w:pPr>
          </w:p>
        </w:tc>
        <w:tc>
          <w:tcPr>
            <w:tcW w:w="869" w:type="dxa"/>
            <w:vMerge w:val="continue"/>
            <w:shd w:val="clear" w:color="auto" w:fill="auto"/>
            <w:tcMar>
              <w:top w:w="0" w:type="dxa"/>
              <w:left w:w="60" w:type="dxa"/>
              <w:bottom w:w="0" w:type="dxa"/>
              <w:right w:w="60" w:type="dxa"/>
            </w:tcMar>
            <w:vAlign w:val="center"/>
          </w:tcPr>
          <w:p>
            <w:pPr>
              <w:spacing w:line="240" w:lineRule="exact"/>
              <w:jc w:val="center"/>
              <w:rPr>
                <w:rFonts w:ascii="Times New Roman" w:hAnsi="Times New Roman" w:eastAsia="方正仿宋简体" w:cs="Times New Roman"/>
                <w:b/>
                <w:szCs w:val="21"/>
              </w:rPr>
            </w:pPr>
          </w:p>
        </w:tc>
        <w:tc>
          <w:tcPr>
            <w:tcW w:w="3645"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both"/>
              <w:rPr>
                <w:rFonts w:ascii="Times New Roman" w:hAnsi="Times New Roman" w:eastAsia="方正仿宋简体"/>
                <w:b/>
                <w:sz w:val="21"/>
                <w:szCs w:val="21"/>
              </w:rPr>
            </w:pPr>
            <w:r>
              <w:rPr>
                <w:rFonts w:hint="eastAsia" w:ascii="Times New Roman" w:hAnsi="Times New Roman" w:eastAsia="方正仿宋简体"/>
                <w:b/>
                <w:sz w:val="21"/>
                <w:szCs w:val="21"/>
              </w:rPr>
              <w:t>2.没有现成信息需要另行制作</w:t>
            </w:r>
          </w:p>
        </w:tc>
        <w:tc>
          <w:tcPr>
            <w:tcW w:w="544"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47"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36"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36"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47"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51"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45"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4" w:type="dxa"/>
            <w:bottom w:w="0" w:type="dxa"/>
            <w:right w:w="34" w:type="dxa"/>
          </w:tblCellMar>
        </w:tblPrEx>
        <w:trPr>
          <w:trHeight w:val="397" w:hRule="atLeast"/>
          <w:jc w:val="center"/>
        </w:trPr>
        <w:tc>
          <w:tcPr>
            <w:tcW w:w="706" w:type="dxa"/>
            <w:vMerge w:val="continue"/>
            <w:shd w:val="clear" w:color="auto" w:fill="auto"/>
            <w:tcMar>
              <w:top w:w="0" w:type="dxa"/>
              <w:left w:w="60" w:type="dxa"/>
              <w:bottom w:w="0" w:type="dxa"/>
              <w:right w:w="60" w:type="dxa"/>
            </w:tcMar>
            <w:vAlign w:val="center"/>
          </w:tcPr>
          <w:p>
            <w:pPr>
              <w:spacing w:line="240" w:lineRule="exact"/>
              <w:rPr>
                <w:rFonts w:ascii="Times New Roman" w:hAnsi="Times New Roman" w:eastAsia="方正仿宋简体" w:cs="Times New Roman"/>
                <w:b/>
                <w:szCs w:val="21"/>
              </w:rPr>
            </w:pPr>
          </w:p>
        </w:tc>
        <w:tc>
          <w:tcPr>
            <w:tcW w:w="869" w:type="dxa"/>
            <w:vMerge w:val="continue"/>
            <w:shd w:val="clear" w:color="auto" w:fill="auto"/>
            <w:tcMar>
              <w:top w:w="0" w:type="dxa"/>
              <w:left w:w="60" w:type="dxa"/>
              <w:bottom w:w="0" w:type="dxa"/>
              <w:right w:w="60" w:type="dxa"/>
            </w:tcMar>
            <w:vAlign w:val="center"/>
          </w:tcPr>
          <w:p>
            <w:pPr>
              <w:spacing w:line="240" w:lineRule="exact"/>
              <w:jc w:val="center"/>
              <w:rPr>
                <w:rFonts w:ascii="Times New Roman" w:hAnsi="Times New Roman" w:eastAsia="方正仿宋简体" w:cs="Times New Roman"/>
                <w:b/>
                <w:szCs w:val="21"/>
              </w:rPr>
            </w:pPr>
          </w:p>
        </w:tc>
        <w:tc>
          <w:tcPr>
            <w:tcW w:w="3645"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both"/>
              <w:rPr>
                <w:rFonts w:ascii="Times New Roman" w:hAnsi="Times New Roman" w:eastAsia="方正仿宋简体"/>
                <w:b/>
                <w:sz w:val="21"/>
                <w:szCs w:val="21"/>
              </w:rPr>
            </w:pPr>
            <w:r>
              <w:rPr>
                <w:rFonts w:hint="eastAsia" w:ascii="Times New Roman" w:hAnsi="Times New Roman" w:eastAsia="方正仿宋简体"/>
                <w:b/>
                <w:sz w:val="21"/>
                <w:szCs w:val="21"/>
              </w:rPr>
              <w:t>3.补正后申请内容仍不明确</w:t>
            </w:r>
          </w:p>
        </w:tc>
        <w:tc>
          <w:tcPr>
            <w:tcW w:w="544"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47"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36"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36"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47"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51"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45"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4" w:type="dxa"/>
            <w:bottom w:w="0" w:type="dxa"/>
            <w:right w:w="34" w:type="dxa"/>
          </w:tblCellMar>
        </w:tblPrEx>
        <w:trPr>
          <w:trHeight w:val="397" w:hRule="atLeast"/>
          <w:jc w:val="center"/>
        </w:trPr>
        <w:tc>
          <w:tcPr>
            <w:tcW w:w="706" w:type="dxa"/>
            <w:vMerge w:val="continue"/>
            <w:shd w:val="clear" w:color="auto" w:fill="auto"/>
            <w:tcMar>
              <w:top w:w="0" w:type="dxa"/>
              <w:left w:w="60" w:type="dxa"/>
              <w:bottom w:w="0" w:type="dxa"/>
              <w:right w:w="60" w:type="dxa"/>
            </w:tcMar>
            <w:vAlign w:val="center"/>
          </w:tcPr>
          <w:p>
            <w:pPr>
              <w:spacing w:line="240" w:lineRule="exact"/>
              <w:rPr>
                <w:rFonts w:ascii="Times New Roman" w:hAnsi="Times New Roman" w:eastAsia="方正仿宋简体" w:cs="Times New Roman"/>
                <w:b/>
                <w:szCs w:val="21"/>
              </w:rPr>
            </w:pPr>
          </w:p>
        </w:tc>
        <w:tc>
          <w:tcPr>
            <w:tcW w:w="869" w:type="dxa"/>
            <w:vMerge w:val="restart"/>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（五）不予处理</w:t>
            </w:r>
          </w:p>
        </w:tc>
        <w:tc>
          <w:tcPr>
            <w:tcW w:w="3645"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both"/>
              <w:rPr>
                <w:rFonts w:ascii="Times New Roman" w:hAnsi="Times New Roman" w:eastAsia="方正仿宋简体"/>
                <w:b/>
                <w:sz w:val="21"/>
                <w:szCs w:val="21"/>
              </w:rPr>
            </w:pPr>
            <w:r>
              <w:rPr>
                <w:rFonts w:hint="eastAsia" w:ascii="Times New Roman" w:hAnsi="Times New Roman" w:eastAsia="方正仿宋简体"/>
                <w:b/>
                <w:sz w:val="21"/>
                <w:szCs w:val="21"/>
              </w:rPr>
              <w:t>1.信访举报投诉类申请</w:t>
            </w:r>
          </w:p>
        </w:tc>
        <w:tc>
          <w:tcPr>
            <w:tcW w:w="544"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47"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36"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36"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47"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51"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45"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4" w:type="dxa"/>
            <w:bottom w:w="0" w:type="dxa"/>
            <w:right w:w="34" w:type="dxa"/>
          </w:tblCellMar>
        </w:tblPrEx>
        <w:trPr>
          <w:trHeight w:val="397" w:hRule="atLeast"/>
          <w:jc w:val="center"/>
        </w:trPr>
        <w:tc>
          <w:tcPr>
            <w:tcW w:w="706" w:type="dxa"/>
            <w:vMerge w:val="continue"/>
            <w:shd w:val="clear" w:color="auto" w:fill="auto"/>
            <w:tcMar>
              <w:top w:w="0" w:type="dxa"/>
              <w:left w:w="60" w:type="dxa"/>
              <w:bottom w:w="0" w:type="dxa"/>
              <w:right w:w="60" w:type="dxa"/>
            </w:tcMar>
            <w:vAlign w:val="center"/>
          </w:tcPr>
          <w:p>
            <w:pPr>
              <w:spacing w:line="240" w:lineRule="exact"/>
              <w:rPr>
                <w:rFonts w:ascii="Times New Roman" w:hAnsi="Times New Roman" w:eastAsia="方正仿宋简体" w:cs="Times New Roman"/>
                <w:b/>
                <w:szCs w:val="21"/>
              </w:rPr>
            </w:pPr>
          </w:p>
        </w:tc>
        <w:tc>
          <w:tcPr>
            <w:tcW w:w="869" w:type="dxa"/>
            <w:vMerge w:val="continue"/>
            <w:shd w:val="clear" w:color="auto" w:fill="auto"/>
            <w:tcMar>
              <w:top w:w="0" w:type="dxa"/>
              <w:left w:w="60" w:type="dxa"/>
              <w:bottom w:w="0" w:type="dxa"/>
              <w:right w:w="60" w:type="dxa"/>
            </w:tcMar>
            <w:vAlign w:val="center"/>
          </w:tcPr>
          <w:p>
            <w:pPr>
              <w:spacing w:line="240" w:lineRule="exact"/>
              <w:jc w:val="center"/>
              <w:rPr>
                <w:rFonts w:ascii="Times New Roman" w:hAnsi="Times New Roman" w:eastAsia="方正仿宋简体" w:cs="Times New Roman"/>
                <w:b/>
                <w:szCs w:val="21"/>
              </w:rPr>
            </w:pPr>
          </w:p>
        </w:tc>
        <w:tc>
          <w:tcPr>
            <w:tcW w:w="3645"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both"/>
              <w:rPr>
                <w:rFonts w:ascii="Times New Roman" w:hAnsi="Times New Roman" w:eastAsia="方正仿宋简体"/>
                <w:b/>
                <w:sz w:val="21"/>
                <w:szCs w:val="21"/>
              </w:rPr>
            </w:pPr>
            <w:r>
              <w:rPr>
                <w:rFonts w:hint="eastAsia" w:ascii="Times New Roman" w:hAnsi="Times New Roman" w:eastAsia="方正仿宋简体"/>
                <w:b/>
                <w:sz w:val="21"/>
                <w:szCs w:val="21"/>
              </w:rPr>
              <w:t>2.重复申请</w:t>
            </w:r>
          </w:p>
        </w:tc>
        <w:tc>
          <w:tcPr>
            <w:tcW w:w="544"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47"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36"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36"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47"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51"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45"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4" w:type="dxa"/>
            <w:bottom w:w="0" w:type="dxa"/>
            <w:right w:w="34" w:type="dxa"/>
          </w:tblCellMar>
        </w:tblPrEx>
        <w:trPr>
          <w:trHeight w:val="397" w:hRule="atLeast"/>
          <w:jc w:val="center"/>
        </w:trPr>
        <w:tc>
          <w:tcPr>
            <w:tcW w:w="706" w:type="dxa"/>
            <w:vMerge w:val="continue"/>
            <w:shd w:val="clear" w:color="auto" w:fill="auto"/>
            <w:tcMar>
              <w:top w:w="0" w:type="dxa"/>
              <w:left w:w="60" w:type="dxa"/>
              <w:bottom w:w="0" w:type="dxa"/>
              <w:right w:w="60" w:type="dxa"/>
            </w:tcMar>
            <w:vAlign w:val="center"/>
          </w:tcPr>
          <w:p>
            <w:pPr>
              <w:spacing w:line="240" w:lineRule="exact"/>
              <w:rPr>
                <w:rFonts w:ascii="Times New Roman" w:hAnsi="Times New Roman" w:eastAsia="方正仿宋简体" w:cs="Times New Roman"/>
                <w:b/>
                <w:szCs w:val="21"/>
              </w:rPr>
            </w:pPr>
          </w:p>
        </w:tc>
        <w:tc>
          <w:tcPr>
            <w:tcW w:w="869" w:type="dxa"/>
            <w:vMerge w:val="continue"/>
            <w:shd w:val="clear" w:color="auto" w:fill="auto"/>
            <w:tcMar>
              <w:top w:w="0" w:type="dxa"/>
              <w:left w:w="60" w:type="dxa"/>
              <w:bottom w:w="0" w:type="dxa"/>
              <w:right w:w="60" w:type="dxa"/>
            </w:tcMar>
            <w:vAlign w:val="center"/>
          </w:tcPr>
          <w:p>
            <w:pPr>
              <w:spacing w:line="240" w:lineRule="exact"/>
              <w:jc w:val="center"/>
              <w:rPr>
                <w:rFonts w:ascii="Times New Roman" w:hAnsi="Times New Roman" w:eastAsia="方正仿宋简体" w:cs="Times New Roman"/>
                <w:b/>
                <w:szCs w:val="21"/>
              </w:rPr>
            </w:pPr>
          </w:p>
        </w:tc>
        <w:tc>
          <w:tcPr>
            <w:tcW w:w="3645"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both"/>
              <w:rPr>
                <w:rFonts w:ascii="Times New Roman" w:hAnsi="Times New Roman" w:eastAsia="方正仿宋简体"/>
                <w:b/>
                <w:sz w:val="21"/>
                <w:szCs w:val="21"/>
              </w:rPr>
            </w:pPr>
            <w:r>
              <w:rPr>
                <w:rFonts w:hint="eastAsia" w:ascii="Times New Roman" w:hAnsi="Times New Roman" w:eastAsia="方正仿宋简体"/>
                <w:b/>
                <w:sz w:val="21"/>
                <w:szCs w:val="21"/>
              </w:rPr>
              <w:t>3.要求提供公开出版物</w:t>
            </w:r>
          </w:p>
        </w:tc>
        <w:tc>
          <w:tcPr>
            <w:tcW w:w="544"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47"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36"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36"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47"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51"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45"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4" w:type="dxa"/>
            <w:bottom w:w="0" w:type="dxa"/>
            <w:right w:w="34" w:type="dxa"/>
          </w:tblCellMar>
        </w:tblPrEx>
        <w:trPr>
          <w:trHeight w:val="397" w:hRule="atLeast"/>
          <w:jc w:val="center"/>
        </w:trPr>
        <w:tc>
          <w:tcPr>
            <w:tcW w:w="706" w:type="dxa"/>
            <w:vMerge w:val="continue"/>
            <w:shd w:val="clear" w:color="auto" w:fill="auto"/>
            <w:tcMar>
              <w:top w:w="0" w:type="dxa"/>
              <w:left w:w="60" w:type="dxa"/>
              <w:bottom w:w="0" w:type="dxa"/>
              <w:right w:w="60" w:type="dxa"/>
            </w:tcMar>
            <w:vAlign w:val="center"/>
          </w:tcPr>
          <w:p>
            <w:pPr>
              <w:spacing w:line="240" w:lineRule="exact"/>
              <w:rPr>
                <w:rFonts w:ascii="Times New Roman" w:hAnsi="Times New Roman" w:eastAsia="方正仿宋简体" w:cs="Times New Roman"/>
                <w:b/>
                <w:szCs w:val="21"/>
              </w:rPr>
            </w:pPr>
          </w:p>
        </w:tc>
        <w:tc>
          <w:tcPr>
            <w:tcW w:w="869" w:type="dxa"/>
            <w:vMerge w:val="continue"/>
            <w:shd w:val="clear" w:color="auto" w:fill="auto"/>
            <w:tcMar>
              <w:top w:w="0" w:type="dxa"/>
              <w:left w:w="60" w:type="dxa"/>
              <w:bottom w:w="0" w:type="dxa"/>
              <w:right w:w="60" w:type="dxa"/>
            </w:tcMar>
            <w:vAlign w:val="center"/>
          </w:tcPr>
          <w:p>
            <w:pPr>
              <w:spacing w:line="240" w:lineRule="exact"/>
              <w:jc w:val="center"/>
              <w:rPr>
                <w:rFonts w:ascii="Times New Roman" w:hAnsi="Times New Roman" w:eastAsia="方正仿宋简体" w:cs="Times New Roman"/>
                <w:b/>
                <w:szCs w:val="21"/>
              </w:rPr>
            </w:pPr>
          </w:p>
        </w:tc>
        <w:tc>
          <w:tcPr>
            <w:tcW w:w="3645"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both"/>
              <w:rPr>
                <w:rFonts w:ascii="Times New Roman" w:hAnsi="Times New Roman" w:eastAsia="方正仿宋简体"/>
                <w:b/>
                <w:sz w:val="21"/>
                <w:szCs w:val="21"/>
              </w:rPr>
            </w:pPr>
            <w:r>
              <w:rPr>
                <w:rFonts w:hint="eastAsia" w:ascii="Times New Roman" w:hAnsi="Times New Roman" w:eastAsia="方正仿宋简体"/>
                <w:b/>
                <w:sz w:val="21"/>
                <w:szCs w:val="21"/>
              </w:rPr>
              <w:t>4.无正当理由大量反复申请</w:t>
            </w:r>
          </w:p>
        </w:tc>
        <w:tc>
          <w:tcPr>
            <w:tcW w:w="544"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47"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36"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36"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47"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51"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45"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4" w:type="dxa"/>
            <w:bottom w:w="0" w:type="dxa"/>
            <w:right w:w="34" w:type="dxa"/>
          </w:tblCellMar>
        </w:tblPrEx>
        <w:trPr>
          <w:trHeight w:val="397" w:hRule="atLeast"/>
          <w:jc w:val="center"/>
        </w:trPr>
        <w:tc>
          <w:tcPr>
            <w:tcW w:w="706" w:type="dxa"/>
            <w:vMerge w:val="continue"/>
            <w:shd w:val="clear" w:color="auto" w:fill="auto"/>
            <w:tcMar>
              <w:top w:w="0" w:type="dxa"/>
              <w:left w:w="60" w:type="dxa"/>
              <w:bottom w:w="0" w:type="dxa"/>
              <w:right w:w="60" w:type="dxa"/>
            </w:tcMar>
            <w:vAlign w:val="center"/>
          </w:tcPr>
          <w:p>
            <w:pPr>
              <w:spacing w:line="240" w:lineRule="exact"/>
              <w:rPr>
                <w:rFonts w:ascii="Times New Roman" w:hAnsi="Times New Roman" w:eastAsia="方正仿宋简体" w:cs="Times New Roman"/>
                <w:b/>
                <w:szCs w:val="21"/>
              </w:rPr>
            </w:pPr>
          </w:p>
        </w:tc>
        <w:tc>
          <w:tcPr>
            <w:tcW w:w="869" w:type="dxa"/>
            <w:vMerge w:val="continue"/>
            <w:shd w:val="clear" w:color="auto" w:fill="auto"/>
            <w:tcMar>
              <w:top w:w="0" w:type="dxa"/>
              <w:left w:w="60" w:type="dxa"/>
              <w:bottom w:w="0" w:type="dxa"/>
              <w:right w:w="60" w:type="dxa"/>
            </w:tcMar>
            <w:vAlign w:val="center"/>
          </w:tcPr>
          <w:p>
            <w:pPr>
              <w:spacing w:line="240" w:lineRule="exact"/>
              <w:jc w:val="center"/>
              <w:rPr>
                <w:rFonts w:ascii="Times New Roman" w:hAnsi="Times New Roman" w:eastAsia="方正仿宋简体" w:cs="Times New Roman"/>
                <w:b/>
                <w:szCs w:val="21"/>
              </w:rPr>
            </w:pPr>
          </w:p>
        </w:tc>
        <w:tc>
          <w:tcPr>
            <w:tcW w:w="3645"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both"/>
              <w:rPr>
                <w:rFonts w:ascii="Times New Roman" w:hAnsi="Times New Roman" w:eastAsia="方正仿宋简体"/>
                <w:b/>
                <w:sz w:val="21"/>
                <w:szCs w:val="21"/>
              </w:rPr>
            </w:pPr>
            <w:r>
              <w:rPr>
                <w:rFonts w:hint="eastAsia" w:ascii="Times New Roman" w:hAnsi="Times New Roman" w:eastAsia="方正仿宋简体"/>
                <w:b/>
                <w:sz w:val="21"/>
                <w:szCs w:val="21"/>
              </w:rPr>
              <w:t>5.要求行政机关确认或重新出具已获取信息</w:t>
            </w:r>
          </w:p>
        </w:tc>
        <w:tc>
          <w:tcPr>
            <w:tcW w:w="544"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47"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36"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36"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47"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51"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45"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4" w:type="dxa"/>
            <w:bottom w:w="0" w:type="dxa"/>
            <w:right w:w="34" w:type="dxa"/>
          </w:tblCellMar>
        </w:tblPrEx>
        <w:trPr>
          <w:trHeight w:val="397" w:hRule="atLeast"/>
          <w:jc w:val="center"/>
        </w:trPr>
        <w:tc>
          <w:tcPr>
            <w:tcW w:w="706" w:type="dxa"/>
            <w:vMerge w:val="continue"/>
            <w:shd w:val="clear" w:color="auto" w:fill="auto"/>
            <w:tcMar>
              <w:top w:w="0" w:type="dxa"/>
              <w:left w:w="60" w:type="dxa"/>
              <w:bottom w:w="0" w:type="dxa"/>
              <w:right w:w="60" w:type="dxa"/>
            </w:tcMar>
            <w:vAlign w:val="center"/>
          </w:tcPr>
          <w:p>
            <w:pPr>
              <w:spacing w:line="240" w:lineRule="exact"/>
              <w:rPr>
                <w:rFonts w:ascii="Times New Roman" w:hAnsi="Times New Roman" w:eastAsia="方正仿宋简体" w:cs="Times New Roman"/>
                <w:b/>
                <w:szCs w:val="21"/>
              </w:rPr>
            </w:pPr>
          </w:p>
        </w:tc>
        <w:tc>
          <w:tcPr>
            <w:tcW w:w="869" w:type="dxa"/>
            <w:vMerge w:val="restart"/>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（六）其他处理</w:t>
            </w:r>
          </w:p>
        </w:tc>
        <w:tc>
          <w:tcPr>
            <w:tcW w:w="3645"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both"/>
              <w:rPr>
                <w:rFonts w:ascii="Times New Roman" w:hAnsi="Times New Roman" w:eastAsia="方正仿宋简体"/>
                <w:b/>
                <w:sz w:val="21"/>
                <w:szCs w:val="21"/>
              </w:rPr>
            </w:pPr>
            <w:r>
              <w:rPr>
                <w:rFonts w:hint="eastAsia" w:ascii="Times New Roman" w:hAnsi="Times New Roman" w:eastAsia="方正仿宋简体"/>
                <w:b/>
                <w:sz w:val="21"/>
                <w:szCs w:val="21"/>
              </w:rPr>
              <w:t>1.申请人无正当理由逾期不补正、行政机关不再处理其政府信息公开申请</w:t>
            </w:r>
          </w:p>
        </w:tc>
        <w:tc>
          <w:tcPr>
            <w:tcW w:w="544"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47"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36"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36"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47"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51"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45"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4" w:type="dxa"/>
            <w:bottom w:w="0" w:type="dxa"/>
            <w:right w:w="34" w:type="dxa"/>
          </w:tblCellMar>
        </w:tblPrEx>
        <w:trPr>
          <w:trHeight w:val="397" w:hRule="atLeast"/>
          <w:jc w:val="center"/>
        </w:trPr>
        <w:tc>
          <w:tcPr>
            <w:tcW w:w="706" w:type="dxa"/>
            <w:vMerge w:val="continue"/>
            <w:shd w:val="clear" w:color="auto" w:fill="auto"/>
            <w:tcMar>
              <w:top w:w="0" w:type="dxa"/>
              <w:left w:w="60" w:type="dxa"/>
              <w:bottom w:w="0" w:type="dxa"/>
              <w:right w:w="60" w:type="dxa"/>
            </w:tcMar>
            <w:vAlign w:val="center"/>
          </w:tcPr>
          <w:p>
            <w:pPr>
              <w:spacing w:line="240" w:lineRule="exact"/>
              <w:rPr>
                <w:rFonts w:ascii="Times New Roman" w:hAnsi="Times New Roman" w:eastAsia="方正仿宋简体" w:cs="Times New Roman"/>
                <w:b/>
                <w:szCs w:val="21"/>
              </w:rPr>
            </w:pPr>
          </w:p>
        </w:tc>
        <w:tc>
          <w:tcPr>
            <w:tcW w:w="869" w:type="dxa"/>
            <w:vMerge w:val="continue"/>
            <w:shd w:val="clear" w:color="auto" w:fill="auto"/>
            <w:tcMar>
              <w:top w:w="0" w:type="dxa"/>
              <w:left w:w="60" w:type="dxa"/>
              <w:bottom w:w="0" w:type="dxa"/>
              <w:right w:w="60" w:type="dxa"/>
            </w:tcMar>
            <w:vAlign w:val="center"/>
          </w:tcPr>
          <w:p>
            <w:pPr>
              <w:spacing w:line="240" w:lineRule="exact"/>
              <w:rPr>
                <w:rFonts w:ascii="Times New Roman" w:hAnsi="Times New Roman" w:eastAsia="方正仿宋简体" w:cs="Times New Roman"/>
                <w:b/>
                <w:szCs w:val="21"/>
              </w:rPr>
            </w:pPr>
          </w:p>
        </w:tc>
        <w:tc>
          <w:tcPr>
            <w:tcW w:w="3645"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both"/>
              <w:rPr>
                <w:rFonts w:ascii="Times New Roman" w:hAnsi="Times New Roman" w:eastAsia="方正仿宋简体"/>
                <w:b/>
                <w:sz w:val="21"/>
                <w:szCs w:val="21"/>
              </w:rPr>
            </w:pPr>
            <w:r>
              <w:rPr>
                <w:rFonts w:hint="eastAsia" w:ascii="Times New Roman" w:hAnsi="Times New Roman" w:eastAsia="方正仿宋简体"/>
                <w:b/>
                <w:sz w:val="21"/>
                <w:szCs w:val="21"/>
              </w:rPr>
              <w:t>2.申请人逾期未按收费通知要求缴纳费用、行政机关不再处理其政府信息公开申请</w:t>
            </w:r>
          </w:p>
        </w:tc>
        <w:tc>
          <w:tcPr>
            <w:tcW w:w="544"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47"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36"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36"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47"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51"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45"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4" w:type="dxa"/>
            <w:bottom w:w="0" w:type="dxa"/>
            <w:right w:w="34" w:type="dxa"/>
          </w:tblCellMar>
        </w:tblPrEx>
        <w:trPr>
          <w:trHeight w:val="397" w:hRule="atLeast"/>
          <w:jc w:val="center"/>
        </w:trPr>
        <w:tc>
          <w:tcPr>
            <w:tcW w:w="706" w:type="dxa"/>
            <w:vMerge w:val="continue"/>
            <w:shd w:val="clear" w:color="auto" w:fill="auto"/>
            <w:tcMar>
              <w:top w:w="0" w:type="dxa"/>
              <w:left w:w="60" w:type="dxa"/>
              <w:bottom w:w="0" w:type="dxa"/>
              <w:right w:w="60" w:type="dxa"/>
            </w:tcMar>
            <w:vAlign w:val="center"/>
          </w:tcPr>
          <w:p>
            <w:pPr>
              <w:spacing w:line="240" w:lineRule="exact"/>
              <w:rPr>
                <w:rFonts w:ascii="Times New Roman" w:hAnsi="Times New Roman" w:eastAsia="方正仿宋简体" w:cs="Times New Roman"/>
                <w:b/>
                <w:szCs w:val="21"/>
              </w:rPr>
            </w:pPr>
          </w:p>
        </w:tc>
        <w:tc>
          <w:tcPr>
            <w:tcW w:w="869" w:type="dxa"/>
            <w:vMerge w:val="continue"/>
            <w:shd w:val="clear" w:color="auto" w:fill="auto"/>
            <w:tcMar>
              <w:top w:w="0" w:type="dxa"/>
              <w:left w:w="60" w:type="dxa"/>
              <w:bottom w:w="0" w:type="dxa"/>
              <w:right w:w="60" w:type="dxa"/>
            </w:tcMar>
            <w:vAlign w:val="center"/>
          </w:tcPr>
          <w:p>
            <w:pPr>
              <w:spacing w:line="240" w:lineRule="exact"/>
              <w:rPr>
                <w:rFonts w:ascii="Times New Roman" w:hAnsi="Times New Roman" w:eastAsia="方正仿宋简体" w:cs="Times New Roman"/>
                <w:b/>
                <w:szCs w:val="21"/>
              </w:rPr>
            </w:pPr>
          </w:p>
        </w:tc>
        <w:tc>
          <w:tcPr>
            <w:tcW w:w="3645"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both"/>
              <w:rPr>
                <w:rFonts w:ascii="Times New Roman" w:hAnsi="Times New Roman" w:eastAsia="方正仿宋简体"/>
                <w:b/>
                <w:sz w:val="21"/>
                <w:szCs w:val="21"/>
              </w:rPr>
            </w:pPr>
            <w:r>
              <w:rPr>
                <w:rFonts w:hint="eastAsia" w:ascii="Times New Roman" w:hAnsi="Times New Roman" w:eastAsia="方正仿宋简体"/>
                <w:b/>
                <w:sz w:val="21"/>
                <w:szCs w:val="21"/>
              </w:rPr>
              <w:t>3.其他</w:t>
            </w:r>
          </w:p>
        </w:tc>
        <w:tc>
          <w:tcPr>
            <w:tcW w:w="544"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47"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36"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36"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47"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51"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45"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4" w:type="dxa"/>
            <w:bottom w:w="0" w:type="dxa"/>
            <w:right w:w="34" w:type="dxa"/>
          </w:tblCellMar>
        </w:tblPrEx>
        <w:trPr>
          <w:trHeight w:val="397" w:hRule="atLeast"/>
          <w:jc w:val="center"/>
        </w:trPr>
        <w:tc>
          <w:tcPr>
            <w:tcW w:w="706" w:type="dxa"/>
            <w:vMerge w:val="continue"/>
            <w:shd w:val="clear" w:color="auto" w:fill="auto"/>
            <w:tcMar>
              <w:top w:w="0" w:type="dxa"/>
              <w:left w:w="60" w:type="dxa"/>
              <w:bottom w:w="0" w:type="dxa"/>
              <w:right w:w="60" w:type="dxa"/>
            </w:tcMar>
            <w:vAlign w:val="center"/>
          </w:tcPr>
          <w:p>
            <w:pPr>
              <w:spacing w:line="240" w:lineRule="exact"/>
              <w:rPr>
                <w:rFonts w:ascii="Times New Roman" w:hAnsi="Times New Roman" w:eastAsia="方正仿宋简体" w:cs="Times New Roman"/>
                <w:b/>
                <w:szCs w:val="21"/>
              </w:rPr>
            </w:pPr>
          </w:p>
        </w:tc>
        <w:tc>
          <w:tcPr>
            <w:tcW w:w="4514" w:type="dxa"/>
            <w:gridSpan w:val="2"/>
            <w:shd w:val="clear" w:color="auto" w:fill="auto"/>
            <w:tcMar>
              <w:top w:w="0" w:type="dxa"/>
              <w:left w:w="60" w:type="dxa"/>
              <w:bottom w:w="0" w:type="dxa"/>
              <w:right w:w="60" w:type="dxa"/>
            </w:tcMar>
            <w:vAlign w:val="center"/>
          </w:tcPr>
          <w:p>
            <w:pPr>
              <w:pStyle w:val="5"/>
              <w:widowControl/>
              <w:spacing w:beforeAutospacing="0" w:afterAutospacing="0" w:line="240" w:lineRule="exact"/>
              <w:jc w:val="both"/>
              <w:rPr>
                <w:rFonts w:ascii="Times New Roman" w:hAnsi="Times New Roman" w:eastAsia="方正仿宋简体"/>
                <w:b/>
                <w:sz w:val="21"/>
                <w:szCs w:val="21"/>
              </w:rPr>
            </w:pPr>
            <w:r>
              <w:rPr>
                <w:rFonts w:hint="eastAsia" w:ascii="Times New Roman" w:hAnsi="Times New Roman" w:eastAsia="方正仿宋简体"/>
                <w:b/>
                <w:sz w:val="21"/>
                <w:szCs w:val="21"/>
              </w:rPr>
              <w:t>（七）总计</w:t>
            </w:r>
          </w:p>
        </w:tc>
        <w:tc>
          <w:tcPr>
            <w:tcW w:w="544"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47"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36"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36"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47"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51"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45"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4" w:type="dxa"/>
            <w:bottom w:w="0" w:type="dxa"/>
            <w:right w:w="34" w:type="dxa"/>
          </w:tblCellMar>
        </w:tblPrEx>
        <w:trPr>
          <w:trHeight w:val="397" w:hRule="atLeast"/>
          <w:jc w:val="center"/>
        </w:trPr>
        <w:tc>
          <w:tcPr>
            <w:tcW w:w="5220" w:type="dxa"/>
            <w:gridSpan w:val="3"/>
            <w:shd w:val="clear" w:color="auto" w:fill="auto"/>
            <w:tcMar>
              <w:top w:w="0" w:type="dxa"/>
              <w:left w:w="60" w:type="dxa"/>
              <w:bottom w:w="0" w:type="dxa"/>
              <w:right w:w="60" w:type="dxa"/>
            </w:tcMar>
            <w:vAlign w:val="center"/>
          </w:tcPr>
          <w:p>
            <w:pPr>
              <w:pStyle w:val="5"/>
              <w:widowControl/>
              <w:spacing w:beforeAutospacing="0" w:afterAutospacing="0" w:line="240" w:lineRule="exact"/>
              <w:jc w:val="both"/>
              <w:rPr>
                <w:rFonts w:ascii="Times New Roman" w:hAnsi="Times New Roman" w:eastAsia="方正仿宋简体"/>
                <w:b/>
                <w:sz w:val="21"/>
                <w:szCs w:val="21"/>
              </w:rPr>
            </w:pPr>
            <w:r>
              <w:rPr>
                <w:rFonts w:hint="eastAsia" w:ascii="Times New Roman" w:hAnsi="Times New Roman" w:eastAsia="方正仿宋简体"/>
                <w:b/>
                <w:sz w:val="21"/>
                <w:szCs w:val="21"/>
              </w:rPr>
              <w:t>四、结转下年度继续办理</w:t>
            </w:r>
          </w:p>
        </w:tc>
        <w:tc>
          <w:tcPr>
            <w:tcW w:w="544"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47"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36"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36"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47"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51"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c>
          <w:tcPr>
            <w:tcW w:w="645" w:type="dxa"/>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ascii="Times New Roman" w:hAnsi="Times New Roman" w:eastAsia="方正仿宋简体"/>
                <w:b/>
                <w:sz w:val="21"/>
                <w:szCs w:val="21"/>
              </w:rPr>
            </w:pPr>
            <w:r>
              <w:rPr>
                <w:rFonts w:hint="eastAsia" w:ascii="Times New Roman" w:hAnsi="Times New Roman" w:eastAsia="方正仿宋简体"/>
                <w:b/>
                <w:sz w:val="21"/>
                <w:szCs w:val="21"/>
              </w:rPr>
              <w:t>0</w:t>
            </w:r>
          </w:p>
        </w:tc>
      </w:tr>
    </w:tbl>
    <w:p>
      <w:pPr>
        <w:pStyle w:val="5"/>
        <w:widowControl/>
        <w:wordWrap w:val="0"/>
        <w:spacing w:beforeAutospacing="0" w:afterAutospacing="0" w:line="588" w:lineRule="exact"/>
        <w:ind w:firstLine="643" w:firstLineChars="200"/>
        <w:jc w:val="both"/>
        <w:rPr>
          <w:rFonts w:ascii="Times New Roman" w:hAnsi="Times New Roman" w:eastAsia="方正黑体简体"/>
          <w:b/>
          <w:sz w:val="32"/>
          <w:szCs w:val="32"/>
        </w:rPr>
      </w:pPr>
      <w:r>
        <w:rPr>
          <w:rFonts w:ascii="Times New Roman" w:hAnsi="Times New Roman" w:eastAsia="方正黑体简体"/>
          <w:b/>
          <w:sz w:val="32"/>
          <w:szCs w:val="32"/>
        </w:rPr>
        <w:t>四、政府信息公开行政复议、行政诉讼情况</w:t>
      </w:r>
    </w:p>
    <w:tbl>
      <w:tblPr>
        <w:tblStyle w:val="6"/>
        <w:tblW w:w="9055"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603"/>
        <w:gridCol w:w="603"/>
        <w:gridCol w:w="603"/>
        <w:gridCol w:w="603"/>
        <w:gridCol w:w="607"/>
        <w:gridCol w:w="603"/>
        <w:gridCol w:w="603"/>
        <w:gridCol w:w="603"/>
        <w:gridCol w:w="603"/>
        <w:gridCol w:w="607"/>
        <w:gridCol w:w="603"/>
        <w:gridCol w:w="603"/>
        <w:gridCol w:w="603"/>
        <w:gridCol w:w="603"/>
        <w:gridCol w:w="60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3019" w:type="dxa"/>
            <w:gridSpan w:val="5"/>
            <w:shd w:val="clear" w:color="auto" w:fill="auto"/>
            <w:tcMar>
              <w:top w:w="0" w:type="dxa"/>
              <w:left w:w="105" w:type="dxa"/>
              <w:bottom w:w="0" w:type="dxa"/>
              <w:right w:w="105" w:type="dxa"/>
            </w:tcMar>
            <w:vAlign w:val="center"/>
          </w:tcPr>
          <w:p>
            <w:pPr>
              <w:pStyle w:val="5"/>
              <w:widowControl/>
              <w:spacing w:beforeAutospacing="0" w:afterAutospacing="0" w:line="340" w:lineRule="exact"/>
              <w:jc w:val="center"/>
              <w:rPr>
                <w:rFonts w:ascii="Times New Roman" w:hAnsi="Times New Roman" w:eastAsia="方正仿宋简体"/>
                <w:b/>
              </w:rPr>
            </w:pPr>
            <w:r>
              <w:rPr>
                <w:rFonts w:hint="eastAsia" w:ascii="Times New Roman" w:hAnsi="Times New Roman" w:eastAsia="方正仿宋简体"/>
                <w:b/>
              </w:rPr>
              <w:t>行政复议</w:t>
            </w:r>
          </w:p>
        </w:tc>
        <w:tc>
          <w:tcPr>
            <w:tcW w:w="6036" w:type="dxa"/>
            <w:gridSpan w:val="10"/>
            <w:shd w:val="clear" w:color="auto" w:fill="auto"/>
            <w:tcMar>
              <w:top w:w="0" w:type="dxa"/>
              <w:left w:w="105" w:type="dxa"/>
              <w:bottom w:w="0" w:type="dxa"/>
              <w:right w:w="105" w:type="dxa"/>
            </w:tcMar>
            <w:vAlign w:val="center"/>
          </w:tcPr>
          <w:p>
            <w:pPr>
              <w:pStyle w:val="5"/>
              <w:widowControl/>
              <w:spacing w:beforeAutospacing="0" w:afterAutospacing="0" w:line="340" w:lineRule="exact"/>
              <w:jc w:val="center"/>
              <w:rPr>
                <w:rFonts w:ascii="Times New Roman" w:hAnsi="Times New Roman" w:eastAsia="方正仿宋简体"/>
                <w:b/>
              </w:rPr>
            </w:pPr>
            <w:r>
              <w:rPr>
                <w:rFonts w:hint="eastAsia" w:ascii="Times New Roman" w:hAnsi="Times New Roman" w:eastAsia="方正仿宋简体"/>
                <w:b/>
              </w:rPr>
              <w:t>行政诉讼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603" w:type="dxa"/>
            <w:vMerge w:val="restart"/>
            <w:shd w:val="clear" w:color="auto" w:fill="auto"/>
            <w:tcMar>
              <w:top w:w="0" w:type="dxa"/>
              <w:left w:w="105" w:type="dxa"/>
              <w:bottom w:w="0" w:type="dxa"/>
              <w:right w:w="105" w:type="dxa"/>
            </w:tcMar>
            <w:vAlign w:val="center"/>
          </w:tcPr>
          <w:p>
            <w:pPr>
              <w:pStyle w:val="5"/>
              <w:widowControl/>
              <w:spacing w:beforeAutospacing="0" w:afterAutospacing="0" w:line="340" w:lineRule="exact"/>
              <w:jc w:val="center"/>
              <w:rPr>
                <w:rFonts w:ascii="Times New Roman" w:hAnsi="Times New Roman" w:eastAsia="方正仿宋简体"/>
                <w:b/>
              </w:rPr>
            </w:pPr>
            <w:r>
              <w:rPr>
                <w:rFonts w:hint="eastAsia" w:ascii="Times New Roman" w:hAnsi="Times New Roman" w:eastAsia="方正仿宋简体"/>
                <w:b/>
              </w:rPr>
              <w:t>结果维持</w:t>
            </w:r>
          </w:p>
        </w:tc>
        <w:tc>
          <w:tcPr>
            <w:tcW w:w="603" w:type="dxa"/>
            <w:vMerge w:val="restart"/>
            <w:shd w:val="clear" w:color="auto" w:fill="auto"/>
            <w:tcMar>
              <w:top w:w="0" w:type="dxa"/>
              <w:left w:w="105" w:type="dxa"/>
              <w:bottom w:w="0" w:type="dxa"/>
              <w:right w:w="105" w:type="dxa"/>
            </w:tcMar>
            <w:vAlign w:val="center"/>
          </w:tcPr>
          <w:p>
            <w:pPr>
              <w:pStyle w:val="5"/>
              <w:widowControl/>
              <w:spacing w:beforeAutospacing="0" w:afterAutospacing="0" w:line="340" w:lineRule="exact"/>
              <w:jc w:val="center"/>
              <w:rPr>
                <w:rFonts w:ascii="Times New Roman" w:hAnsi="Times New Roman" w:eastAsia="方正仿宋简体"/>
                <w:b/>
              </w:rPr>
            </w:pPr>
            <w:r>
              <w:rPr>
                <w:rFonts w:hint="eastAsia" w:ascii="Times New Roman" w:hAnsi="Times New Roman" w:eastAsia="方正仿宋简体"/>
                <w:b/>
              </w:rPr>
              <w:t>结果</w:t>
            </w:r>
            <w:r>
              <w:rPr>
                <w:rFonts w:hint="eastAsia" w:ascii="Times New Roman" w:hAnsi="Times New Roman" w:eastAsia="方正仿宋简体"/>
                <w:b/>
              </w:rPr>
              <w:br w:type="textWrapping"/>
            </w:r>
            <w:r>
              <w:rPr>
                <w:rFonts w:hint="eastAsia" w:ascii="Times New Roman" w:hAnsi="Times New Roman" w:eastAsia="方正仿宋简体"/>
                <w:b/>
              </w:rPr>
              <w:t>纠正</w:t>
            </w:r>
          </w:p>
        </w:tc>
        <w:tc>
          <w:tcPr>
            <w:tcW w:w="603" w:type="dxa"/>
            <w:vMerge w:val="restart"/>
            <w:shd w:val="clear" w:color="auto" w:fill="auto"/>
            <w:tcMar>
              <w:top w:w="0" w:type="dxa"/>
              <w:left w:w="105" w:type="dxa"/>
              <w:bottom w:w="0" w:type="dxa"/>
              <w:right w:w="105" w:type="dxa"/>
            </w:tcMar>
            <w:vAlign w:val="center"/>
          </w:tcPr>
          <w:p>
            <w:pPr>
              <w:pStyle w:val="5"/>
              <w:widowControl/>
              <w:spacing w:beforeAutospacing="0" w:afterAutospacing="0" w:line="340" w:lineRule="exact"/>
              <w:jc w:val="center"/>
              <w:rPr>
                <w:rFonts w:ascii="Times New Roman" w:hAnsi="Times New Roman" w:eastAsia="方正仿宋简体"/>
                <w:b/>
              </w:rPr>
            </w:pPr>
            <w:r>
              <w:rPr>
                <w:rFonts w:hint="eastAsia" w:ascii="Times New Roman" w:hAnsi="Times New Roman" w:eastAsia="方正仿宋简体"/>
                <w:b/>
              </w:rPr>
              <w:t>其他</w:t>
            </w:r>
            <w:r>
              <w:rPr>
                <w:rFonts w:hint="eastAsia" w:ascii="Times New Roman" w:hAnsi="Times New Roman" w:eastAsia="方正仿宋简体"/>
                <w:b/>
              </w:rPr>
              <w:br w:type="textWrapping"/>
            </w:r>
            <w:r>
              <w:rPr>
                <w:rFonts w:hint="eastAsia" w:ascii="Times New Roman" w:hAnsi="Times New Roman" w:eastAsia="方正仿宋简体"/>
                <w:b/>
              </w:rPr>
              <w:t>结果</w:t>
            </w:r>
          </w:p>
        </w:tc>
        <w:tc>
          <w:tcPr>
            <w:tcW w:w="603" w:type="dxa"/>
            <w:vMerge w:val="restart"/>
            <w:shd w:val="clear" w:color="auto" w:fill="auto"/>
            <w:tcMar>
              <w:top w:w="0" w:type="dxa"/>
              <w:left w:w="105" w:type="dxa"/>
              <w:bottom w:w="0" w:type="dxa"/>
              <w:right w:w="105" w:type="dxa"/>
            </w:tcMar>
            <w:vAlign w:val="center"/>
          </w:tcPr>
          <w:p>
            <w:pPr>
              <w:pStyle w:val="5"/>
              <w:widowControl/>
              <w:spacing w:beforeAutospacing="0" w:afterAutospacing="0" w:line="340" w:lineRule="exact"/>
              <w:jc w:val="center"/>
              <w:rPr>
                <w:rFonts w:ascii="Times New Roman" w:hAnsi="Times New Roman" w:eastAsia="方正仿宋简体"/>
                <w:b/>
              </w:rPr>
            </w:pPr>
            <w:r>
              <w:rPr>
                <w:rFonts w:hint="eastAsia" w:ascii="Times New Roman" w:hAnsi="Times New Roman" w:eastAsia="方正仿宋简体"/>
                <w:b/>
              </w:rPr>
              <w:t>尚未</w:t>
            </w:r>
            <w:r>
              <w:rPr>
                <w:rFonts w:hint="eastAsia" w:ascii="Times New Roman" w:hAnsi="Times New Roman" w:eastAsia="方正仿宋简体"/>
                <w:b/>
              </w:rPr>
              <w:br w:type="textWrapping"/>
            </w:r>
            <w:r>
              <w:rPr>
                <w:rFonts w:hint="eastAsia" w:ascii="Times New Roman" w:hAnsi="Times New Roman" w:eastAsia="方正仿宋简体"/>
                <w:b/>
              </w:rPr>
              <w:t>审结</w:t>
            </w:r>
          </w:p>
        </w:tc>
        <w:tc>
          <w:tcPr>
            <w:tcW w:w="607" w:type="dxa"/>
            <w:vMerge w:val="restart"/>
            <w:shd w:val="clear" w:color="auto" w:fill="auto"/>
            <w:tcMar>
              <w:top w:w="0" w:type="dxa"/>
              <w:left w:w="105" w:type="dxa"/>
              <w:bottom w:w="0" w:type="dxa"/>
              <w:right w:w="105" w:type="dxa"/>
            </w:tcMar>
            <w:vAlign w:val="center"/>
          </w:tcPr>
          <w:p>
            <w:pPr>
              <w:pStyle w:val="5"/>
              <w:widowControl/>
              <w:spacing w:beforeAutospacing="0" w:afterAutospacing="0" w:line="340" w:lineRule="exact"/>
              <w:jc w:val="center"/>
              <w:rPr>
                <w:rFonts w:ascii="Times New Roman" w:hAnsi="Times New Roman" w:eastAsia="方正仿宋简体"/>
                <w:b/>
              </w:rPr>
            </w:pPr>
            <w:r>
              <w:rPr>
                <w:rFonts w:hint="eastAsia" w:ascii="Times New Roman" w:hAnsi="Times New Roman" w:eastAsia="方正仿宋简体"/>
                <w:b/>
              </w:rPr>
              <w:t>总计</w:t>
            </w:r>
          </w:p>
        </w:tc>
        <w:tc>
          <w:tcPr>
            <w:tcW w:w="3019" w:type="dxa"/>
            <w:gridSpan w:val="5"/>
            <w:shd w:val="clear" w:color="auto" w:fill="auto"/>
            <w:tcMar>
              <w:top w:w="0" w:type="dxa"/>
              <w:left w:w="105" w:type="dxa"/>
              <w:bottom w:w="0" w:type="dxa"/>
              <w:right w:w="105" w:type="dxa"/>
            </w:tcMar>
            <w:vAlign w:val="center"/>
          </w:tcPr>
          <w:p>
            <w:pPr>
              <w:pStyle w:val="5"/>
              <w:widowControl/>
              <w:spacing w:beforeAutospacing="0" w:afterAutospacing="0" w:line="340" w:lineRule="exact"/>
              <w:jc w:val="center"/>
              <w:rPr>
                <w:rFonts w:ascii="Times New Roman" w:hAnsi="Times New Roman" w:eastAsia="方正仿宋简体"/>
                <w:b/>
              </w:rPr>
            </w:pPr>
            <w:r>
              <w:rPr>
                <w:rFonts w:hint="eastAsia" w:ascii="Times New Roman" w:hAnsi="Times New Roman" w:eastAsia="方正仿宋简体"/>
                <w:b/>
              </w:rPr>
              <w:t>未经复议直接起诉</w:t>
            </w:r>
          </w:p>
        </w:tc>
        <w:tc>
          <w:tcPr>
            <w:tcW w:w="3017" w:type="dxa"/>
            <w:gridSpan w:val="5"/>
            <w:shd w:val="clear" w:color="auto" w:fill="auto"/>
            <w:tcMar>
              <w:top w:w="0" w:type="dxa"/>
              <w:left w:w="105" w:type="dxa"/>
              <w:bottom w:w="0" w:type="dxa"/>
              <w:right w:w="105" w:type="dxa"/>
            </w:tcMar>
            <w:vAlign w:val="center"/>
          </w:tcPr>
          <w:p>
            <w:pPr>
              <w:pStyle w:val="5"/>
              <w:widowControl/>
              <w:spacing w:beforeAutospacing="0" w:afterAutospacing="0" w:line="340" w:lineRule="exact"/>
              <w:jc w:val="center"/>
              <w:rPr>
                <w:rFonts w:ascii="Times New Roman" w:hAnsi="Times New Roman" w:eastAsia="方正仿宋简体"/>
                <w:b/>
              </w:rPr>
            </w:pPr>
            <w:r>
              <w:rPr>
                <w:rFonts w:hint="eastAsia" w:ascii="Times New Roman" w:hAnsi="Times New Roman" w:eastAsia="方正仿宋简体"/>
                <w:b/>
              </w:rPr>
              <w:t>复议后起诉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603" w:type="dxa"/>
            <w:vMerge w:val="continue"/>
            <w:shd w:val="clear" w:color="auto" w:fill="auto"/>
            <w:tcMar>
              <w:top w:w="0" w:type="dxa"/>
              <w:left w:w="105" w:type="dxa"/>
              <w:bottom w:w="0" w:type="dxa"/>
              <w:right w:w="105" w:type="dxa"/>
            </w:tcMar>
            <w:vAlign w:val="center"/>
          </w:tcPr>
          <w:p>
            <w:pPr>
              <w:spacing w:line="340" w:lineRule="exact"/>
              <w:jc w:val="center"/>
              <w:rPr>
                <w:rFonts w:ascii="Times New Roman" w:hAnsi="Times New Roman" w:eastAsia="方正仿宋简体" w:cs="Times New Roman"/>
                <w:b/>
                <w:sz w:val="24"/>
              </w:rPr>
            </w:pPr>
          </w:p>
        </w:tc>
        <w:tc>
          <w:tcPr>
            <w:tcW w:w="603" w:type="dxa"/>
            <w:vMerge w:val="continue"/>
            <w:shd w:val="clear" w:color="auto" w:fill="auto"/>
            <w:tcMar>
              <w:top w:w="0" w:type="dxa"/>
              <w:left w:w="105" w:type="dxa"/>
              <w:bottom w:w="0" w:type="dxa"/>
              <w:right w:w="105" w:type="dxa"/>
            </w:tcMar>
            <w:vAlign w:val="center"/>
          </w:tcPr>
          <w:p>
            <w:pPr>
              <w:spacing w:line="340" w:lineRule="exact"/>
              <w:jc w:val="center"/>
              <w:rPr>
                <w:rFonts w:ascii="Times New Roman" w:hAnsi="Times New Roman" w:eastAsia="方正仿宋简体" w:cs="Times New Roman"/>
                <w:b/>
                <w:sz w:val="24"/>
              </w:rPr>
            </w:pPr>
          </w:p>
        </w:tc>
        <w:tc>
          <w:tcPr>
            <w:tcW w:w="603" w:type="dxa"/>
            <w:vMerge w:val="continue"/>
            <w:shd w:val="clear" w:color="auto" w:fill="auto"/>
            <w:tcMar>
              <w:top w:w="0" w:type="dxa"/>
              <w:left w:w="105" w:type="dxa"/>
              <w:bottom w:w="0" w:type="dxa"/>
              <w:right w:w="105" w:type="dxa"/>
            </w:tcMar>
            <w:vAlign w:val="center"/>
          </w:tcPr>
          <w:p>
            <w:pPr>
              <w:spacing w:line="340" w:lineRule="exact"/>
              <w:jc w:val="center"/>
              <w:rPr>
                <w:rFonts w:ascii="Times New Roman" w:hAnsi="Times New Roman" w:eastAsia="方正仿宋简体" w:cs="Times New Roman"/>
                <w:b/>
                <w:sz w:val="24"/>
              </w:rPr>
            </w:pPr>
          </w:p>
        </w:tc>
        <w:tc>
          <w:tcPr>
            <w:tcW w:w="603" w:type="dxa"/>
            <w:vMerge w:val="continue"/>
            <w:shd w:val="clear" w:color="auto" w:fill="auto"/>
            <w:tcMar>
              <w:top w:w="0" w:type="dxa"/>
              <w:left w:w="105" w:type="dxa"/>
              <w:bottom w:w="0" w:type="dxa"/>
              <w:right w:w="105" w:type="dxa"/>
            </w:tcMar>
            <w:vAlign w:val="center"/>
          </w:tcPr>
          <w:p>
            <w:pPr>
              <w:spacing w:line="340" w:lineRule="exact"/>
              <w:jc w:val="center"/>
              <w:rPr>
                <w:rFonts w:ascii="Times New Roman" w:hAnsi="Times New Roman" w:eastAsia="方正仿宋简体" w:cs="Times New Roman"/>
                <w:b/>
                <w:sz w:val="24"/>
              </w:rPr>
            </w:pPr>
          </w:p>
        </w:tc>
        <w:tc>
          <w:tcPr>
            <w:tcW w:w="607" w:type="dxa"/>
            <w:vMerge w:val="continue"/>
            <w:shd w:val="clear" w:color="auto" w:fill="auto"/>
            <w:tcMar>
              <w:top w:w="0" w:type="dxa"/>
              <w:left w:w="105" w:type="dxa"/>
              <w:bottom w:w="0" w:type="dxa"/>
              <w:right w:w="105" w:type="dxa"/>
            </w:tcMar>
            <w:vAlign w:val="center"/>
          </w:tcPr>
          <w:p>
            <w:pPr>
              <w:spacing w:line="340" w:lineRule="exact"/>
              <w:jc w:val="center"/>
              <w:rPr>
                <w:rFonts w:ascii="Times New Roman" w:hAnsi="Times New Roman" w:eastAsia="方正仿宋简体" w:cs="Times New Roman"/>
                <w:b/>
                <w:sz w:val="24"/>
              </w:rPr>
            </w:pPr>
          </w:p>
        </w:tc>
        <w:tc>
          <w:tcPr>
            <w:tcW w:w="603" w:type="dxa"/>
            <w:shd w:val="clear" w:color="auto" w:fill="auto"/>
            <w:tcMar>
              <w:top w:w="0" w:type="dxa"/>
              <w:left w:w="105" w:type="dxa"/>
              <w:bottom w:w="0" w:type="dxa"/>
              <w:right w:w="105" w:type="dxa"/>
            </w:tcMar>
            <w:vAlign w:val="center"/>
          </w:tcPr>
          <w:p>
            <w:pPr>
              <w:pStyle w:val="5"/>
              <w:widowControl/>
              <w:spacing w:beforeAutospacing="0" w:afterAutospacing="0" w:line="340" w:lineRule="exact"/>
              <w:jc w:val="center"/>
              <w:rPr>
                <w:rFonts w:ascii="Times New Roman" w:hAnsi="Times New Roman" w:eastAsia="方正仿宋简体"/>
                <w:b/>
              </w:rPr>
            </w:pPr>
            <w:r>
              <w:rPr>
                <w:rFonts w:hint="eastAsia" w:ascii="Times New Roman" w:hAnsi="Times New Roman" w:eastAsia="方正仿宋简体"/>
                <w:b/>
              </w:rPr>
              <w:t>结果</w:t>
            </w:r>
            <w:r>
              <w:rPr>
                <w:rFonts w:hint="eastAsia" w:ascii="Times New Roman" w:hAnsi="Times New Roman" w:eastAsia="方正仿宋简体"/>
                <w:b/>
              </w:rPr>
              <w:br w:type="textWrapping"/>
            </w:r>
            <w:r>
              <w:rPr>
                <w:rFonts w:hint="eastAsia" w:ascii="Times New Roman" w:hAnsi="Times New Roman" w:eastAsia="方正仿宋简体"/>
                <w:b/>
              </w:rPr>
              <w:t>维持</w:t>
            </w:r>
          </w:p>
        </w:tc>
        <w:tc>
          <w:tcPr>
            <w:tcW w:w="603" w:type="dxa"/>
            <w:shd w:val="clear" w:color="auto" w:fill="auto"/>
            <w:tcMar>
              <w:top w:w="0" w:type="dxa"/>
              <w:left w:w="105" w:type="dxa"/>
              <w:bottom w:w="0" w:type="dxa"/>
              <w:right w:w="105" w:type="dxa"/>
            </w:tcMar>
            <w:vAlign w:val="center"/>
          </w:tcPr>
          <w:p>
            <w:pPr>
              <w:pStyle w:val="5"/>
              <w:widowControl/>
              <w:spacing w:beforeAutospacing="0" w:afterAutospacing="0" w:line="340" w:lineRule="exact"/>
              <w:jc w:val="center"/>
              <w:rPr>
                <w:rFonts w:ascii="Times New Roman" w:hAnsi="Times New Roman" w:eastAsia="方正仿宋简体"/>
                <w:b/>
              </w:rPr>
            </w:pPr>
            <w:r>
              <w:rPr>
                <w:rFonts w:hint="eastAsia" w:ascii="Times New Roman" w:hAnsi="Times New Roman" w:eastAsia="方正仿宋简体"/>
                <w:b/>
              </w:rPr>
              <w:t>结果</w:t>
            </w:r>
            <w:r>
              <w:rPr>
                <w:rFonts w:hint="eastAsia" w:ascii="Times New Roman" w:hAnsi="Times New Roman" w:eastAsia="方正仿宋简体"/>
                <w:b/>
              </w:rPr>
              <w:br w:type="textWrapping"/>
            </w:r>
            <w:r>
              <w:rPr>
                <w:rFonts w:hint="eastAsia" w:ascii="Times New Roman" w:hAnsi="Times New Roman" w:eastAsia="方正仿宋简体"/>
                <w:b/>
              </w:rPr>
              <w:t>纠正</w:t>
            </w:r>
          </w:p>
        </w:tc>
        <w:tc>
          <w:tcPr>
            <w:tcW w:w="603" w:type="dxa"/>
            <w:shd w:val="clear" w:color="auto" w:fill="auto"/>
            <w:tcMar>
              <w:top w:w="0" w:type="dxa"/>
              <w:left w:w="105" w:type="dxa"/>
              <w:bottom w:w="0" w:type="dxa"/>
              <w:right w:w="105" w:type="dxa"/>
            </w:tcMar>
            <w:vAlign w:val="center"/>
          </w:tcPr>
          <w:p>
            <w:pPr>
              <w:pStyle w:val="5"/>
              <w:widowControl/>
              <w:spacing w:beforeAutospacing="0" w:afterAutospacing="0" w:line="340" w:lineRule="exact"/>
              <w:jc w:val="center"/>
              <w:rPr>
                <w:rFonts w:ascii="Times New Roman" w:hAnsi="Times New Roman" w:eastAsia="方正仿宋简体"/>
                <w:b/>
              </w:rPr>
            </w:pPr>
            <w:r>
              <w:rPr>
                <w:rFonts w:hint="eastAsia" w:ascii="Times New Roman" w:hAnsi="Times New Roman" w:eastAsia="方正仿宋简体"/>
                <w:b/>
              </w:rPr>
              <w:t>其他</w:t>
            </w:r>
            <w:r>
              <w:rPr>
                <w:rFonts w:hint="eastAsia" w:ascii="Times New Roman" w:hAnsi="Times New Roman" w:eastAsia="方正仿宋简体"/>
                <w:b/>
              </w:rPr>
              <w:br w:type="textWrapping"/>
            </w:r>
            <w:r>
              <w:rPr>
                <w:rFonts w:hint="eastAsia" w:ascii="Times New Roman" w:hAnsi="Times New Roman" w:eastAsia="方正仿宋简体"/>
                <w:b/>
              </w:rPr>
              <w:t>结果</w:t>
            </w:r>
          </w:p>
        </w:tc>
        <w:tc>
          <w:tcPr>
            <w:tcW w:w="603" w:type="dxa"/>
            <w:shd w:val="clear" w:color="auto" w:fill="auto"/>
            <w:tcMar>
              <w:top w:w="0" w:type="dxa"/>
              <w:left w:w="105" w:type="dxa"/>
              <w:bottom w:w="0" w:type="dxa"/>
              <w:right w:w="105" w:type="dxa"/>
            </w:tcMar>
            <w:vAlign w:val="center"/>
          </w:tcPr>
          <w:p>
            <w:pPr>
              <w:pStyle w:val="5"/>
              <w:widowControl/>
              <w:spacing w:beforeAutospacing="0" w:afterAutospacing="0" w:line="340" w:lineRule="exact"/>
              <w:jc w:val="center"/>
              <w:rPr>
                <w:rFonts w:ascii="Times New Roman" w:hAnsi="Times New Roman" w:eastAsia="方正仿宋简体"/>
                <w:b/>
              </w:rPr>
            </w:pPr>
            <w:r>
              <w:rPr>
                <w:rFonts w:hint="eastAsia" w:ascii="Times New Roman" w:hAnsi="Times New Roman" w:eastAsia="方正仿宋简体"/>
                <w:b/>
              </w:rPr>
              <w:t>尚未</w:t>
            </w:r>
            <w:r>
              <w:rPr>
                <w:rFonts w:hint="eastAsia" w:ascii="Times New Roman" w:hAnsi="Times New Roman" w:eastAsia="方正仿宋简体"/>
                <w:b/>
              </w:rPr>
              <w:br w:type="textWrapping"/>
            </w:r>
            <w:r>
              <w:rPr>
                <w:rFonts w:hint="eastAsia" w:ascii="Times New Roman" w:hAnsi="Times New Roman" w:eastAsia="方正仿宋简体"/>
                <w:b/>
              </w:rPr>
              <w:t>审结</w:t>
            </w:r>
          </w:p>
        </w:tc>
        <w:tc>
          <w:tcPr>
            <w:tcW w:w="607" w:type="dxa"/>
            <w:shd w:val="clear" w:color="auto" w:fill="auto"/>
            <w:tcMar>
              <w:top w:w="0" w:type="dxa"/>
              <w:left w:w="105" w:type="dxa"/>
              <w:bottom w:w="0" w:type="dxa"/>
              <w:right w:w="105" w:type="dxa"/>
            </w:tcMar>
            <w:vAlign w:val="center"/>
          </w:tcPr>
          <w:p>
            <w:pPr>
              <w:pStyle w:val="5"/>
              <w:widowControl/>
              <w:spacing w:beforeAutospacing="0" w:afterAutospacing="0" w:line="340" w:lineRule="exact"/>
              <w:jc w:val="center"/>
              <w:rPr>
                <w:rFonts w:ascii="Times New Roman" w:hAnsi="Times New Roman" w:eastAsia="方正仿宋简体"/>
                <w:b/>
              </w:rPr>
            </w:pPr>
            <w:r>
              <w:rPr>
                <w:rFonts w:hint="eastAsia" w:ascii="Times New Roman" w:hAnsi="Times New Roman" w:eastAsia="方正仿宋简体"/>
                <w:b/>
              </w:rPr>
              <w:t>总计</w:t>
            </w:r>
          </w:p>
        </w:tc>
        <w:tc>
          <w:tcPr>
            <w:tcW w:w="603" w:type="dxa"/>
            <w:shd w:val="clear" w:color="auto" w:fill="auto"/>
            <w:tcMar>
              <w:top w:w="0" w:type="dxa"/>
              <w:left w:w="105" w:type="dxa"/>
              <w:bottom w:w="0" w:type="dxa"/>
              <w:right w:w="105" w:type="dxa"/>
            </w:tcMar>
            <w:vAlign w:val="center"/>
          </w:tcPr>
          <w:p>
            <w:pPr>
              <w:pStyle w:val="5"/>
              <w:widowControl/>
              <w:spacing w:beforeAutospacing="0" w:afterAutospacing="0" w:line="340" w:lineRule="exact"/>
              <w:jc w:val="center"/>
              <w:rPr>
                <w:rFonts w:ascii="Times New Roman" w:hAnsi="Times New Roman" w:eastAsia="方正仿宋简体"/>
                <w:b/>
              </w:rPr>
            </w:pPr>
            <w:r>
              <w:rPr>
                <w:rFonts w:hint="eastAsia" w:ascii="Times New Roman" w:hAnsi="Times New Roman" w:eastAsia="方正仿宋简体"/>
                <w:b/>
              </w:rPr>
              <w:t>结果</w:t>
            </w:r>
            <w:r>
              <w:rPr>
                <w:rFonts w:hint="eastAsia" w:ascii="Times New Roman" w:hAnsi="Times New Roman" w:eastAsia="方正仿宋简体"/>
                <w:b/>
              </w:rPr>
              <w:br w:type="textWrapping"/>
            </w:r>
            <w:r>
              <w:rPr>
                <w:rFonts w:hint="eastAsia" w:ascii="Times New Roman" w:hAnsi="Times New Roman" w:eastAsia="方正仿宋简体"/>
                <w:b/>
              </w:rPr>
              <w:t>维持</w:t>
            </w:r>
          </w:p>
        </w:tc>
        <w:tc>
          <w:tcPr>
            <w:tcW w:w="603" w:type="dxa"/>
            <w:shd w:val="clear" w:color="auto" w:fill="auto"/>
            <w:tcMar>
              <w:top w:w="0" w:type="dxa"/>
              <w:left w:w="105" w:type="dxa"/>
              <w:bottom w:w="0" w:type="dxa"/>
              <w:right w:w="105" w:type="dxa"/>
            </w:tcMar>
            <w:vAlign w:val="center"/>
          </w:tcPr>
          <w:p>
            <w:pPr>
              <w:pStyle w:val="5"/>
              <w:widowControl/>
              <w:spacing w:beforeAutospacing="0" w:afterAutospacing="0" w:line="340" w:lineRule="exact"/>
              <w:jc w:val="center"/>
              <w:rPr>
                <w:rFonts w:ascii="Times New Roman" w:hAnsi="Times New Roman" w:eastAsia="方正仿宋简体"/>
                <w:b/>
              </w:rPr>
            </w:pPr>
            <w:r>
              <w:rPr>
                <w:rFonts w:hint="eastAsia" w:ascii="Times New Roman" w:hAnsi="Times New Roman" w:eastAsia="方正仿宋简体"/>
                <w:b/>
              </w:rPr>
              <w:t>结果</w:t>
            </w:r>
            <w:r>
              <w:rPr>
                <w:rFonts w:hint="eastAsia" w:ascii="Times New Roman" w:hAnsi="Times New Roman" w:eastAsia="方正仿宋简体"/>
                <w:b/>
              </w:rPr>
              <w:br w:type="textWrapping"/>
            </w:r>
            <w:r>
              <w:rPr>
                <w:rFonts w:hint="eastAsia" w:ascii="Times New Roman" w:hAnsi="Times New Roman" w:eastAsia="方正仿宋简体"/>
                <w:b/>
              </w:rPr>
              <w:t>纠正</w:t>
            </w:r>
          </w:p>
        </w:tc>
        <w:tc>
          <w:tcPr>
            <w:tcW w:w="603" w:type="dxa"/>
            <w:shd w:val="clear" w:color="auto" w:fill="auto"/>
            <w:tcMar>
              <w:top w:w="0" w:type="dxa"/>
              <w:left w:w="105" w:type="dxa"/>
              <w:bottom w:w="0" w:type="dxa"/>
              <w:right w:w="105" w:type="dxa"/>
            </w:tcMar>
            <w:vAlign w:val="center"/>
          </w:tcPr>
          <w:p>
            <w:pPr>
              <w:pStyle w:val="5"/>
              <w:widowControl/>
              <w:spacing w:beforeAutospacing="0" w:afterAutospacing="0" w:line="340" w:lineRule="exact"/>
              <w:jc w:val="center"/>
              <w:rPr>
                <w:rFonts w:ascii="Times New Roman" w:hAnsi="Times New Roman" w:eastAsia="方正仿宋简体"/>
                <w:b/>
              </w:rPr>
            </w:pPr>
            <w:r>
              <w:rPr>
                <w:rFonts w:hint="eastAsia" w:ascii="Times New Roman" w:hAnsi="Times New Roman" w:eastAsia="方正仿宋简体"/>
                <w:b/>
              </w:rPr>
              <w:t>其他</w:t>
            </w:r>
            <w:r>
              <w:rPr>
                <w:rFonts w:hint="eastAsia" w:ascii="Times New Roman" w:hAnsi="Times New Roman" w:eastAsia="方正仿宋简体"/>
                <w:b/>
              </w:rPr>
              <w:br w:type="textWrapping"/>
            </w:r>
            <w:r>
              <w:rPr>
                <w:rFonts w:hint="eastAsia" w:ascii="Times New Roman" w:hAnsi="Times New Roman" w:eastAsia="方正仿宋简体"/>
                <w:b/>
              </w:rPr>
              <w:t>结果</w:t>
            </w:r>
          </w:p>
        </w:tc>
        <w:tc>
          <w:tcPr>
            <w:tcW w:w="603" w:type="dxa"/>
            <w:shd w:val="clear" w:color="auto" w:fill="auto"/>
            <w:tcMar>
              <w:top w:w="0" w:type="dxa"/>
              <w:left w:w="105" w:type="dxa"/>
              <w:bottom w:w="0" w:type="dxa"/>
              <w:right w:w="105" w:type="dxa"/>
            </w:tcMar>
            <w:vAlign w:val="center"/>
          </w:tcPr>
          <w:p>
            <w:pPr>
              <w:pStyle w:val="5"/>
              <w:widowControl/>
              <w:spacing w:beforeAutospacing="0" w:afterAutospacing="0" w:line="340" w:lineRule="exact"/>
              <w:jc w:val="center"/>
              <w:rPr>
                <w:rFonts w:ascii="Times New Roman" w:hAnsi="Times New Roman" w:eastAsia="方正仿宋简体"/>
                <w:b/>
              </w:rPr>
            </w:pPr>
            <w:r>
              <w:rPr>
                <w:rFonts w:hint="eastAsia" w:ascii="Times New Roman" w:hAnsi="Times New Roman" w:eastAsia="方正仿宋简体"/>
                <w:b/>
              </w:rPr>
              <w:t>尚未</w:t>
            </w:r>
            <w:r>
              <w:rPr>
                <w:rFonts w:hint="eastAsia" w:ascii="Times New Roman" w:hAnsi="Times New Roman" w:eastAsia="方正仿宋简体"/>
                <w:b/>
              </w:rPr>
              <w:br w:type="textWrapping"/>
            </w:r>
            <w:r>
              <w:rPr>
                <w:rFonts w:hint="eastAsia" w:ascii="Times New Roman" w:hAnsi="Times New Roman" w:eastAsia="方正仿宋简体"/>
                <w:b/>
              </w:rPr>
              <w:t>审结</w:t>
            </w:r>
          </w:p>
        </w:tc>
        <w:tc>
          <w:tcPr>
            <w:tcW w:w="605" w:type="dxa"/>
            <w:shd w:val="clear" w:color="auto" w:fill="auto"/>
            <w:tcMar>
              <w:top w:w="0" w:type="dxa"/>
              <w:left w:w="105" w:type="dxa"/>
              <w:bottom w:w="0" w:type="dxa"/>
              <w:right w:w="105" w:type="dxa"/>
            </w:tcMar>
            <w:vAlign w:val="center"/>
          </w:tcPr>
          <w:p>
            <w:pPr>
              <w:pStyle w:val="5"/>
              <w:widowControl/>
              <w:spacing w:beforeAutospacing="0" w:afterAutospacing="0" w:line="340" w:lineRule="exact"/>
              <w:jc w:val="center"/>
              <w:rPr>
                <w:rFonts w:ascii="Times New Roman" w:hAnsi="Times New Roman" w:eastAsia="方正仿宋简体"/>
                <w:b/>
              </w:rPr>
            </w:pPr>
            <w:r>
              <w:rPr>
                <w:rFonts w:hint="eastAsia" w:ascii="Times New Roman" w:hAnsi="Times New Roman" w:eastAsia="方正仿宋简体"/>
                <w:b/>
              </w:rPr>
              <w:t>总计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603" w:type="dxa"/>
            <w:shd w:val="clear" w:color="auto" w:fill="auto"/>
            <w:tcMar>
              <w:top w:w="0" w:type="dxa"/>
              <w:left w:w="105" w:type="dxa"/>
              <w:bottom w:w="0" w:type="dxa"/>
              <w:right w:w="105" w:type="dxa"/>
            </w:tcMar>
            <w:vAlign w:val="center"/>
          </w:tcPr>
          <w:p>
            <w:pPr>
              <w:pStyle w:val="5"/>
              <w:widowControl/>
              <w:spacing w:beforeAutospacing="0" w:afterAutospacing="0" w:line="340" w:lineRule="exact"/>
              <w:jc w:val="center"/>
              <w:rPr>
                <w:rFonts w:ascii="Times New Roman" w:hAnsi="Times New Roman" w:eastAsia="方正仿宋简体"/>
                <w:b/>
              </w:rPr>
            </w:pPr>
            <w:r>
              <w:rPr>
                <w:rFonts w:hint="eastAsia" w:ascii="Times New Roman" w:hAnsi="Times New Roman" w:eastAsia="方正仿宋简体"/>
                <w:b/>
              </w:rPr>
              <w:t>0</w:t>
            </w:r>
          </w:p>
        </w:tc>
        <w:tc>
          <w:tcPr>
            <w:tcW w:w="603" w:type="dxa"/>
            <w:shd w:val="clear" w:color="auto" w:fill="auto"/>
            <w:tcMar>
              <w:top w:w="0" w:type="dxa"/>
              <w:left w:w="105" w:type="dxa"/>
              <w:bottom w:w="0" w:type="dxa"/>
              <w:right w:w="105" w:type="dxa"/>
            </w:tcMar>
            <w:vAlign w:val="center"/>
          </w:tcPr>
          <w:p>
            <w:pPr>
              <w:pStyle w:val="5"/>
              <w:widowControl/>
              <w:spacing w:beforeAutospacing="0" w:afterAutospacing="0" w:line="340" w:lineRule="exact"/>
              <w:jc w:val="center"/>
              <w:rPr>
                <w:rFonts w:ascii="Times New Roman" w:hAnsi="Times New Roman" w:eastAsia="方正仿宋简体"/>
                <w:b/>
              </w:rPr>
            </w:pPr>
            <w:r>
              <w:rPr>
                <w:rFonts w:hint="eastAsia" w:ascii="Times New Roman" w:hAnsi="Times New Roman" w:eastAsia="方正仿宋简体"/>
                <w:b/>
              </w:rPr>
              <w:t>0</w:t>
            </w:r>
          </w:p>
        </w:tc>
        <w:tc>
          <w:tcPr>
            <w:tcW w:w="603" w:type="dxa"/>
            <w:shd w:val="clear" w:color="auto" w:fill="auto"/>
            <w:tcMar>
              <w:top w:w="0" w:type="dxa"/>
              <w:left w:w="105" w:type="dxa"/>
              <w:bottom w:w="0" w:type="dxa"/>
              <w:right w:w="105" w:type="dxa"/>
            </w:tcMar>
            <w:vAlign w:val="center"/>
          </w:tcPr>
          <w:p>
            <w:pPr>
              <w:pStyle w:val="5"/>
              <w:widowControl/>
              <w:spacing w:beforeAutospacing="0" w:afterAutospacing="0" w:line="340" w:lineRule="exact"/>
              <w:jc w:val="center"/>
              <w:rPr>
                <w:rFonts w:ascii="Times New Roman" w:hAnsi="Times New Roman" w:eastAsia="方正仿宋简体"/>
                <w:b/>
              </w:rPr>
            </w:pPr>
            <w:r>
              <w:rPr>
                <w:rFonts w:hint="eastAsia" w:ascii="Times New Roman" w:hAnsi="Times New Roman" w:eastAsia="方正仿宋简体"/>
                <w:b/>
              </w:rPr>
              <w:t>0</w:t>
            </w:r>
          </w:p>
        </w:tc>
        <w:tc>
          <w:tcPr>
            <w:tcW w:w="603" w:type="dxa"/>
            <w:shd w:val="clear" w:color="auto" w:fill="auto"/>
            <w:tcMar>
              <w:top w:w="0" w:type="dxa"/>
              <w:left w:w="105" w:type="dxa"/>
              <w:bottom w:w="0" w:type="dxa"/>
              <w:right w:w="105" w:type="dxa"/>
            </w:tcMar>
            <w:vAlign w:val="center"/>
          </w:tcPr>
          <w:p>
            <w:pPr>
              <w:pStyle w:val="5"/>
              <w:widowControl/>
              <w:spacing w:beforeAutospacing="0" w:afterAutospacing="0" w:line="340" w:lineRule="exact"/>
              <w:jc w:val="center"/>
              <w:rPr>
                <w:rFonts w:ascii="Times New Roman" w:hAnsi="Times New Roman" w:eastAsia="方正仿宋简体"/>
                <w:b/>
              </w:rPr>
            </w:pPr>
            <w:r>
              <w:rPr>
                <w:rFonts w:hint="eastAsia" w:ascii="Times New Roman" w:hAnsi="Times New Roman" w:eastAsia="方正仿宋简体"/>
                <w:b/>
              </w:rPr>
              <w:t>0</w:t>
            </w:r>
          </w:p>
        </w:tc>
        <w:tc>
          <w:tcPr>
            <w:tcW w:w="607" w:type="dxa"/>
            <w:shd w:val="clear" w:color="auto" w:fill="auto"/>
            <w:tcMar>
              <w:top w:w="0" w:type="dxa"/>
              <w:left w:w="105" w:type="dxa"/>
              <w:bottom w:w="0" w:type="dxa"/>
              <w:right w:w="105" w:type="dxa"/>
            </w:tcMar>
            <w:vAlign w:val="center"/>
          </w:tcPr>
          <w:p>
            <w:pPr>
              <w:pStyle w:val="5"/>
              <w:widowControl/>
              <w:spacing w:beforeAutospacing="0" w:afterAutospacing="0" w:line="340" w:lineRule="exact"/>
              <w:jc w:val="center"/>
              <w:rPr>
                <w:rFonts w:ascii="Times New Roman" w:hAnsi="Times New Roman" w:eastAsia="方正仿宋简体"/>
                <w:b/>
              </w:rPr>
            </w:pPr>
            <w:r>
              <w:rPr>
                <w:rFonts w:hint="eastAsia" w:ascii="Times New Roman" w:hAnsi="Times New Roman" w:eastAsia="方正仿宋简体"/>
                <w:b/>
              </w:rPr>
              <w:t>0</w:t>
            </w:r>
          </w:p>
        </w:tc>
        <w:tc>
          <w:tcPr>
            <w:tcW w:w="603" w:type="dxa"/>
            <w:shd w:val="clear" w:color="auto" w:fill="auto"/>
            <w:tcMar>
              <w:top w:w="0" w:type="dxa"/>
              <w:left w:w="105" w:type="dxa"/>
              <w:bottom w:w="0" w:type="dxa"/>
              <w:right w:w="105" w:type="dxa"/>
            </w:tcMar>
            <w:vAlign w:val="center"/>
          </w:tcPr>
          <w:p>
            <w:pPr>
              <w:pStyle w:val="5"/>
              <w:widowControl/>
              <w:spacing w:beforeAutospacing="0" w:afterAutospacing="0" w:line="340" w:lineRule="exact"/>
              <w:jc w:val="center"/>
              <w:rPr>
                <w:rFonts w:ascii="Times New Roman" w:hAnsi="Times New Roman" w:eastAsia="方正仿宋简体"/>
                <w:b/>
              </w:rPr>
            </w:pPr>
            <w:r>
              <w:rPr>
                <w:rFonts w:hint="eastAsia" w:ascii="Times New Roman" w:hAnsi="Times New Roman" w:eastAsia="方正仿宋简体"/>
                <w:b/>
              </w:rPr>
              <w:t>0</w:t>
            </w:r>
          </w:p>
        </w:tc>
        <w:tc>
          <w:tcPr>
            <w:tcW w:w="603" w:type="dxa"/>
            <w:shd w:val="clear" w:color="auto" w:fill="auto"/>
            <w:tcMar>
              <w:top w:w="0" w:type="dxa"/>
              <w:left w:w="105" w:type="dxa"/>
              <w:bottom w:w="0" w:type="dxa"/>
              <w:right w:w="105" w:type="dxa"/>
            </w:tcMar>
            <w:vAlign w:val="center"/>
          </w:tcPr>
          <w:p>
            <w:pPr>
              <w:pStyle w:val="5"/>
              <w:widowControl/>
              <w:spacing w:beforeAutospacing="0" w:afterAutospacing="0" w:line="340" w:lineRule="exact"/>
              <w:jc w:val="center"/>
              <w:rPr>
                <w:rFonts w:ascii="Times New Roman" w:hAnsi="Times New Roman" w:eastAsia="方正仿宋简体"/>
                <w:b/>
              </w:rPr>
            </w:pPr>
            <w:r>
              <w:rPr>
                <w:rFonts w:hint="eastAsia" w:ascii="Times New Roman" w:hAnsi="Times New Roman" w:eastAsia="方正仿宋简体"/>
                <w:b/>
              </w:rPr>
              <w:t>0</w:t>
            </w:r>
          </w:p>
        </w:tc>
        <w:tc>
          <w:tcPr>
            <w:tcW w:w="603" w:type="dxa"/>
            <w:shd w:val="clear" w:color="auto" w:fill="auto"/>
            <w:tcMar>
              <w:top w:w="0" w:type="dxa"/>
              <w:left w:w="105" w:type="dxa"/>
              <w:bottom w:w="0" w:type="dxa"/>
              <w:right w:w="105" w:type="dxa"/>
            </w:tcMar>
            <w:vAlign w:val="center"/>
          </w:tcPr>
          <w:p>
            <w:pPr>
              <w:pStyle w:val="5"/>
              <w:widowControl/>
              <w:spacing w:beforeAutospacing="0" w:afterAutospacing="0" w:line="340" w:lineRule="exact"/>
              <w:jc w:val="center"/>
              <w:rPr>
                <w:rFonts w:ascii="Times New Roman" w:hAnsi="Times New Roman" w:eastAsia="方正仿宋简体"/>
                <w:b/>
              </w:rPr>
            </w:pPr>
            <w:r>
              <w:rPr>
                <w:rFonts w:hint="eastAsia" w:ascii="Times New Roman" w:hAnsi="Times New Roman" w:eastAsia="方正仿宋简体"/>
                <w:b/>
              </w:rPr>
              <w:t>0</w:t>
            </w:r>
          </w:p>
        </w:tc>
        <w:tc>
          <w:tcPr>
            <w:tcW w:w="603" w:type="dxa"/>
            <w:shd w:val="clear" w:color="auto" w:fill="auto"/>
            <w:tcMar>
              <w:top w:w="0" w:type="dxa"/>
              <w:left w:w="105" w:type="dxa"/>
              <w:bottom w:w="0" w:type="dxa"/>
              <w:right w:w="105" w:type="dxa"/>
            </w:tcMar>
            <w:vAlign w:val="center"/>
          </w:tcPr>
          <w:p>
            <w:pPr>
              <w:pStyle w:val="5"/>
              <w:widowControl/>
              <w:spacing w:beforeAutospacing="0" w:afterAutospacing="0" w:line="340" w:lineRule="exact"/>
              <w:jc w:val="center"/>
              <w:rPr>
                <w:rFonts w:ascii="Times New Roman" w:hAnsi="Times New Roman" w:eastAsia="方正仿宋简体"/>
                <w:b/>
              </w:rPr>
            </w:pPr>
            <w:r>
              <w:rPr>
                <w:rFonts w:hint="eastAsia" w:ascii="Times New Roman" w:hAnsi="Times New Roman" w:eastAsia="方正仿宋简体"/>
                <w:b/>
              </w:rPr>
              <w:t>0</w:t>
            </w:r>
          </w:p>
        </w:tc>
        <w:tc>
          <w:tcPr>
            <w:tcW w:w="607" w:type="dxa"/>
            <w:shd w:val="clear" w:color="auto" w:fill="auto"/>
            <w:tcMar>
              <w:top w:w="0" w:type="dxa"/>
              <w:left w:w="105" w:type="dxa"/>
              <w:bottom w:w="0" w:type="dxa"/>
              <w:right w:w="105" w:type="dxa"/>
            </w:tcMar>
            <w:vAlign w:val="center"/>
          </w:tcPr>
          <w:p>
            <w:pPr>
              <w:pStyle w:val="5"/>
              <w:widowControl/>
              <w:spacing w:beforeAutospacing="0" w:afterAutospacing="0" w:line="340" w:lineRule="exact"/>
              <w:jc w:val="center"/>
              <w:rPr>
                <w:rFonts w:ascii="Times New Roman" w:hAnsi="Times New Roman" w:eastAsia="方正仿宋简体"/>
                <w:b/>
              </w:rPr>
            </w:pPr>
            <w:r>
              <w:rPr>
                <w:rFonts w:hint="eastAsia" w:ascii="Times New Roman" w:hAnsi="Times New Roman" w:eastAsia="方正仿宋简体"/>
                <w:b/>
              </w:rPr>
              <w:t>0</w:t>
            </w:r>
          </w:p>
        </w:tc>
        <w:tc>
          <w:tcPr>
            <w:tcW w:w="603" w:type="dxa"/>
            <w:shd w:val="clear" w:color="auto" w:fill="auto"/>
            <w:tcMar>
              <w:top w:w="0" w:type="dxa"/>
              <w:left w:w="105" w:type="dxa"/>
              <w:bottom w:w="0" w:type="dxa"/>
              <w:right w:w="105" w:type="dxa"/>
            </w:tcMar>
            <w:vAlign w:val="center"/>
          </w:tcPr>
          <w:p>
            <w:pPr>
              <w:pStyle w:val="5"/>
              <w:widowControl/>
              <w:spacing w:beforeAutospacing="0" w:afterAutospacing="0" w:line="340" w:lineRule="exact"/>
              <w:jc w:val="center"/>
              <w:rPr>
                <w:rFonts w:ascii="Times New Roman" w:hAnsi="Times New Roman" w:eastAsia="方正仿宋简体"/>
                <w:b/>
              </w:rPr>
            </w:pPr>
            <w:r>
              <w:rPr>
                <w:rFonts w:hint="eastAsia" w:ascii="Times New Roman" w:hAnsi="Times New Roman" w:eastAsia="方正仿宋简体"/>
                <w:b/>
              </w:rPr>
              <w:t>0</w:t>
            </w:r>
          </w:p>
        </w:tc>
        <w:tc>
          <w:tcPr>
            <w:tcW w:w="603" w:type="dxa"/>
            <w:shd w:val="clear" w:color="auto" w:fill="auto"/>
            <w:tcMar>
              <w:top w:w="0" w:type="dxa"/>
              <w:left w:w="105" w:type="dxa"/>
              <w:bottom w:w="0" w:type="dxa"/>
              <w:right w:w="105" w:type="dxa"/>
            </w:tcMar>
            <w:vAlign w:val="center"/>
          </w:tcPr>
          <w:p>
            <w:pPr>
              <w:pStyle w:val="5"/>
              <w:widowControl/>
              <w:spacing w:beforeAutospacing="0" w:afterAutospacing="0" w:line="340" w:lineRule="exact"/>
              <w:jc w:val="center"/>
              <w:rPr>
                <w:rFonts w:ascii="Times New Roman" w:hAnsi="Times New Roman" w:eastAsia="方正仿宋简体"/>
                <w:b/>
              </w:rPr>
            </w:pPr>
            <w:r>
              <w:rPr>
                <w:rFonts w:hint="eastAsia" w:ascii="Times New Roman" w:hAnsi="Times New Roman" w:eastAsia="方正仿宋简体"/>
                <w:b/>
              </w:rPr>
              <w:t>0</w:t>
            </w:r>
          </w:p>
        </w:tc>
        <w:tc>
          <w:tcPr>
            <w:tcW w:w="603" w:type="dxa"/>
            <w:shd w:val="clear" w:color="auto" w:fill="auto"/>
            <w:tcMar>
              <w:top w:w="0" w:type="dxa"/>
              <w:left w:w="105" w:type="dxa"/>
              <w:bottom w:w="0" w:type="dxa"/>
              <w:right w:w="105" w:type="dxa"/>
            </w:tcMar>
            <w:vAlign w:val="center"/>
          </w:tcPr>
          <w:p>
            <w:pPr>
              <w:pStyle w:val="5"/>
              <w:widowControl/>
              <w:spacing w:beforeAutospacing="0" w:afterAutospacing="0" w:line="340" w:lineRule="exact"/>
              <w:jc w:val="center"/>
              <w:rPr>
                <w:rFonts w:ascii="Times New Roman" w:hAnsi="Times New Roman" w:eastAsia="方正仿宋简体"/>
                <w:b/>
              </w:rPr>
            </w:pPr>
            <w:r>
              <w:rPr>
                <w:rFonts w:hint="eastAsia" w:ascii="Times New Roman" w:hAnsi="Times New Roman" w:eastAsia="方正仿宋简体"/>
                <w:b/>
              </w:rPr>
              <w:t>0</w:t>
            </w:r>
          </w:p>
        </w:tc>
        <w:tc>
          <w:tcPr>
            <w:tcW w:w="603" w:type="dxa"/>
            <w:shd w:val="clear" w:color="auto" w:fill="auto"/>
            <w:tcMar>
              <w:top w:w="0" w:type="dxa"/>
              <w:left w:w="105" w:type="dxa"/>
              <w:bottom w:w="0" w:type="dxa"/>
              <w:right w:w="105" w:type="dxa"/>
            </w:tcMar>
            <w:vAlign w:val="center"/>
          </w:tcPr>
          <w:p>
            <w:pPr>
              <w:pStyle w:val="5"/>
              <w:widowControl/>
              <w:spacing w:beforeAutospacing="0" w:afterAutospacing="0" w:line="340" w:lineRule="exact"/>
              <w:jc w:val="center"/>
              <w:rPr>
                <w:rFonts w:ascii="Times New Roman" w:hAnsi="Times New Roman" w:eastAsia="方正仿宋简体"/>
                <w:b/>
              </w:rPr>
            </w:pPr>
            <w:r>
              <w:rPr>
                <w:rFonts w:hint="eastAsia" w:ascii="Times New Roman" w:hAnsi="Times New Roman" w:eastAsia="方正仿宋简体"/>
                <w:b/>
              </w:rPr>
              <w:t>0</w:t>
            </w:r>
          </w:p>
        </w:tc>
        <w:tc>
          <w:tcPr>
            <w:tcW w:w="605" w:type="dxa"/>
            <w:shd w:val="clear" w:color="auto" w:fill="auto"/>
            <w:tcMar>
              <w:top w:w="0" w:type="dxa"/>
              <w:left w:w="105" w:type="dxa"/>
              <w:bottom w:w="0" w:type="dxa"/>
              <w:right w:w="105" w:type="dxa"/>
            </w:tcMar>
            <w:vAlign w:val="center"/>
          </w:tcPr>
          <w:p>
            <w:pPr>
              <w:pStyle w:val="5"/>
              <w:widowControl/>
              <w:spacing w:beforeAutospacing="0" w:afterAutospacing="0" w:line="340" w:lineRule="exact"/>
              <w:jc w:val="center"/>
              <w:rPr>
                <w:rFonts w:ascii="Times New Roman" w:hAnsi="Times New Roman" w:eastAsia="方正仿宋简体"/>
                <w:b/>
              </w:rPr>
            </w:pPr>
            <w:r>
              <w:rPr>
                <w:rFonts w:hint="eastAsia" w:ascii="Times New Roman" w:hAnsi="Times New Roman" w:eastAsia="方正仿宋简体"/>
                <w:b/>
              </w:rPr>
              <w:t>0</w:t>
            </w:r>
          </w:p>
        </w:tc>
      </w:tr>
    </w:tbl>
    <w:p>
      <w:pPr>
        <w:pStyle w:val="5"/>
        <w:widowControl/>
        <w:wordWrap w:val="0"/>
        <w:spacing w:beforeAutospacing="0" w:afterAutospacing="0" w:line="315" w:lineRule="atLeast"/>
        <w:ind w:firstLine="420"/>
        <w:rPr>
          <w:rFonts w:ascii="Times New Roman" w:hAnsi="Times New Roman" w:eastAsia="宋体"/>
          <w:b/>
        </w:rPr>
      </w:pPr>
    </w:p>
    <w:p>
      <w:pPr>
        <w:pStyle w:val="5"/>
        <w:widowControl/>
        <w:wordWrap w:val="0"/>
        <w:spacing w:beforeAutospacing="0" w:afterAutospacing="0" w:line="588" w:lineRule="exact"/>
        <w:ind w:firstLine="643" w:firstLineChars="200"/>
        <w:jc w:val="both"/>
        <w:rPr>
          <w:rFonts w:ascii="Times New Roman" w:hAnsi="Times New Roman" w:eastAsia="方正黑体简体"/>
          <w:b/>
          <w:sz w:val="32"/>
          <w:szCs w:val="32"/>
        </w:rPr>
      </w:pPr>
      <w:r>
        <w:rPr>
          <w:rFonts w:ascii="Times New Roman" w:hAnsi="Times New Roman" w:eastAsia="方正黑体简体"/>
          <w:b/>
          <w:sz w:val="32"/>
          <w:szCs w:val="32"/>
        </w:rPr>
        <w:t>五、存在的主要问题及改进情况</w:t>
      </w:r>
    </w:p>
    <w:p>
      <w:pPr>
        <w:pStyle w:val="5"/>
        <w:widowControl/>
        <w:wordWrap w:val="0"/>
        <w:spacing w:beforeAutospacing="0" w:afterAutospacing="0" w:line="588" w:lineRule="exact"/>
        <w:ind w:firstLine="643" w:firstLineChars="200"/>
        <w:jc w:val="both"/>
        <w:rPr>
          <w:rFonts w:ascii="Times New Roman" w:hAnsi="Times New Roman" w:eastAsia="方正仿宋简体"/>
          <w:b/>
          <w:sz w:val="32"/>
          <w:szCs w:val="32"/>
        </w:rPr>
      </w:pPr>
      <w:r>
        <w:rPr>
          <w:rFonts w:ascii="Times New Roman" w:hAnsi="Times New Roman" w:eastAsia="方正仿宋简体"/>
          <w:b/>
          <w:sz w:val="32"/>
          <w:szCs w:val="32"/>
        </w:rPr>
        <w:t>今年以来，县乡村振兴局严格按照《中华人民共和国政府信息公开条例》进行政务公开，取得了积极的工作进展，但同时也存在一些不足，主要表现在：一是政府信息公开工作规范性有待加强；</w:t>
      </w:r>
      <w:r>
        <w:rPr>
          <w:rFonts w:hint="eastAsia" w:ascii="Times New Roman" w:hAnsi="Times New Roman" w:eastAsia="方正仿宋简体"/>
          <w:b/>
          <w:sz w:val="32"/>
          <w:szCs w:val="32"/>
        </w:rPr>
        <w:t>二</w:t>
      </w:r>
      <w:r>
        <w:rPr>
          <w:rFonts w:ascii="Times New Roman" w:hAnsi="Times New Roman" w:eastAsia="方正仿宋简体"/>
          <w:b/>
          <w:sz w:val="32"/>
          <w:szCs w:val="32"/>
        </w:rPr>
        <w:t>是政策解读数量、质量及解读形式等方面还有待进一步提升；</w:t>
      </w:r>
      <w:r>
        <w:rPr>
          <w:rFonts w:hint="eastAsia" w:ascii="Times New Roman" w:hAnsi="Times New Roman" w:eastAsia="方正仿宋简体"/>
          <w:b/>
          <w:sz w:val="32"/>
          <w:szCs w:val="32"/>
        </w:rPr>
        <w:t>三</w:t>
      </w:r>
      <w:r>
        <w:rPr>
          <w:rFonts w:ascii="Times New Roman" w:hAnsi="Times New Roman" w:eastAsia="方正仿宋简体"/>
          <w:b/>
          <w:sz w:val="32"/>
          <w:szCs w:val="32"/>
        </w:rPr>
        <w:t>是在新建板块的公示内容、及时性等方面需要进一步加强。</w:t>
      </w:r>
    </w:p>
    <w:p>
      <w:pPr>
        <w:pStyle w:val="5"/>
        <w:widowControl/>
        <w:wordWrap w:val="0"/>
        <w:spacing w:beforeAutospacing="0" w:afterAutospacing="0" w:line="588" w:lineRule="exact"/>
        <w:ind w:firstLine="643" w:firstLineChars="200"/>
        <w:jc w:val="both"/>
        <w:rPr>
          <w:rFonts w:ascii="Times New Roman" w:hAnsi="Times New Roman" w:eastAsia="方正仿宋简体"/>
          <w:b/>
          <w:color w:val="auto"/>
          <w:sz w:val="32"/>
          <w:szCs w:val="32"/>
        </w:rPr>
      </w:pPr>
      <w:r>
        <w:rPr>
          <w:rFonts w:ascii="Times New Roman" w:hAnsi="Times New Roman" w:eastAsia="方正仿宋简体"/>
          <w:b/>
          <w:color w:val="auto"/>
          <w:sz w:val="32"/>
          <w:szCs w:val="32"/>
        </w:rPr>
        <w:t>下一步，我局将继续推进《条例》的贯彻落实，拓宽信息公开方式，规范信息公开的程序，确保政府信息公开准确、及时、规范。细化政策解读工作，按照单位职能加大政策宣传解读信息的公布以及重大工作部署及民生事项全面公开，提高政策解读质量，丰富解读形式。</w:t>
      </w:r>
      <w:r>
        <w:rPr>
          <w:rFonts w:hint="eastAsia" w:ascii="Times New Roman" w:hAnsi="Times New Roman" w:eastAsia="方正仿宋简体"/>
          <w:b/>
          <w:color w:val="auto"/>
          <w:sz w:val="32"/>
          <w:szCs w:val="32"/>
        </w:rPr>
        <w:t>三</w:t>
      </w:r>
      <w:r>
        <w:rPr>
          <w:rFonts w:ascii="Times New Roman" w:hAnsi="Times New Roman" w:eastAsia="方正仿宋简体"/>
          <w:b/>
          <w:color w:val="auto"/>
          <w:sz w:val="32"/>
          <w:szCs w:val="32"/>
        </w:rPr>
        <w:t>是加强新建板块的政策性文件的公示力度，及时公布、细化解读，强化政务公开管理制度，确保政务公开工作持续健康发展。</w:t>
      </w:r>
    </w:p>
    <w:p>
      <w:pPr>
        <w:pStyle w:val="5"/>
        <w:widowControl/>
        <w:wordWrap w:val="0"/>
        <w:spacing w:beforeAutospacing="0" w:afterAutospacing="0" w:line="588" w:lineRule="exact"/>
        <w:ind w:firstLine="643" w:firstLineChars="200"/>
        <w:jc w:val="both"/>
        <w:rPr>
          <w:rFonts w:ascii="Times New Roman" w:hAnsi="Times New Roman" w:eastAsia="方正黑体简体"/>
          <w:b/>
          <w:color w:val="auto"/>
          <w:sz w:val="32"/>
          <w:szCs w:val="32"/>
        </w:rPr>
      </w:pPr>
      <w:r>
        <w:rPr>
          <w:rFonts w:ascii="Times New Roman" w:hAnsi="Times New Roman" w:eastAsia="方正黑体简体"/>
          <w:b/>
          <w:color w:val="auto"/>
          <w:sz w:val="32"/>
          <w:szCs w:val="32"/>
        </w:rPr>
        <w:t>六、其他需要报告的事项</w:t>
      </w:r>
    </w:p>
    <w:p>
      <w:pPr>
        <w:pStyle w:val="5"/>
        <w:widowControl/>
        <w:wordWrap w:val="0"/>
        <w:spacing w:beforeAutospacing="0" w:afterAutospacing="0" w:line="588" w:lineRule="exact"/>
        <w:ind w:firstLine="643" w:firstLineChars="200"/>
        <w:jc w:val="both"/>
        <w:rPr>
          <w:rFonts w:ascii="Times New Roman" w:hAnsi="Times New Roman" w:eastAsia="方正仿宋简体"/>
          <w:b/>
          <w:color w:val="auto"/>
          <w:sz w:val="32"/>
          <w:szCs w:val="32"/>
        </w:rPr>
      </w:pPr>
      <w:r>
        <w:rPr>
          <w:rFonts w:hint="eastAsia" w:ascii="Times New Roman" w:hAnsi="Times New Roman" w:eastAsia="方正仿宋简体"/>
          <w:b/>
          <w:color w:val="auto"/>
          <w:sz w:val="32"/>
          <w:szCs w:val="32"/>
        </w:rPr>
        <w:t>（一）</w:t>
      </w:r>
      <w:r>
        <w:rPr>
          <w:rFonts w:ascii="Times New Roman" w:hAnsi="Times New Roman" w:eastAsia="方正仿宋简体"/>
          <w:b/>
          <w:color w:val="auto"/>
          <w:sz w:val="32"/>
          <w:szCs w:val="32"/>
        </w:rPr>
        <w:t>依据《政府信息公开信息处理费管理办法》，本单位未收取信息处理费。</w:t>
      </w:r>
    </w:p>
    <w:p>
      <w:pPr>
        <w:pStyle w:val="5"/>
        <w:widowControl/>
        <w:wordWrap w:val="0"/>
        <w:spacing w:beforeAutospacing="0" w:afterAutospacing="0" w:line="588" w:lineRule="exact"/>
        <w:ind w:firstLine="643" w:firstLineChars="200"/>
        <w:jc w:val="both"/>
        <w:rPr>
          <w:rFonts w:ascii="Times New Roman" w:hAnsi="Times New Roman" w:eastAsia="方正仿宋简体"/>
          <w:b/>
          <w:color w:val="auto"/>
          <w:sz w:val="32"/>
          <w:szCs w:val="32"/>
        </w:rPr>
      </w:pPr>
      <w:r>
        <w:rPr>
          <w:rFonts w:hint="eastAsia" w:ascii="Times New Roman" w:hAnsi="Times New Roman" w:eastAsia="方正仿宋简体"/>
          <w:b/>
          <w:color w:val="auto"/>
          <w:sz w:val="32"/>
          <w:szCs w:val="32"/>
        </w:rPr>
        <w:t>（二）本</w:t>
      </w:r>
      <w:r>
        <w:rPr>
          <w:rFonts w:hint="eastAsia" w:ascii="Times New Roman" w:hAnsi="Times New Roman" w:eastAsia="方正仿宋简体"/>
          <w:b/>
          <w:color w:val="auto"/>
          <w:sz w:val="32"/>
          <w:szCs w:val="32"/>
          <w:lang w:val="en-US" w:eastAsia="zh-CN"/>
        </w:rPr>
        <w:t>单位</w:t>
      </w:r>
      <w:r>
        <w:rPr>
          <w:rFonts w:hint="eastAsia" w:ascii="Times New Roman" w:hAnsi="Times New Roman" w:eastAsia="方正仿宋简体"/>
          <w:b/>
          <w:color w:val="auto"/>
          <w:sz w:val="32"/>
          <w:szCs w:val="32"/>
        </w:rPr>
        <w:t>落实上级年度政务公开工作要点情况</w:t>
      </w:r>
    </w:p>
    <w:p>
      <w:pPr>
        <w:pStyle w:val="5"/>
        <w:widowControl/>
        <w:wordWrap w:val="0"/>
        <w:spacing w:beforeAutospacing="0" w:afterAutospacing="0" w:line="588" w:lineRule="exact"/>
        <w:ind w:firstLine="643" w:firstLineChars="200"/>
        <w:jc w:val="both"/>
        <w:rPr>
          <w:rFonts w:ascii="Times New Roman" w:hAnsi="Times New Roman" w:eastAsia="方正仿宋简体"/>
          <w:b/>
          <w:color w:val="auto"/>
          <w:sz w:val="32"/>
          <w:szCs w:val="32"/>
        </w:rPr>
      </w:pPr>
      <w:r>
        <w:rPr>
          <w:rFonts w:hint="eastAsia" w:ascii="Times New Roman" w:hAnsi="Times New Roman" w:eastAsia="方正仿宋简体"/>
          <w:b/>
          <w:color w:val="auto"/>
          <w:sz w:val="32"/>
          <w:szCs w:val="32"/>
        </w:rPr>
        <w:t>县乡村振兴局严格按照</w:t>
      </w:r>
      <w:r>
        <w:rPr>
          <w:rFonts w:hint="eastAsia" w:ascii="Times New Roman" w:hAnsi="Times New Roman" w:eastAsia="方正仿宋简体"/>
          <w:b/>
          <w:color w:val="auto"/>
          <w:sz w:val="32"/>
          <w:szCs w:val="32"/>
          <w:lang w:val="en-US" w:eastAsia="zh-CN"/>
        </w:rPr>
        <w:t>县</w:t>
      </w:r>
      <w:r>
        <w:rPr>
          <w:rFonts w:hint="eastAsia" w:ascii="Times New Roman" w:hAnsi="Times New Roman" w:eastAsia="方正仿宋简体"/>
          <w:b/>
          <w:color w:val="auto"/>
          <w:sz w:val="32"/>
          <w:szCs w:val="32"/>
        </w:rPr>
        <w:t>政府安排部署，落实各项工作任务，对政府工作报告落实情况等领域信息及时有效公开。</w:t>
      </w:r>
    </w:p>
    <w:p>
      <w:pPr>
        <w:pStyle w:val="5"/>
        <w:widowControl/>
        <w:wordWrap w:val="0"/>
        <w:spacing w:beforeAutospacing="0" w:afterAutospacing="0" w:line="588" w:lineRule="exact"/>
        <w:ind w:firstLine="643" w:firstLineChars="200"/>
        <w:jc w:val="both"/>
        <w:rPr>
          <w:rFonts w:ascii="Times New Roman" w:hAnsi="Times New Roman" w:eastAsia="方正仿宋简体"/>
          <w:b/>
          <w:color w:val="auto"/>
          <w:sz w:val="32"/>
          <w:szCs w:val="32"/>
        </w:rPr>
      </w:pPr>
      <w:r>
        <w:rPr>
          <w:rFonts w:hint="eastAsia" w:ascii="Times New Roman" w:hAnsi="Times New Roman" w:eastAsia="方正仿宋简体"/>
          <w:b/>
          <w:color w:val="auto"/>
          <w:sz w:val="32"/>
          <w:szCs w:val="32"/>
        </w:rPr>
        <w:t>（三）</w:t>
      </w:r>
      <w:r>
        <w:rPr>
          <w:rFonts w:hint="eastAsia" w:ascii="Times New Roman" w:hAnsi="Times New Roman" w:eastAsia="方正仿宋简体"/>
          <w:b/>
          <w:color w:val="auto"/>
          <w:sz w:val="32"/>
          <w:szCs w:val="32"/>
          <w:lang w:val="en-US" w:eastAsia="zh-CN"/>
        </w:rPr>
        <w:t>本单位</w:t>
      </w:r>
      <w:r>
        <w:rPr>
          <w:rFonts w:hint="eastAsia" w:ascii="Times New Roman" w:hAnsi="Times New Roman" w:eastAsia="方正仿宋简体"/>
          <w:b/>
          <w:color w:val="auto"/>
          <w:sz w:val="32"/>
          <w:szCs w:val="32"/>
        </w:rPr>
        <w:t>人大代表建议和政协提案办理结果公开情况：无。</w:t>
      </w:r>
    </w:p>
    <w:p>
      <w:pPr>
        <w:pStyle w:val="5"/>
        <w:widowControl/>
        <w:wordWrap w:val="0"/>
        <w:spacing w:beforeAutospacing="0" w:afterAutospacing="0" w:line="588" w:lineRule="exact"/>
        <w:ind w:firstLine="643" w:firstLineChars="200"/>
        <w:jc w:val="both"/>
        <w:rPr>
          <w:rFonts w:ascii="Times New Roman" w:hAnsi="Times New Roman" w:eastAsia="方正仿宋简体"/>
          <w:b/>
          <w:color w:val="auto"/>
          <w:sz w:val="32"/>
          <w:szCs w:val="32"/>
        </w:rPr>
      </w:pPr>
      <w:r>
        <w:rPr>
          <w:rFonts w:hint="eastAsia" w:ascii="Times New Roman" w:hAnsi="Times New Roman" w:eastAsia="方正仿宋简体"/>
          <w:b/>
          <w:color w:val="auto"/>
          <w:sz w:val="32"/>
          <w:szCs w:val="32"/>
        </w:rPr>
        <w:t>（四）</w:t>
      </w:r>
      <w:r>
        <w:rPr>
          <w:rFonts w:hint="eastAsia" w:ascii="Times New Roman" w:hAnsi="Times New Roman" w:eastAsia="方正仿宋简体"/>
          <w:b/>
          <w:color w:val="auto"/>
          <w:sz w:val="32"/>
          <w:szCs w:val="32"/>
          <w:lang w:val="en-US" w:eastAsia="zh-CN"/>
        </w:rPr>
        <w:t>本单位</w:t>
      </w:r>
      <w:r>
        <w:rPr>
          <w:rFonts w:hint="eastAsia" w:ascii="Times New Roman" w:hAnsi="Times New Roman" w:eastAsia="方正仿宋简体"/>
          <w:b/>
          <w:color w:val="auto"/>
          <w:sz w:val="32"/>
          <w:szCs w:val="32"/>
        </w:rPr>
        <w:t>年度政务公开工作创新情况：无。</w:t>
      </w:r>
    </w:p>
    <w:p>
      <w:pPr>
        <w:pStyle w:val="5"/>
        <w:widowControl/>
        <w:wordWrap w:val="0"/>
        <w:spacing w:beforeAutospacing="0" w:afterAutospacing="0" w:line="588" w:lineRule="exact"/>
        <w:ind w:firstLine="643" w:firstLineChars="200"/>
        <w:jc w:val="both"/>
        <w:rPr>
          <w:rFonts w:ascii="Times New Roman" w:hAnsi="Times New Roman" w:eastAsia="方正仿宋简体"/>
          <w:b/>
          <w:color w:val="auto"/>
          <w:sz w:val="32"/>
          <w:szCs w:val="32"/>
        </w:rPr>
      </w:pPr>
      <w:r>
        <w:rPr>
          <w:rFonts w:hint="eastAsia" w:ascii="Times New Roman" w:hAnsi="Times New Roman" w:eastAsia="方正仿宋简体"/>
          <w:b/>
          <w:color w:val="auto"/>
          <w:sz w:val="32"/>
          <w:szCs w:val="32"/>
        </w:rPr>
        <w:t>（五）</w:t>
      </w:r>
      <w:r>
        <w:rPr>
          <w:rFonts w:hint="eastAsia" w:ascii="Times New Roman" w:hAnsi="Times New Roman" w:eastAsia="方正仿宋简体"/>
          <w:b/>
          <w:color w:val="auto"/>
          <w:sz w:val="32"/>
          <w:szCs w:val="32"/>
          <w:lang w:val="en-US" w:eastAsia="zh-CN"/>
        </w:rPr>
        <w:t>本单位</w:t>
      </w:r>
      <w:r>
        <w:rPr>
          <w:rFonts w:hint="eastAsia" w:ascii="Times New Roman" w:hAnsi="Times New Roman" w:eastAsia="方正仿宋简体"/>
          <w:b/>
          <w:color w:val="auto"/>
          <w:sz w:val="32"/>
          <w:szCs w:val="32"/>
        </w:rPr>
        <w:t>政府信息公开工作年度报告数据统计需要说明的事项：无。</w:t>
      </w:r>
    </w:p>
    <w:p>
      <w:pPr>
        <w:pStyle w:val="5"/>
        <w:widowControl/>
        <w:wordWrap w:val="0"/>
        <w:spacing w:beforeAutospacing="0" w:afterAutospacing="0" w:line="588" w:lineRule="exact"/>
        <w:ind w:firstLine="643" w:firstLineChars="200"/>
        <w:jc w:val="both"/>
        <w:rPr>
          <w:rFonts w:ascii="Times New Roman" w:hAnsi="Times New Roman" w:eastAsia="方正仿宋简体"/>
          <w:b/>
          <w:color w:val="auto"/>
          <w:sz w:val="32"/>
          <w:szCs w:val="32"/>
        </w:rPr>
      </w:pPr>
      <w:r>
        <w:rPr>
          <w:rFonts w:hint="eastAsia" w:ascii="Times New Roman" w:hAnsi="Times New Roman" w:eastAsia="方正仿宋简体"/>
          <w:b/>
          <w:color w:val="auto"/>
          <w:sz w:val="32"/>
          <w:szCs w:val="32"/>
        </w:rPr>
        <w:t>（六）</w:t>
      </w:r>
      <w:r>
        <w:rPr>
          <w:rFonts w:hint="eastAsia" w:ascii="Times New Roman" w:hAnsi="Times New Roman" w:eastAsia="方正仿宋简体"/>
          <w:b/>
          <w:color w:val="auto"/>
          <w:sz w:val="32"/>
          <w:szCs w:val="32"/>
          <w:lang w:val="en-US" w:eastAsia="zh-CN"/>
        </w:rPr>
        <w:t>本单位</w:t>
      </w:r>
      <w:r>
        <w:rPr>
          <w:rFonts w:hint="eastAsia" w:ascii="Times New Roman" w:hAnsi="Times New Roman" w:eastAsia="方正仿宋简体"/>
          <w:b/>
          <w:color w:val="auto"/>
          <w:sz w:val="32"/>
          <w:szCs w:val="32"/>
        </w:rPr>
        <w:t>认为需要报告的其他事项：无</w:t>
      </w:r>
      <w:bookmarkStart w:id="0" w:name="_GoBack"/>
      <w:bookmarkEnd w:id="0"/>
      <w:r>
        <w:rPr>
          <w:rFonts w:hint="eastAsia" w:ascii="Times New Roman" w:hAnsi="Times New Roman" w:eastAsia="方正仿宋简体"/>
          <w:b/>
          <w:color w:val="auto"/>
          <w:sz w:val="32"/>
          <w:szCs w:val="32"/>
        </w:rPr>
        <w:t>。</w:t>
      </w:r>
    </w:p>
    <w:sectPr>
      <w:pgSz w:w="11907" w:h="16840"/>
      <w:pgMar w:top="2098" w:right="1531" w:bottom="1531" w:left="1531"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方正仿宋简体">
    <w:panose1 w:val="02010601030101010101"/>
    <w:charset w:val="86"/>
    <w:family w:val="script"/>
    <w:pitch w:val="default"/>
    <w:sig w:usb0="00000001" w:usb1="080E0000" w:usb2="00000000" w:usb3="00000000" w:csb0="00040000" w:csb1="00000000"/>
  </w:font>
  <w:font w:name="方正黑体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zllYWM1NmQ4NDlmZDlmOWFhMjYxZjRkODVlNDNiYzUifQ=="/>
  </w:docVars>
  <w:rsids>
    <w:rsidRoot w:val="00B30348"/>
    <w:rsid w:val="00010491"/>
    <w:rsid w:val="00037E68"/>
    <w:rsid w:val="00320FDE"/>
    <w:rsid w:val="003474FD"/>
    <w:rsid w:val="00367F7A"/>
    <w:rsid w:val="003C3244"/>
    <w:rsid w:val="005478FA"/>
    <w:rsid w:val="005875AF"/>
    <w:rsid w:val="00733B77"/>
    <w:rsid w:val="00802E0A"/>
    <w:rsid w:val="008948CC"/>
    <w:rsid w:val="00952581"/>
    <w:rsid w:val="009A502B"/>
    <w:rsid w:val="009C2AF6"/>
    <w:rsid w:val="00A16B36"/>
    <w:rsid w:val="00B30348"/>
    <w:rsid w:val="00B734EB"/>
    <w:rsid w:val="00C068F4"/>
    <w:rsid w:val="00C316F9"/>
    <w:rsid w:val="00C646E6"/>
    <w:rsid w:val="00D07897"/>
    <w:rsid w:val="00E23D23"/>
    <w:rsid w:val="01505924"/>
    <w:rsid w:val="04756EA3"/>
    <w:rsid w:val="05B1415B"/>
    <w:rsid w:val="0888038D"/>
    <w:rsid w:val="115B3EC9"/>
    <w:rsid w:val="1312071C"/>
    <w:rsid w:val="2A2B41EB"/>
    <w:rsid w:val="31572B4D"/>
    <w:rsid w:val="326B2FEC"/>
    <w:rsid w:val="34344E8B"/>
    <w:rsid w:val="3A7C4A39"/>
    <w:rsid w:val="3AC91CA7"/>
    <w:rsid w:val="3CE274BF"/>
    <w:rsid w:val="3E7A6E6D"/>
    <w:rsid w:val="3EED5823"/>
    <w:rsid w:val="4CC50D08"/>
    <w:rsid w:val="4F9E7ABD"/>
    <w:rsid w:val="5BA3612A"/>
    <w:rsid w:val="5E7D36E3"/>
    <w:rsid w:val="618D1130"/>
    <w:rsid w:val="64A11498"/>
    <w:rsid w:val="727635CC"/>
    <w:rsid w:val="72776B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2"/>
    <w:uiPriority w:val="0"/>
    <w:rPr>
      <w:sz w:val="18"/>
      <w:szCs w:val="18"/>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Hyperlink"/>
    <w:basedOn w:val="7"/>
    <w:qFormat/>
    <w:uiPriority w:val="0"/>
    <w:rPr>
      <w:color w:val="0000FF"/>
      <w:u w:val="single"/>
    </w:rPr>
  </w:style>
  <w:style w:type="character" w:customStyle="1" w:styleId="10">
    <w:name w:val="页眉 Char"/>
    <w:basedOn w:val="7"/>
    <w:link w:val="4"/>
    <w:qFormat/>
    <w:uiPriority w:val="0"/>
    <w:rPr>
      <w:rFonts w:asciiTheme="minorHAnsi" w:hAnsiTheme="minorHAnsi" w:eastAsiaTheme="minorEastAsia" w:cstheme="minorBidi"/>
      <w:kern w:val="2"/>
      <w:sz w:val="18"/>
      <w:szCs w:val="18"/>
    </w:rPr>
  </w:style>
  <w:style w:type="character" w:customStyle="1" w:styleId="11">
    <w:name w:val="页脚 Char"/>
    <w:basedOn w:val="7"/>
    <w:link w:val="3"/>
    <w:qFormat/>
    <w:uiPriority w:val="0"/>
    <w:rPr>
      <w:rFonts w:asciiTheme="minorHAnsi" w:hAnsiTheme="minorHAnsi" w:eastAsiaTheme="minorEastAsia" w:cstheme="minorBidi"/>
      <w:kern w:val="2"/>
      <w:sz w:val="18"/>
      <w:szCs w:val="18"/>
    </w:rPr>
  </w:style>
  <w:style w:type="character" w:customStyle="1" w:styleId="12">
    <w:name w:val="批注框文本 Char"/>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2485</Words>
  <Characters>525</Characters>
  <Lines>4</Lines>
  <Paragraphs>6</Paragraphs>
  <TotalTime>44</TotalTime>
  <ScaleCrop>false</ScaleCrop>
  <LinksUpToDate>false</LinksUpToDate>
  <CharactersWithSpaces>3004</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2022-01-17T08:49:00Z</dcterms:created>
  <dc:creator>Administrator</dc:creator>
  <cp:lastModifiedBy>A</cp:lastModifiedBy>
  <cp:lastPrinted>2022-01-17T08:48:00Z</cp:lastPrinted>
  <dcterms:modified xsi:type="dcterms:W3CDTF">2023-02-10T06:38:23Z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EBCEDBA66DA2455A9D790C83198B240B</vt:lpwstr>
  </property>
</Properties>
</file>