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泗水县泉林镇人民政府</w:t>
      </w:r>
    </w:p>
    <w:p>
      <w:pPr>
        <w:spacing w:line="590" w:lineRule="exact"/>
        <w:ind w:right="-105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年政府信息公开工作年度报告</w:t>
      </w:r>
    </w:p>
    <w:p>
      <w:pPr>
        <w:jc w:val="center"/>
        <w:rPr>
          <w:sz w:val="32"/>
          <w:szCs w:val="40"/>
        </w:rPr>
      </w:pPr>
    </w:p>
    <w:p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泗水县泉林镇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泗水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”政府门户网站（http://www.sishui.gov.cn/）查阅或下载。如对本报告有疑问，请与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泗水县泉林镇人民政府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联系（地址：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山东省济宁市泗水县327国道泉林镇附近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，联系电话：0537-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4011203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5" w:rightChars="-50" w:firstLine="640" w:firstLineChars="200"/>
        <w:rPr>
          <w:rFonts w:hint="eastAsia"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2022年度，我镇深入贯彻《条例》内容，进一步加强组织领导，明确责任分工，细化分解任务，加大督导力度，全面推进组织建设、平台建设、制度建设，信息公开工作的积极性、主动性不断提高，信息公开的广度和深度不断增强，进一步提高了工作透明度，有效地保障了公民知情权，促进了政府公信力的提升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2022年度，我镇按照泗水县政府信息公开要求，及时对信息进行更新。发布政务信息321条，其中主要发布内容包括：微信公众号300条，乡镇工作动态信息9条，其他类信息12条，主要内容包括：组织机构、政策文件及图文解读、财政数据、议案提案办理情况等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85725</wp:posOffset>
            </wp:positionV>
            <wp:extent cx="5080000" cy="3372485"/>
            <wp:effectExtent l="4445" t="4445" r="20955" b="52070"/>
            <wp:wrapSquare wrapText="bothSides"/>
            <wp:docPr id="1" name="图表 1" descr="7b0a202020202263686172745265734964223a202232303437323230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5" w:rightChars="-50" w:firstLine="643" w:firstLineChars="20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2022年度，我镇未收到来自公民、法人或者其他组织对依申请公开政府信息的申请。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2022年，我镇建立健全保政府信息公开工作机制，完善《泉林镇人民政府信息公开目录》，严格执行政府信息公开的法律法规，建立健全政府信息公开申请受理答复各环节制度规范，对所公开事项内容进行审核、把关，确保公开内容的合法性、准确性、严肃性，确保公开的范围、形式、时限、程序等符合《条例》的相关要求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我镇主要以政府政务网站和微信公众号的发布为主要对外宣传方式，这两项工作均由专人负责编辑，相关领导审阅后才可发布。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2022年度，我镇严格执行《条例》的相关要求，加强组织领导，明确责任分工，成立领导小组，对信息公开工作定期进行督导检查，切实推动政府信息公开工作深入开展。定期组织开展政府信息与政务培训会议，学习政府信息公开工作有关要求及各项工作制度，稳步提升政务公开意识，促进政府信息公开工作扎实推进。</w:t>
      </w:r>
    </w:p>
    <w:p>
      <w:pPr>
        <w:spacing w:line="590" w:lineRule="exact"/>
        <w:ind w:right="-105" w:rightChars="-50" w:firstLine="640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0" w:firstLineChars="200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0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5" w:rightChars="-50" w:firstLine="640" w:firstLineChars="200"/>
        <w:rPr>
          <w:rFonts w:ascii="方正黑体简体" w:eastAsia="方正黑体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0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5" w:rightChars="-50" w:firstLine="643" w:firstLineChars="20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  <w:t>一是部分政府信息更新还不够到位、不够及时、不够规范。</w:t>
      </w:r>
    </w:p>
    <w:p>
      <w:pPr>
        <w:spacing w:line="590" w:lineRule="exact"/>
        <w:ind w:right="-105" w:rightChars="-50" w:firstLine="643" w:firstLineChars="200"/>
        <w:rPr>
          <w:rFonts w:hint="default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  <w:t>二是主动公开意识有待进一步加强，主动性不强。</w:t>
      </w:r>
    </w:p>
    <w:p>
      <w:pPr>
        <w:spacing w:line="590" w:lineRule="exact"/>
        <w:ind w:right="-105" w:rightChars="-50" w:firstLine="643" w:firstLineChars="200"/>
        <w:rPr>
          <w:rFonts w:hint="default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  <w:t>三是政府信息公开内容的实效性不够强，公开的内容不全面，公开方式比较单一，对政务新媒体的运用和推广力度还不够。</w:t>
      </w:r>
    </w:p>
    <w:p>
      <w:pPr>
        <w:spacing w:line="590" w:lineRule="exact"/>
        <w:ind w:right="-105" w:rightChars="-50" w:firstLine="643" w:firstLineChars="20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  <w:t>针对以上情况，我镇将深刻剖析原因，举一反三，做好整改落实：</w:t>
      </w:r>
    </w:p>
    <w:p>
      <w:pPr>
        <w:spacing w:line="590" w:lineRule="exact"/>
        <w:ind w:right="-105" w:rightChars="-50" w:firstLine="643" w:firstLineChars="20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  <w:t>一是统一认识，努力规范工作流程。进一步梳理所掌握的政府信息，及时更新，定期维护，确保政府信息公开工作按照既定的工作流程有效运作，公众能够方便查询。</w:t>
      </w:r>
    </w:p>
    <w:p>
      <w:pPr>
        <w:spacing w:line="590" w:lineRule="exact"/>
        <w:ind w:right="-105" w:rightChars="-50" w:firstLine="643" w:firstLineChars="20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  <w:t>二是认真梳理，逐步扩大公开内容。进一步梳理政府信息，对原有的政府信息公开目录进行补充完善，保证公开信息的完整性和准确性，进一步落实工作机制，建立健全考评机制，确保信息更新及时有效。</w:t>
      </w:r>
    </w:p>
    <w:p>
      <w:pPr>
        <w:spacing w:line="590" w:lineRule="exact"/>
        <w:ind w:right="-105" w:rightChars="-50" w:firstLine="643" w:firstLineChars="20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val="en-US" w:eastAsia="zh-CN"/>
        </w:rPr>
        <w:t>三是多措并举，拓宽信息公开渠道。完善政府信息公开目录，特别是把公众关心、社会关注、公共利益大的事项作为政府信息公开的主要内容。</w:t>
      </w:r>
    </w:p>
    <w:p>
      <w:pPr>
        <w:spacing w:line="590" w:lineRule="exact"/>
        <w:ind w:right="-105" w:rightChars="-50" w:firstLine="640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ind w:firstLine="64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  <w:t>（一）依据《政府信息公开信息处理费管理办法》收取信息处理费的情况。</w:t>
      </w:r>
    </w:p>
    <w:p>
      <w:pPr>
        <w:ind w:firstLine="64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  <w:t>我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eastAsia="zh-CN"/>
        </w:rPr>
        <w:t>镇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  <w:t>2022年政府信息公开信息处理无收费情况。</w:t>
      </w:r>
    </w:p>
    <w:p>
      <w:pPr>
        <w:ind w:firstLine="64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  <w:t>（二）落实上级年度政务公开工作要点情况。</w:t>
      </w:r>
    </w:p>
    <w:p>
      <w:pPr>
        <w:ind w:firstLine="64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  <w:t>严格落实上年级度政务公开工作要点，按照工作责任清单，把所有工作要点分类细化，责任到科室、责任到人，逐项落实。</w:t>
      </w:r>
    </w:p>
    <w:p>
      <w:pPr>
        <w:ind w:firstLine="64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  <w:t>（三）本行政机关人大代表建议和政协提案办理结果公开情况。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  <w:t>2022年，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eastAsia="zh-CN"/>
        </w:rPr>
        <w:t>泉林镇未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  <w:t>收到人大议案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lang w:eastAsia="zh-CN"/>
        </w:rPr>
        <w:t>和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  <w:t>政协提案。</w:t>
      </w:r>
    </w:p>
    <w:p>
      <w:pPr>
        <w:ind w:firstLine="640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  <w:t>（四）无其他需要说明的事项。</w:t>
      </w:r>
    </w:p>
    <w:p>
      <w:pPr>
        <w:ind w:firstLine="640"/>
        <w:rPr>
          <w:rStyle w:val="4"/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zExZDYzM2ZjMzhkODFhZWQ0MDY0NmQwYjY5ZjYifQ=="/>
  </w:docVars>
  <w:rsids>
    <w:rsidRoot w:val="00000000"/>
    <w:rsid w:val="14E76284"/>
    <w:rsid w:val="16DE60C8"/>
    <w:rsid w:val="1A137198"/>
    <w:rsid w:val="24206E28"/>
    <w:rsid w:val="26D71A90"/>
    <w:rsid w:val="27906EE8"/>
    <w:rsid w:val="28240259"/>
    <w:rsid w:val="2CFC0B7C"/>
    <w:rsid w:val="2FF42735"/>
    <w:rsid w:val="33995376"/>
    <w:rsid w:val="44D944AC"/>
    <w:rsid w:val="4C96649F"/>
    <w:rsid w:val="4EDF5929"/>
    <w:rsid w:val="4F8A76B1"/>
    <w:rsid w:val="54073B0A"/>
    <w:rsid w:val="5B4B541D"/>
    <w:rsid w:val="5C4C0928"/>
    <w:rsid w:val="5FD31647"/>
    <w:rsid w:val="625A7C64"/>
    <w:rsid w:val="642F0C22"/>
    <w:rsid w:val="7AE53CAC"/>
    <w:rsid w:val="7E43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8" Type="http://schemas.microsoft.com/office/2011/relationships/chartColorStyle" Target="colors1.xml"/><Relationship Id="rId7" Type="http://schemas.microsoft.com/office/2011/relationships/chartStyle" Target="style1.xml"/><Relationship Id="rId6" Type="http://schemas.openxmlformats.org/officeDocument/2006/relationships/image" Target="../media/image4.png"/><Relationship Id="rId5" Type="http://schemas.openxmlformats.org/officeDocument/2006/relationships/image" Target="../media/image3.png"/><Relationship Id="rId4" Type="http://schemas.openxmlformats.org/officeDocument/2006/relationships/image" Target="../media/image2.png"/><Relationship Id="rId3" Type="http://schemas.openxmlformats.org/officeDocument/2006/relationships/image" Target="../media/image1.png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b="1"/>
              <a:t>主动公开情况</a:t>
            </a:r>
            <a:endParaRPr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28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082325"/>
          <c:y val="0.180783333333333"/>
          <c:w val="0.8316"/>
          <c:h val="0.732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ln w="9525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 w="9525"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blipFill>
                <a:blip xmlns:r="http://schemas.openxmlformats.org/officeDocument/2006/relationships" r:embed="rId4"/>
                <a:stretch>
                  <a:fillRect/>
                </a:stretch>
              </a:blipFill>
              <a:ln w="9525"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blipFill>
                <a:blip xmlns:r="http://schemas.openxmlformats.org/officeDocument/2006/relationships" r:embed="rId5"/>
                <a:stretch>
                  <a:fillRect/>
                </a:stretch>
              </a:blipFill>
              <a:ln w="9525"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0675"/>
                  <c:y val="-0.28243268687629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>
                    <a:spAutoFit/>
                  </a:bodyPr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charset="-122"/>
                        <a:ea typeface="微软雅黑" panose="020B0503020204020204" charset="-122"/>
                        <a:cs typeface="微软雅黑" panose="020B0503020204020204" charset="-122"/>
                        <a:sym typeface="微软雅黑" panose="020B0503020204020204" charset="-122"/>
                      </a:defRPr>
                    </a:pPr>
                    <a:r>
                      <a:rPr b="1"/>
                      <a:t>微信公众号, 300条</a:t>
                    </a:r>
                    <a:endParaRPr b="1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375"/>
                      <c:h val="0.0954622481641875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043125"/>
                  <c:y val="-0.00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>
                    <a:spAutoFit/>
                  </a:bodyPr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charset="-122"/>
                        <a:ea typeface="微软雅黑" panose="020B0503020204020204" charset="-122"/>
                        <a:cs typeface="微软雅黑" panose="020B0503020204020204" charset="-122"/>
                        <a:sym typeface="微软雅黑" panose="020B0503020204020204" charset="-122"/>
                      </a:defRPr>
                    </a:pPr>
                    <a:r>
                      <a:rPr b="1"/>
                      <a:t>乡镇工作动态, 9条</a:t>
                    </a:r>
                    <a:endParaRPr b="1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375"/>
                      <c:h val="0.0659009602711354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43125"/>
                  <c:y val="0.012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>
                    <a:spAutoFit/>
                  </a:bodyPr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charset="-122"/>
                        <a:ea typeface="微软雅黑" panose="020B0503020204020204" charset="-122"/>
                        <a:cs typeface="微软雅黑" panose="020B0503020204020204" charset="-122"/>
                        <a:sym typeface="微软雅黑" panose="020B0503020204020204" charset="-122"/>
                      </a:defRPr>
                    </a:pPr>
                    <a:r>
                      <a:rPr b="1"/>
                      <a:t>其他类信息, 12条</a:t>
                    </a:r>
                    <a:endParaRPr b="1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微信公众号</c:v>
                </c:pt>
                <c:pt idx="1">
                  <c:v>乡镇工作动态</c:v>
                </c:pt>
                <c:pt idx="2">
                  <c:v>其他类信息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300</c:v>
                </c:pt>
                <c:pt idx="1">
                  <c:v>9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blipFill>
      <a:blip xmlns:r="http://schemas.openxmlformats.org/officeDocument/2006/relationships" r:embed="rId6"/>
      <a:stretch>
        <a:fillRect/>
      </a:stretch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2447</Words>
  <Characters>2544</Characters>
  <Lines>0</Lines>
  <Paragraphs>0</Paragraphs>
  <TotalTime>982</TotalTime>
  <ScaleCrop>false</ScaleCrop>
  <LinksUpToDate>false</LinksUpToDate>
  <CharactersWithSpaces>2669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2022-01-17T01:34:00Z</dcterms:created>
  <dc:creator>A</dc:creator>
  <cp:lastModifiedBy>李成才</cp:lastModifiedBy>
  <dcterms:modified xsi:type="dcterms:W3CDTF">2023-02-13T03:01:06Z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53F3ABB7107C4FFDAD9FAD2197B40531</vt:lpwstr>
  </property>
</Properties>
</file>