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泗水县泉林镇人民政府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jc w:val="center"/>
        <w:rPr>
          <w:sz w:val="32"/>
          <w:szCs w:val="40"/>
        </w:rPr>
      </w:pP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泗水县泉林镇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泗水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”政府门户网站（http://www.sishui.gov.cn/）查阅或下载。如对本报告有疑问，请与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泗水县泉林镇人民政府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山东省济宁市泗水县327国道泉林镇附近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4011203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5" w:rightChars="-50" w:firstLine="640" w:firstLineChars="200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2022年度，我镇深入贯彻《条例》内容，进一步加强组织领导，明确责任分工，细化分解任务，加大督导力度，全面推进组织建设、平台建设、制度建设，信息公开工作的积极性、主动性不断提高，信息公开的广度和深度不断增强，进一步提高了工作透明度，有效地保障了公民知情权，促进了政府公信力的提升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2022年度，我镇按照泗水县政府信息公开要求，及时对信息进行更新。发布政务信息321条，其中主要发布内容包括：微信公众号300条，乡镇工作动态信息9条，其他类信息12条，主要内容包括：组织机构、政策文件及图文解读、财政数据、议案提案办理情况等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85725</wp:posOffset>
            </wp:positionV>
            <wp:extent cx="5080000" cy="3372485"/>
            <wp:effectExtent l="4445" t="4445" r="20955" b="52070"/>
            <wp:wrapSquare wrapText="bothSides"/>
            <wp:docPr id="1" name="图表 1" descr="7b0a202020202263686172745265734964223a20223230343732323036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2022年度，我镇未收到来自公民、法人或者其他组织对依申请公开政府信息的申请。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2022年，我镇建立健全保政府信息公开工作机制，完善《泉林镇人民政府信息公开目录》，严格执行政府信息公开的法律法规，建立健全政府信息公开申请受理答复各环节制度规范，对所公开事项内容进行审核、把关，确保公开内容的合法性、准确性、严肃性，确保公开的范围、形式、时限、程序等符合《条例》的相关要求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我镇主要以政府政务网站和微信公众号的发布为主要对外宣传方式，这两项工作均由专人负责编辑，相关领导审阅后才可发布。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2022年度，我镇严格执行《条例》的相关要求，加强组织领导，明确责任分工，成立领导小组，对信息公开工作定期进行督导检查，切实推动政府信息公开工作深入开展。定期组织开展政府信息与政务培训会议，学习政府信息公开工作有关要求及各项工作制度，稳步提升政务公开意识，促进政府信息公开工作扎实推进。</w:t>
      </w:r>
    </w:p>
    <w:p>
      <w:pPr>
        <w:spacing w:line="590" w:lineRule="exact"/>
        <w:ind w:right="-105" w:rightChars="-50" w:firstLine="640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0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0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0" w:firstLineChars="200"/>
        <w:rPr>
          <w:rFonts w:ascii="方正黑体简体" w:eastAsia="方正黑体简体"/>
          <w:b/>
          <w:sz w:val="32"/>
          <w:szCs w:val="32"/>
        </w:rPr>
      </w:pPr>
      <w:bookmarkStart w:id="0" w:name="_GoBack"/>
      <w:bookmarkEnd w:id="0"/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0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一是部分政府信息更新还不够到位、不够及时、不够规范。</w:t>
      </w:r>
    </w:p>
    <w:p>
      <w:pPr>
        <w:spacing w:line="590" w:lineRule="exact"/>
        <w:ind w:right="-105" w:rightChars="-50" w:firstLine="643" w:firstLineChars="200"/>
        <w:rPr>
          <w:rFonts w:hint="default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二是主动公开意识有待进一步加强，主动性不强。</w:t>
      </w:r>
    </w:p>
    <w:p>
      <w:pPr>
        <w:spacing w:line="590" w:lineRule="exact"/>
        <w:ind w:right="-105" w:rightChars="-50" w:firstLine="643" w:firstLineChars="200"/>
        <w:rPr>
          <w:rFonts w:hint="default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三是政府信息公开内容的实效性不够强，公开的内容不全面，公开方式比较单一，对政务新媒体的运用和推广力度还不够。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针对以上情况，我镇将深刻剖析原因，举一反三，做好整改落实：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一是统一认识，努力规范工作流程。进一步梳理所掌握的政府信息，及时更新，定期维护，确保政府信息公开工作按照既定的工作流程有效运作，公众能够方便查询。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二是认真梳理，逐步扩大公开内容。进一步梳理政府信息，对原有的政府信息公开目录进行补充完善，保证公开信息的完整性和准确性，进一步落实工作机制，建立健全考评机制，确保信息更新及时有效。</w:t>
      </w:r>
    </w:p>
    <w:p>
      <w:pPr>
        <w:spacing w:line="590" w:lineRule="exact"/>
        <w:ind w:right="-105" w:rightChars="-50"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val="en-US" w:eastAsia="zh-CN"/>
        </w:rPr>
        <w:t>三是多措并举，拓宽信息公开渠道。完善政府信息公开目录，特别是把公众关心、社会关注、公共利益大的事项作为政府信息公开的主要内容。</w:t>
      </w:r>
    </w:p>
    <w:p>
      <w:pPr>
        <w:spacing w:line="590" w:lineRule="exact"/>
        <w:ind w:right="-105" w:rightChars="-50" w:firstLine="640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（一）依据《政府信息公开信息处理费管理办法》收取信息处理费的情况。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我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eastAsia="zh-CN"/>
        </w:rPr>
        <w:t>镇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2022年政府信息公开信息处理无收费情况。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（二）落实上级年度政务公开工作要点情况。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严格落实上年级度政务公开工作要点，按照工作责任清单，把所有工作要点分类细化，责任到科室、责任到人，逐项落实。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（三）本行政机关人大代表建议和政协提案办理结果公开情况。</w:t>
      </w:r>
    </w:p>
    <w:p>
      <w:pPr>
        <w:ind w:firstLine="643" w:firstLineChars="20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2022年，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eastAsia="zh-CN"/>
        </w:rPr>
        <w:t>泉林镇未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收到人大议案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  <w:lang w:eastAsia="zh-CN"/>
        </w:rPr>
        <w:t>和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政协提案。</w:t>
      </w:r>
    </w:p>
    <w:p>
      <w:pPr>
        <w:ind w:firstLine="640"/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32"/>
          <w:szCs w:val="32"/>
        </w:rPr>
        <w:t>（四）无其他需要说明的事项。</w:t>
      </w:r>
    </w:p>
    <w:p>
      <w:pPr>
        <w:ind w:firstLine="640"/>
        <w:rPr>
          <w:rStyle w:val="4"/>
          <w:rFonts w:hint="default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zExZDYzM2ZjMzhkODFhZWQ0MDY0NmQwYjY5ZjYifQ=="/>
  </w:docVars>
  <w:rsids>
    <w:rsidRoot w:val="00000000"/>
    <w:rsid w:val="14E76284"/>
    <w:rsid w:val="16DE60C8"/>
    <w:rsid w:val="1A137198"/>
    <w:rsid w:val="24206E28"/>
    <w:rsid w:val="26D71A90"/>
    <w:rsid w:val="27906EE8"/>
    <w:rsid w:val="28240259"/>
    <w:rsid w:val="2CFC0B7C"/>
    <w:rsid w:val="2FF42735"/>
    <w:rsid w:val="33995376"/>
    <w:rsid w:val="44D944AC"/>
    <w:rsid w:val="4C96649F"/>
    <w:rsid w:val="4EDF5929"/>
    <w:rsid w:val="4F8A76B1"/>
    <w:rsid w:val="54073B0A"/>
    <w:rsid w:val="5B4B541D"/>
    <w:rsid w:val="5C4C0928"/>
    <w:rsid w:val="5FD31647"/>
    <w:rsid w:val="625A7C64"/>
    <w:rsid w:val="642F0C22"/>
    <w:rsid w:val="7AE53CAC"/>
    <w:rsid w:val="7E43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8" Type="http://schemas.microsoft.com/office/2011/relationships/chartColorStyle" Target="colors1.xml"/><Relationship Id="rId7" Type="http://schemas.microsoft.com/office/2011/relationships/chartStyle" Target="style1.xml"/><Relationship Id="rId6" Type="http://schemas.openxmlformats.org/officeDocument/2006/relationships/image" Target="../media/image4.png"/><Relationship Id="rId5" Type="http://schemas.openxmlformats.org/officeDocument/2006/relationships/image" Target="../media/image3.png"/><Relationship Id="rId4" Type="http://schemas.openxmlformats.org/officeDocument/2006/relationships/image" Target="../media/image2.png"/><Relationship Id="rId3" Type="http://schemas.openxmlformats.org/officeDocument/2006/relationships/image" Target="../media/image1.png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b="1"/>
              <a:t>主动公开情况</a:t>
            </a:r>
            <a:endParaRPr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50"/>
      <c:rotY val="28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082325"/>
          <c:y val="0.180783333333333"/>
          <c:w val="0.8316"/>
          <c:h val="0.732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ln w="9525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blipFill>
                <a:blip xmlns:r="http://schemas.openxmlformats.org/officeDocument/2006/relationships" r:embed="rId3"/>
                <a:stretch>
                  <a:fillRect/>
                </a:stretch>
              </a:blipFill>
              <a:ln w="9525">
                <a:solidFill>
                  <a:schemeClr val="bg1"/>
                </a:solidFill>
              </a:ln>
              <a:effectLst/>
              <a:scene3d>
                <a:camera prst="orthographicFront"/>
                <a:lightRig rig="threePt" dir="t"/>
              </a:scene3d>
              <a:sp3d contourW="9525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4"/>
                <a:stretch>
                  <a:fillRect/>
                </a:stretch>
              </a:blipFill>
              <a:ln w="9525">
                <a:solidFill>
                  <a:schemeClr val="bg1"/>
                </a:solidFill>
              </a:ln>
              <a:effectLst/>
              <a:scene3d>
                <a:camera prst="orthographicFront"/>
                <a:lightRig rig="threePt" dir="t"/>
              </a:scene3d>
              <a:sp3d contourW="9525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blipFill>
                <a:blip xmlns:r="http://schemas.openxmlformats.org/officeDocument/2006/relationships" r:embed="rId5"/>
                <a:stretch>
                  <a:fillRect/>
                </a:stretch>
              </a:blipFill>
              <a:ln w="9525">
                <a:solidFill>
                  <a:schemeClr val="bg1"/>
                </a:solidFill>
              </a:ln>
              <a:effectLst/>
              <a:scene3d>
                <a:camera prst="orthographicFront"/>
                <a:lightRig rig="threePt" dir="t"/>
              </a:scene3d>
              <a:sp3d contourW="9525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0675"/>
                  <c:y val="-0.28243268687629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 forceAA="0">
                    <a:spAutoFit/>
                  </a:bodyPr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微软雅黑" panose="020B0503020204020204" charset="-122"/>
                        <a:ea typeface="微软雅黑" panose="020B0503020204020204" charset="-122"/>
                        <a:cs typeface="微软雅黑" panose="020B0503020204020204" charset="-122"/>
                        <a:sym typeface="微软雅黑" panose="020B0503020204020204" charset="-122"/>
                      </a:defRPr>
                    </a:pPr>
                    <a:r>
                      <a:rPr b="1"/>
                      <a:t>微信公众号, 300条</a:t>
                    </a:r>
                    <a:endParaRPr b="1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9375"/>
                      <c:h val="0.095462248164187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043125"/>
                  <c:y val="-0.00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 forceAA="0">
                    <a:spAutoFit/>
                  </a:bodyPr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微软雅黑" panose="020B0503020204020204" charset="-122"/>
                        <a:ea typeface="微软雅黑" panose="020B0503020204020204" charset="-122"/>
                        <a:cs typeface="微软雅黑" panose="020B0503020204020204" charset="-122"/>
                        <a:sym typeface="微软雅黑" panose="020B0503020204020204" charset="-122"/>
                      </a:defRPr>
                    </a:pPr>
                    <a:r>
                      <a:rPr b="1"/>
                      <a:t>乡镇工作动态, 9条</a:t>
                    </a:r>
                    <a:endParaRPr b="1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375"/>
                      <c:h val="0.0659009602711354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043125"/>
                  <c:y val="0.012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 forceAA="0">
                    <a:spAutoFit/>
                  </a:bodyPr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微软雅黑" panose="020B0503020204020204" charset="-122"/>
                        <a:ea typeface="微软雅黑" panose="020B0503020204020204" charset="-122"/>
                        <a:cs typeface="微软雅黑" panose="020B0503020204020204" charset="-122"/>
                        <a:sym typeface="微软雅黑" panose="020B0503020204020204" charset="-122"/>
                      </a:defRPr>
                    </a:pPr>
                    <a:r>
                      <a:rPr b="1"/>
                      <a:t>其他类信息, 12条</a:t>
                    </a:r>
                    <a:endParaRPr b="1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 forceAA="0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微软雅黑" panose="020B0503020204020204" charset="-122"/>
                    <a:ea typeface="微软雅黑" panose="020B0503020204020204" charset="-122"/>
                    <a:cs typeface="微软雅黑" panose="020B0503020204020204" charset="-122"/>
                    <a:sym typeface="微软雅黑" panose="020B0503020204020204" charset="-122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微信公众号</c:v>
                </c:pt>
                <c:pt idx="1">
                  <c:v>乡镇工作动态</c:v>
                </c:pt>
                <c:pt idx="2">
                  <c:v>其他类信息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300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blipFill>
      <a:blip xmlns:r="http://schemas.openxmlformats.org/officeDocument/2006/relationships" r:embed="rId6"/>
      <a:stretch>
        <a:fillRect/>
      </a:stretch>
    </a:blip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acrossLinear" id="2">
  <a:schemeClr val="accent1"/>
  <a:schemeClr val="accent2"/>
  <a:schemeClr val="accent3"/>
  <a:schemeClr val="accent4"/>
  <a:schemeClr val="accent5"/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2447</Words>
  <Characters>2544</Characters>
  <Lines>0</Lines>
  <Paragraphs>0</Paragraphs>
  <TotalTime>982</TotalTime>
  <ScaleCrop>false</ScaleCrop>
  <LinksUpToDate>false</LinksUpToDate>
  <CharactersWithSpaces>2669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2022-01-17T01:34:00Z</dcterms:created>
  <dc:creator>A</dc:creator>
  <cp:lastModifiedBy>李成才</cp:lastModifiedBy>
  <dcterms:modified xsi:type="dcterms:W3CDTF">2023-02-13T03:01:06Z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53F3ABB7107C4FFDAD9FAD2197B40531</vt:lpwstr>
  </property>
</Properties>
</file>