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902059">
      <w:pPr>
        <w:keepNext w:val="0"/>
        <w:keepLines w:val="0"/>
        <w:pageBreakBefore w:val="0"/>
        <w:kinsoku/>
        <w:wordWrap/>
        <w:overflowPunct/>
        <w:topLinePunct w:val="0"/>
        <w:autoSpaceDE/>
        <w:autoSpaceDN/>
        <w:bidi w:val="0"/>
        <w:adjustRightInd/>
        <w:snapToGrid/>
        <w:spacing w:line="700" w:lineRule="exact"/>
        <w:ind w:right="0" w:rightChars="0" w:firstLine="0"/>
        <w:jc w:val="center"/>
        <w:textAlignment w:val="auto"/>
        <w:rPr>
          <w:rFonts w:hint="eastAsia" w:ascii="Times New Roman" w:hAnsi="Times New Roman" w:eastAsia="方正小标宋简体" w:cs="方正小标宋简体"/>
          <w:b/>
          <w:color w:val="000000" w:themeColor="text1"/>
          <w:sz w:val="44"/>
          <w:szCs w:val="44"/>
          <w:highlight w:val="none"/>
          <w:lang w:val="en-US" w:eastAsia="zh-CN"/>
          <w14:textFill>
            <w14:solidFill>
              <w14:schemeClr w14:val="tx1"/>
            </w14:solidFill>
          </w14:textFill>
        </w:rPr>
      </w:pPr>
      <w:bookmarkStart w:id="0" w:name="_GoBack"/>
    </w:p>
    <w:p w14:paraId="2E279A44">
      <w:pPr>
        <w:keepNext w:val="0"/>
        <w:keepLines w:val="0"/>
        <w:pageBreakBefore w:val="0"/>
        <w:kinsoku/>
        <w:wordWrap/>
        <w:overflowPunct/>
        <w:topLinePunct w:val="0"/>
        <w:autoSpaceDE/>
        <w:autoSpaceDN/>
        <w:bidi w:val="0"/>
        <w:adjustRightInd/>
        <w:snapToGrid/>
        <w:spacing w:line="700" w:lineRule="exact"/>
        <w:ind w:right="0" w:rightChars="0" w:firstLine="0"/>
        <w:jc w:val="center"/>
        <w:textAlignment w:val="auto"/>
        <w:rPr>
          <w:rFonts w:hint="eastAsia" w:ascii="Times New Roman" w:hAnsi="Times New Roman" w:eastAsia="方正小标宋简体" w:cs="方正小标宋简体"/>
          <w:b/>
          <w:color w:val="000000" w:themeColor="text1"/>
          <w:sz w:val="44"/>
          <w:szCs w:val="44"/>
          <w:highlight w:val="none"/>
          <w:lang w:val="en-US" w:eastAsia="zh-CN"/>
          <w14:textFill>
            <w14:solidFill>
              <w14:schemeClr w14:val="tx1"/>
            </w14:solidFill>
          </w14:textFill>
        </w:rPr>
      </w:pPr>
      <w:r>
        <w:rPr>
          <w:rFonts w:hint="eastAsia" w:ascii="Times New Roman" w:hAnsi="Times New Roman" w:eastAsia="方正小标宋简体" w:cs="方正小标宋简体"/>
          <w:b/>
          <w:color w:val="000000" w:themeColor="text1"/>
          <w:sz w:val="44"/>
          <w:szCs w:val="44"/>
          <w:highlight w:val="none"/>
          <w:lang w:val="en-US" w:eastAsia="zh-CN"/>
          <w14:textFill>
            <w14:solidFill>
              <w14:schemeClr w14:val="tx1"/>
            </w14:solidFill>
          </w14:textFill>
        </w:rPr>
        <w:t>泗水县圣水峪镇</w:t>
      </w:r>
    </w:p>
    <w:p w14:paraId="1342BBF0">
      <w:pPr>
        <w:keepNext w:val="0"/>
        <w:keepLines w:val="0"/>
        <w:pageBreakBefore w:val="0"/>
        <w:kinsoku/>
        <w:wordWrap/>
        <w:overflowPunct/>
        <w:topLinePunct w:val="0"/>
        <w:autoSpaceDE/>
        <w:autoSpaceDN/>
        <w:bidi w:val="0"/>
        <w:adjustRightInd/>
        <w:snapToGrid/>
        <w:spacing w:line="700" w:lineRule="exact"/>
        <w:ind w:right="0" w:rightChars="0" w:firstLine="0"/>
        <w:jc w:val="center"/>
        <w:textAlignment w:val="auto"/>
        <w:rPr>
          <w:rFonts w:hint="eastAsia" w:ascii="Times New Roman" w:hAnsi="Times New Roman" w:eastAsia="方正小标宋简体" w:cs="方正小标宋简体"/>
          <w:b/>
          <w:color w:val="000000" w:themeColor="text1"/>
          <w:sz w:val="44"/>
          <w:szCs w:val="44"/>
          <w:highlight w:val="none"/>
          <w14:textFill>
            <w14:solidFill>
              <w14:schemeClr w14:val="tx1"/>
            </w14:solidFill>
          </w14:textFill>
        </w:rPr>
      </w:pPr>
      <w:r>
        <w:rPr>
          <w:rFonts w:hint="eastAsia" w:ascii="Times New Roman" w:hAnsi="Times New Roman" w:eastAsia="方正小标宋简体" w:cs="方正小标宋简体"/>
          <w:b/>
          <w:color w:val="000000" w:themeColor="text1"/>
          <w:sz w:val="44"/>
          <w:szCs w:val="44"/>
          <w:highlight w:val="none"/>
          <w14:textFill>
            <w14:solidFill>
              <w14:schemeClr w14:val="tx1"/>
            </w14:solidFill>
          </w14:textFill>
        </w:rPr>
        <w:t>202</w:t>
      </w:r>
      <w:r>
        <w:rPr>
          <w:rFonts w:hint="eastAsia" w:ascii="Times New Roman" w:hAnsi="Times New Roman" w:eastAsia="方正小标宋简体" w:cs="方正小标宋简体"/>
          <w:b/>
          <w:color w:val="000000" w:themeColor="text1"/>
          <w:sz w:val="44"/>
          <w:szCs w:val="44"/>
          <w:highlight w:val="none"/>
          <w:lang w:val="en-US" w:eastAsia="zh-CN"/>
          <w14:textFill>
            <w14:solidFill>
              <w14:schemeClr w14:val="tx1"/>
            </w14:solidFill>
          </w14:textFill>
        </w:rPr>
        <w:t>5</w:t>
      </w:r>
      <w:r>
        <w:rPr>
          <w:rFonts w:hint="eastAsia" w:ascii="Times New Roman" w:hAnsi="Times New Roman" w:eastAsia="方正小标宋简体" w:cs="方正小标宋简体"/>
          <w:b/>
          <w:color w:val="000000" w:themeColor="text1"/>
          <w:sz w:val="44"/>
          <w:szCs w:val="44"/>
          <w:highlight w:val="none"/>
          <w14:textFill>
            <w14:solidFill>
              <w14:schemeClr w14:val="tx1"/>
            </w14:solidFill>
          </w14:textFill>
        </w:rPr>
        <w:t>年政府信息公开工作年度报告</w:t>
      </w:r>
    </w:p>
    <w:p w14:paraId="0063417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700" w:lineRule="exact"/>
        <w:ind w:left="0" w:right="0" w:rightChars="0" w:firstLine="0"/>
        <w:jc w:val="center"/>
        <w:textAlignment w:val="auto"/>
        <w:rPr>
          <w:rStyle w:val="7"/>
          <w:rFonts w:hint="eastAsia" w:ascii="Times New Roman" w:hAnsi="Times New Roman" w:eastAsia="方正小标宋简体" w:cs="方正小标宋简体"/>
          <w:i w:val="0"/>
          <w:iCs w:val="0"/>
          <w:caps w:val="0"/>
          <w:color w:val="000000" w:themeColor="text1"/>
          <w:spacing w:val="0"/>
          <w:sz w:val="44"/>
          <w:szCs w:val="44"/>
          <w14:textFill>
            <w14:solidFill>
              <w14:schemeClr w14:val="tx1"/>
            </w14:solidFill>
          </w14:textFill>
        </w:rPr>
      </w:pPr>
    </w:p>
    <w:p w14:paraId="185C6224">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pP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本报告由泗水县</w:t>
      </w:r>
      <w:r>
        <w:rPr>
          <w:rFonts w:hint="eastAsia" w:ascii="Times New Roman" w:hAnsi="Times New Roman" w:eastAsia="方正仿宋简体" w:cs="方正仿宋简体"/>
          <w:b/>
          <w:bCs/>
          <w:color w:val="000000" w:themeColor="text1"/>
          <w:kern w:val="0"/>
          <w:sz w:val="32"/>
          <w:szCs w:val="32"/>
          <w:lang w:eastAsia="zh-CN"/>
          <w14:textFill>
            <w14:solidFill>
              <w14:schemeClr w14:val="tx1"/>
            </w14:solidFill>
          </w14:textFill>
        </w:rPr>
        <w:t>圣水峪</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镇人民政府按照《中华人民共和国政府信息公开条例》（以下简称《条例》）和《中华人民共和国政府信息公开工作年度报告格式》（国办公开办函〔2021〕30号）要求编制。</w:t>
      </w:r>
    </w:p>
    <w:p w14:paraId="17398954">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pP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本报告内容包括总体情况、主动公开政府信息情况、收到和处理政府信息公开申请情况、政府信息公开行政复议和行政诉讼情况、存在的主要问题及改进情况、其他需要报告的事项等六部分内容。</w:t>
      </w:r>
    </w:p>
    <w:p w14:paraId="0A1FED70">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pP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本报告所列数据的统计时限自202</w:t>
      </w:r>
      <w:r>
        <w:rPr>
          <w:rFonts w:hint="eastAsia" w:ascii="Times New Roman" w:hAnsi="Times New Roman" w:eastAsia="方正仿宋简体" w:cs="方正仿宋简体"/>
          <w:b/>
          <w:bCs/>
          <w:color w:val="000000" w:themeColor="text1"/>
          <w:kern w:val="0"/>
          <w:sz w:val="32"/>
          <w:szCs w:val="32"/>
          <w:lang w:val="en-US" w:eastAsia="zh-CN"/>
          <w14:textFill>
            <w14:solidFill>
              <w14:schemeClr w14:val="tx1"/>
            </w14:solidFill>
          </w14:textFill>
        </w:rPr>
        <w:t>5</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年1月1日起至202</w:t>
      </w:r>
      <w:r>
        <w:rPr>
          <w:rFonts w:hint="eastAsia" w:ascii="Times New Roman" w:hAnsi="Times New Roman" w:eastAsia="方正仿宋简体" w:cs="方正仿宋简体"/>
          <w:b/>
          <w:bCs/>
          <w:color w:val="000000" w:themeColor="text1"/>
          <w:kern w:val="0"/>
          <w:sz w:val="32"/>
          <w:szCs w:val="32"/>
          <w:lang w:val="en-US" w:eastAsia="zh-CN"/>
          <w14:textFill>
            <w14:solidFill>
              <w14:schemeClr w14:val="tx1"/>
            </w14:solidFill>
          </w14:textFill>
        </w:rPr>
        <w:t>5</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年12月31日止。本报告电子版可在“中国·泗水”政府门户网站（www.sishui.gov.cn）查阅或下载。如对本报告有任何疑问，请与泗水县</w:t>
      </w:r>
      <w:r>
        <w:rPr>
          <w:rFonts w:hint="eastAsia" w:ascii="Times New Roman" w:hAnsi="Times New Roman" w:eastAsia="方正仿宋简体" w:cs="方正仿宋简体"/>
          <w:b/>
          <w:bCs/>
          <w:color w:val="000000" w:themeColor="text1"/>
          <w:kern w:val="0"/>
          <w:sz w:val="32"/>
          <w:szCs w:val="32"/>
          <w:lang w:eastAsia="zh-CN"/>
          <w14:textFill>
            <w14:solidFill>
              <w14:schemeClr w14:val="tx1"/>
            </w14:solidFill>
          </w14:textFill>
        </w:rPr>
        <w:t>圣水峪</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镇人民政府联系（地址：泗水县</w:t>
      </w:r>
      <w:r>
        <w:rPr>
          <w:rFonts w:hint="eastAsia" w:ascii="Times New Roman" w:hAnsi="Times New Roman" w:eastAsia="方正仿宋简体" w:cs="方正仿宋简体"/>
          <w:b/>
          <w:bCs/>
          <w:color w:val="000000" w:themeColor="text1"/>
          <w:kern w:val="0"/>
          <w:sz w:val="32"/>
          <w:szCs w:val="32"/>
          <w:lang w:eastAsia="zh-CN"/>
          <w14:textFill>
            <w14:solidFill>
              <w14:schemeClr w14:val="tx1"/>
            </w14:solidFill>
          </w14:textFill>
        </w:rPr>
        <w:t>圣水峪镇人民路</w:t>
      </w:r>
      <w:r>
        <w:rPr>
          <w:rFonts w:hint="eastAsia" w:ascii="Times New Roman" w:hAnsi="Times New Roman" w:eastAsia="方正仿宋简体" w:cs="方正仿宋简体"/>
          <w:b/>
          <w:bCs/>
          <w:color w:val="000000" w:themeColor="text1"/>
          <w:kern w:val="0"/>
          <w:sz w:val="32"/>
          <w:szCs w:val="32"/>
          <w:lang w:val="en-US" w:eastAsia="zh-CN"/>
          <w14:textFill>
            <w14:solidFill>
              <w14:schemeClr w14:val="tx1"/>
            </w14:solidFill>
          </w14:textFill>
        </w:rPr>
        <w:t>1号</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，联系电话：0537-43</w:t>
      </w:r>
      <w:r>
        <w:rPr>
          <w:rFonts w:hint="eastAsia" w:ascii="Times New Roman" w:hAnsi="Times New Roman" w:eastAsia="方正仿宋简体" w:cs="方正仿宋简体"/>
          <w:b/>
          <w:bCs/>
          <w:color w:val="000000" w:themeColor="text1"/>
          <w:kern w:val="0"/>
          <w:sz w:val="32"/>
          <w:szCs w:val="32"/>
          <w:lang w:val="en-US" w:eastAsia="zh-CN"/>
          <w14:textFill>
            <w14:solidFill>
              <w14:schemeClr w14:val="tx1"/>
            </w14:solidFill>
          </w14:textFill>
        </w:rPr>
        <w:t>01016</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w:t>
      </w:r>
    </w:p>
    <w:p w14:paraId="0EC8CB58">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黑体简体" w:cs="方正黑体简体"/>
          <w:b/>
          <w:bCs/>
          <w:color w:val="000000" w:themeColor="text1"/>
          <w:kern w:val="0"/>
          <w:sz w:val="32"/>
          <w:szCs w:val="32"/>
          <w14:textFill>
            <w14:solidFill>
              <w14:schemeClr w14:val="tx1"/>
            </w14:solidFill>
          </w14:textFill>
        </w:rPr>
      </w:pPr>
      <w:r>
        <w:rPr>
          <w:rFonts w:hint="eastAsia" w:ascii="Times New Roman" w:hAnsi="Times New Roman" w:eastAsia="方正黑体简体" w:cs="方正黑体简体"/>
          <w:b/>
          <w:bCs/>
          <w:color w:val="000000" w:themeColor="text1"/>
          <w:kern w:val="0"/>
          <w:sz w:val="32"/>
          <w:szCs w:val="32"/>
          <w14:textFill>
            <w14:solidFill>
              <w14:schemeClr w14:val="tx1"/>
            </w14:solidFill>
          </w14:textFill>
        </w:rPr>
        <w:t>一、总体情况</w:t>
      </w:r>
    </w:p>
    <w:p w14:paraId="0EF714D9">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pPr>
      <w:r>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t>202</w:t>
      </w:r>
      <w:r>
        <w:rPr>
          <w:rFonts w:hint="eastAsia" w:ascii="Times New Roman" w:hAnsi="Times New Roman" w:eastAsia="方正仿宋简体" w:cs="方正仿宋简体"/>
          <w:b/>
          <w:bCs/>
          <w:color w:val="000000" w:themeColor="text1"/>
          <w:kern w:val="0"/>
          <w:sz w:val="32"/>
          <w:szCs w:val="32"/>
          <w:highlight w:val="none"/>
          <w:lang w:val="en-US" w:eastAsia="zh-CN"/>
          <w14:textFill>
            <w14:solidFill>
              <w14:schemeClr w14:val="tx1"/>
            </w14:solidFill>
          </w14:textFill>
        </w:rPr>
        <w:t>5</w:t>
      </w:r>
      <w:r>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t>年，</w:t>
      </w:r>
      <w:r>
        <w:rPr>
          <w:rFonts w:hint="eastAsia" w:ascii="Times New Roman" w:hAnsi="Times New Roman" w:eastAsia="方正仿宋简体" w:cs="方正仿宋简体"/>
          <w:b/>
          <w:bCs/>
          <w:color w:val="000000" w:themeColor="text1"/>
          <w:kern w:val="0"/>
          <w:sz w:val="32"/>
          <w:szCs w:val="32"/>
          <w:highlight w:val="none"/>
          <w:lang w:val="en-US" w:eastAsia="zh-CN"/>
          <w14:textFill>
            <w14:solidFill>
              <w14:schemeClr w14:val="tx1"/>
            </w14:solidFill>
          </w14:textFill>
        </w:rPr>
        <w:t>圣水峪</w:t>
      </w:r>
      <w:r>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t>镇在县委、县政府的领导下，</w:t>
      </w:r>
      <w:r>
        <w:rPr>
          <w:rFonts w:hint="eastAsia" w:ascii="Times New Roman" w:hAnsi="Times New Roman" w:eastAsia="方正仿宋简体" w:cs="方正仿宋简体"/>
          <w:b/>
          <w:bCs/>
          <w:color w:val="000000" w:themeColor="text1"/>
          <w:kern w:val="0"/>
          <w:sz w:val="32"/>
          <w:szCs w:val="32"/>
          <w:lang w:val="en-US" w:eastAsia="zh-CN"/>
          <w14:textFill>
            <w14:solidFill>
              <w14:schemeClr w14:val="tx1"/>
            </w14:solidFill>
          </w14:textFill>
        </w:rPr>
        <w:t>坚持以习近平新时代中国特色社会主义思想为指导</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，认真学习宣传贯彻党的二十大及二十届</w:t>
      </w:r>
      <w:r>
        <w:rPr>
          <w:rFonts w:hint="eastAsia" w:ascii="Times New Roman" w:hAnsi="Times New Roman" w:eastAsia="方正仿宋简体" w:cs="方正仿宋简体"/>
          <w:b/>
          <w:bCs/>
          <w:color w:val="000000" w:themeColor="text1"/>
          <w:kern w:val="0"/>
          <w:sz w:val="32"/>
          <w:szCs w:val="32"/>
          <w:lang w:eastAsia="zh-CN"/>
          <w14:textFill>
            <w14:solidFill>
              <w14:schemeClr w14:val="tx1"/>
            </w14:solidFill>
          </w14:textFill>
        </w:rPr>
        <w:t>四</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中全会精神，按照</w:t>
      </w:r>
      <w:r>
        <w:rPr>
          <w:rFonts w:hint="eastAsia" w:ascii="Times New Roman" w:hAnsi="Times New Roman" w:eastAsia="方正仿宋简体" w:cs="方正仿宋简体"/>
          <w:b/>
          <w:bCs/>
          <w:color w:val="000000" w:themeColor="text1"/>
          <w:kern w:val="0"/>
          <w:sz w:val="32"/>
          <w:szCs w:val="32"/>
          <w:lang w:eastAsia="zh-CN"/>
          <w14:textFill>
            <w14:solidFill>
              <w14:schemeClr w14:val="tx1"/>
            </w14:solidFill>
          </w14:textFill>
        </w:rPr>
        <w:t>县</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委、</w:t>
      </w:r>
      <w:r>
        <w:rPr>
          <w:rFonts w:hint="eastAsia" w:ascii="Times New Roman" w:hAnsi="Times New Roman" w:eastAsia="方正仿宋简体" w:cs="方正仿宋简体"/>
          <w:b/>
          <w:bCs/>
          <w:color w:val="000000" w:themeColor="text1"/>
          <w:kern w:val="0"/>
          <w:sz w:val="32"/>
          <w:szCs w:val="32"/>
          <w:lang w:eastAsia="zh-CN"/>
          <w14:textFill>
            <w14:solidFill>
              <w14:schemeClr w14:val="tx1"/>
            </w14:solidFill>
          </w14:textFill>
        </w:rPr>
        <w:t>县</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政府工作要求，严格落实《条例》各项规定，积极打造公开流程规范化、公开内容标准化、公开模式常态化的政务公开。紧紧围绕乡村振兴、经济发展、社会稳定等中心工作，全面加强政府信息公开工作，切实保障人民群众的知情权、参与权、表达权和监督权。</w:t>
      </w:r>
    </w:p>
    <w:p w14:paraId="3117D78E">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楷体简体" w:cs="方正楷体简体"/>
          <w:b/>
          <w:bCs/>
          <w:color w:val="000000" w:themeColor="text1"/>
          <w:kern w:val="0"/>
          <w:sz w:val="32"/>
          <w:szCs w:val="32"/>
          <w:highlight w:val="none"/>
          <w14:textFill>
            <w14:solidFill>
              <w14:schemeClr w14:val="tx1"/>
            </w14:solidFill>
          </w14:textFill>
        </w:rPr>
      </w:pPr>
      <w:r>
        <w:rPr>
          <w:rFonts w:hint="eastAsia" w:ascii="Times New Roman" w:hAnsi="Times New Roman" w:eastAsia="方正楷体简体" w:cs="方正楷体简体"/>
          <w:b/>
          <w:bCs/>
          <w:color w:val="000000" w:themeColor="text1"/>
          <w:kern w:val="0"/>
          <w:sz w:val="32"/>
          <w:szCs w:val="32"/>
          <w:highlight w:val="none"/>
          <w14:textFill>
            <w14:solidFill>
              <w14:schemeClr w14:val="tx1"/>
            </w14:solidFill>
          </w14:textFill>
        </w:rPr>
        <w:t>（一）主动公开情况</w:t>
      </w:r>
    </w:p>
    <w:p w14:paraId="6D115660">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pPr>
      <w:r>
        <w:rPr>
          <w:rFonts w:hint="eastAsia" w:ascii="Times New Roman" w:hAnsi="Times New Roman" w:eastAsia="方正仿宋简体" w:cs="方正仿宋简体"/>
          <w:b/>
          <w:bCs/>
          <w:color w:val="000000" w:themeColor="text1"/>
          <w:kern w:val="0"/>
          <w:sz w:val="32"/>
          <w:szCs w:val="32"/>
          <w:highlight w:val="none"/>
          <w:lang w:eastAsia="zh-CN"/>
          <w14:textFill>
            <w14:solidFill>
              <w14:schemeClr w14:val="tx1"/>
            </w14:solidFill>
          </w14:textFill>
        </w:rPr>
        <w:t>圣水峪</w:t>
      </w:r>
      <w:r>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t>镇政府紧紧围绕中心工作，坚持“以公开为常态，不公开为例外”的原则，严格落实政府信息主动公开责任，进一步加大镇政府工作和信息公开力度，增强信息公开实效，切实保障人民群众知情权。通过网站主动公开政府信息共</w:t>
      </w:r>
      <w:r>
        <w:rPr>
          <w:rFonts w:hint="eastAsia" w:ascii="Times New Roman" w:hAnsi="Times New Roman" w:eastAsia="方正仿宋简体" w:cs="方正仿宋简体"/>
          <w:b/>
          <w:bCs/>
          <w:color w:val="000000" w:themeColor="text1"/>
          <w:kern w:val="0"/>
          <w:sz w:val="32"/>
          <w:szCs w:val="32"/>
          <w:highlight w:val="none"/>
          <w:lang w:val="en-US" w:eastAsia="zh-CN"/>
          <w14:textFill>
            <w14:solidFill>
              <w14:schemeClr w14:val="tx1"/>
            </w14:solidFill>
          </w14:textFill>
        </w:rPr>
        <w:t>18</w:t>
      </w:r>
      <w:r>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t>条，其中工作动态</w:t>
      </w:r>
      <w:r>
        <w:rPr>
          <w:rFonts w:hint="eastAsia" w:ascii="Times New Roman" w:hAnsi="Times New Roman" w:eastAsia="方正仿宋简体" w:cs="方正仿宋简体"/>
          <w:b/>
          <w:bCs/>
          <w:color w:val="000000" w:themeColor="text1"/>
          <w:kern w:val="0"/>
          <w:sz w:val="32"/>
          <w:szCs w:val="32"/>
          <w:highlight w:val="none"/>
          <w:lang w:val="en-US" w:eastAsia="zh-CN"/>
          <w14:textFill>
            <w14:solidFill>
              <w14:schemeClr w14:val="tx1"/>
            </w14:solidFill>
          </w14:textFill>
        </w:rPr>
        <w:t>5</w:t>
      </w:r>
      <w:r>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t>条，通知公告</w:t>
      </w:r>
      <w:r>
        <w:rPr>
          <w:rFonts w:hint="eastAsia" w:ascii="Times New Roman" w:hAnsi="Times New Roman" w:eastAsia="方正仿宋简体" w:cs="方正仿宋简体"/>
          <w:b/>
          <w:bCs/>
          <w:color w:val="000000" w:themeColor="text1"/>
          <w:kern w:val="0"/>
          <w:sz w:val="32"/>
          <w:szCs w:val="32"/>
          <w:highlight w:val="none"/>
          <w:lang w:val="en-US" w:eastAsia="zh-CN"/>
          <w14:textFill>
            <w14:solidFill>
              <w14:schemeClr w14:val="tx1"/>
            </w14:solidFill>
          </w14:textFill>
        </w:rPr>
        <w:t>11</w:t>
      </w:r>
      <w:r>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t>条，</w:t>
      </w:r>
      <w:r>
        <w:rPr>
          <w:rFonts w:hint="eastAsia" w:ascii="Times New Roman" w:hAnsi="Times New Roman" w:eastAsia="方正仿宋简体" w:cs="方正仿宋简体"/>
          <w:b/>
          <w:bCs/>
          <w:color w:val="000000" w:themeColor="text1"/>
          <w:kern w:val="0"/>
          <w:sz w:val="32"/>
          <w:szCs w:val="32"/>
          <w:highlight w:val="none"/>
          <w:lang w:eastAsia="zh-CN"/>
          <w14:textFill>
            <w14:solidFill>
              <w14:schemeClr w14:val="tx1"/>
            </w14:solidFill>
          </w14:textFill>
        </w:rPr>
        <w:t>随机抽查事项</w:t>
      </w:r>
      <w:r>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t>1条，信息公开年报1条。坚持做好权威信息发布工作，确保政府信息公开工作正常高效运行。</w:t>
      </w:r>
    </w:p>
    <w:p w14:paraId="78A9B2F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方正仿宋简体" w:cs="方正仿宋简体"/>
          <w:b/>
          <w:bCs/>
          <w:color w:val="000000" w:themeColor="text1"/>
          <w:kern w:val="0"/>
          <w:sz w:val="32"/>
          <w:szCs w:val="32"/>
          <w:highlight w:val="none"/>
          <w:lang w:eastAsia="zh-CN"/>
          <w14:textFill>
            <w14:solidFill>
              <w14:schemeClr w14:val="tx1"/>
            </w14:solidFill>
          </w14:textFill>
        </w:rPr>
      </w:pPr>
      <w:r>
        <w:rPr>
          <w:rFonts w:hint="eastAsia" w:ascii="Times New Roman" w:hAnsi="Times New Roman" w:eastAsia="方正仿宋简体" w:cs="方正仿宋简体"/>
          <w:b/>
          <w:bCs/>
          <w:color w:val="000000" w:themeColor="text1"/>
          <w:kern w:val="0"/>
          <w:sz w:val="32"/>
          <w:szCs w:val="32"/>
          <w:highlight w:val="none"/>
          <w:lang w:eastAsia="zh-CN"/>
          <w14:textFill>
            <w14:solidFill>
              <w14:schemeClr w14:val="tx1"/>
            </w14:solidFill>
          </w14:textFill>
        </w:rPr>
        <w:drawing>
          <wp:inline distT="0" distB="0" distL="114300" distR="114300">
            <wp:extent cx="5916295" cy="3363595"/>
            <wp:effectExtent l="4445" t="4445" r="22860" b="2286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19B89AC7">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楷体简体" w:cs="方正楷体简体"/>
          <w:b/>
          <w:bCs/>
          <w:color w:val="000000" w:themeColor="text1"/>
          <w:kern w:val="0"/>
          <w:sz w:val="32"/>
          <w:szCs w:val="32"/>
          <w:highlight w:val="none"/>
          <w14:textFill>
            <w14:solidFill>
              <w14:schemeClr w14:val="tx1"/>
            </w14:solidFill>
          </w14:textFill>
        </w:rPr>
      </w:pPr>
      <w:r>
        <w:rPr>
          <w:rFonts w:hint="eastAsia" w:ascii="Times New Roman" w:hAnsi="Times New Roman" w:eastAsia="方正楷体简体" w:cs="方正楷体简体"/>
          <w:b/>
          <w:bCs/>
          <w:color w:val="000000" w:themeColor="text1"/>
          <w:kern w:val="0"/>
          <w:sz w:val="32"/>
          <w:szCs w:val="32"/>
          <w:highlight w:val="none"/>
          <w14:textFill>
            <w14:solidFill>
              <w14:schemeClr w14:val="tx1"/>
            </w14:solidFill>
          </w14:textFill>
        </w:rPr>
        <w:t>（二）依申请公开情况</w:t>
      </w:r>
    </w:p>
    <w:p w14:paraId="1FDC1984">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pPr>
      <w:r>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t>202</w:t>
      </w:r>
      <w:r>
        <w:rPr>
          <w:rFonts w:hint="eastAsia" w:ascii="Times New Roman" w:hAnsi="Times New Roman" w:eastAsia="方正仿宋简体" w:cs="方正仿宋简体"/>
          <w:b/>
          <w:bCs/>
          <w:color w:val="000000" w:themeColor="text1"/>
          <w:kern w:val="0"/>
          <w:sz w:val="32"/>
          <w:szCs w:val="32"/>
          <w:highlight w:val="none"/>
          <w:lang w:val="en-US" w:eastAsia="zh-CN"/>
          <w14:textFill>
            <w14:solidFill>
              <w14:schemeClr w14:val="tx1"/>
            </w14:solidFill>
          </w14:textFill>
        </w:rPr>
        <w:t>5</w:t>
      </w:r>
      <w:r>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t>年1月1日至20</w:t>
      </w:r>
      <w:r>
        <w:rPr>
          <w:rFonts w:hint="eastAsia" w:ascii="Times New Roman" w:hAnsi="Times New Roman" w:eastAsia="方正仿宋简体" w:cs="方正仿宋简体"/>
          <w:b/>
          <w:bCs/>
          <w:color w:val="000000" w:themeColor="text1"/>
          <w:kern w:val="0"/>
          <w:sz w:val="32"/>
          <w:szCs w:val="32"/>
          <w:highlight w:val="none"/>
          <w:lang w:val="en-US" w:eastAsia="zh-CN"/>
          <w14:textFill>
            <w14:solidFill>
              <w14:schemeClr w14:val="tx1"/>
            </w14:solidFill>
          </w14:textFill>
        </w:rPr>
        <w:t>25</w:t>
      </w:r>
      <w:r>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t>年12月31日，</w:t>
      </w:r>
      <w:r>
        <w:rPr>
          <w:rFonts w:hint="eastAsia" w:ascii="Times New Roman" w:hAnsi="Times New Roman" w:eastAsia="方正仿宋简体" w:cs="方正仿宋简体"/>
          <w:b/>
          <w:bCs/>
          <w:color w:val="000000" w:themeColor="text1"/>
          <w:kern w:val="0"/>
          <w:sz w:val="32"/>
          <w:szCs w:val="32"/>
          <w:highlight w:val="none"/>
          <w:lang w:eastAsia="zh-CN"/>
          <w14:textFill>
            <w14:solidFill>
              <w14:schemeClr w14:val="tx1"/>
            </w14:solidFill>
          </w14:textFill>
        </w:rPr>
        <w:t>圣水峪</w:t>
      </w:r>
      <w:r>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t>镇未收到自然人、法人或其他组织进行信息公开的申请。</w:t>
      </w:r>
    </w:p>
    <w:p w14:paraId="566798B9">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楷体简体" w:cs="方正楷体简体"/>
          <w:b/>
          <w:bCs/>
          <w:color w:val="000000" w:themeColor="text1"/>
          <w:kern w:val="0"/>
          <w:sz w:val="32"/>
          <w:szCs w:val="32"/>
          <w:highlight w:val="none"/>
          <w14:textFill>
            <w14:solidFill>
              <w14:schemeClr w14:val="tx1"/>
            </w14:solidFill>
          </w14:textFill>
        </w:rPr>
      </w:pPr>
      <w:r>
        <w:rPr>
          <w:rFonts w:hint="eastAsia" w:ascii="Times New Roman" w:hAnsi="Times New Roman" w:eastAsia="方正楷体简体" w:cs="方正楷体简体"/>
          <w:b/>
          <w:bCs/>
          <w:color w:val="000000" w:themeColor="text1"/>
          <w:kern w:val="0"/>
          <w:sz w:val="32"/>
          <w:szCs w:val="32"/>
          <w:highlight w:val="none"/>
          <w14:textFill>
            <w14:solidFill>
              <w14:schemeClr w14:val="tx1"/>
            </w14:solidFill>
          </w14:textFill>
        </w:rPr>
        <w:t>（三）政府信息管理情况</w:t>
      </w:r>
    </w:p>
    <w:p w14:paraId="3776B3C6">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pPr>
      <w:r>
        <w:rPr>
          <w:rFonts w:hint="eastAsia" w:ascii="Times New Roman" w:hAnsi="Times New Roman" w:eastAsia="方正仿宋简体" w:cs="方正仿宋简体"/>
          <w:b/>
          <w:bCs/>
          <w:color w:val="000000" w:themeColor="text1"/>
          <w:kern w:val="0"/>
          <w:sz w:val="32"/>
          <w:szCs w:val="32"/>
          <w:highlight w:val="none"/>
          <w:lang w:val="en-US" w:eastAsia="zh-CN"/>
          <w14:textFill>
            <w14:solidFill>
              <w14:schemeClr w14:val="tx1"/>
            </w14:solidFill>
          </w14:textFill>
        </w:rPr>
        <w:t>2025年，圣水峪</w:t>
      </w:r>
      <w:r>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t>镇进一步加强对政府信息公开各项规章制度的完善工作，将政务公开工作纳入重要议事日程，明确专职工作人员负责具体工作，严格按照保密规定和流程操作对政府信息公开工作做到主动、及时公开，努力提升政务公开专业化水平。严格按照县政府信息公开工作要求，及时做好信息公开和报送工作，做好对所公开事项内容审核、把关工作，确保公开内容的合法性、准确性、严肃性，最大限度地保障广大群众的知情权，自觉接受社会和公众的监督，助推我镇全年政府信息公开工作稳妥有序发展。</w:t>
      </w:r>
    </w:p>
    <w:p w14:paraId="47EAD549">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楷体简体" w:cs="方正楷体简体"/>
          <w:b/>
          <w:bCs/>
          <w:color w:val="000000" w:themeColor="text1"/>
          <w:kern w:val="0"/>
          <w:sz w:val="32"/>
          <w:szCs w:val="32"/>
          <w:highlight w:val="none"/>
          <w14:textFill>
            <w14:solidFill>
              <w14:schemeClr w14:val="tx1"/>
            </w14:solidFill>
          </w14:textFill>
        </w:rPr>
      </w:pPr>
      <w:r>
        <w:rPr>
          <w:rFonts w:hint="eastAsia" w:ascii="Times New Roman" w:hAnsi="Times New Roman" w:eastAsia="方正楷体简体" w:cs="方正楷体简体"/>
          <w:b/>
          <w:bCs/>
          <w:color w:val="000000" w:themeColor="text1"/>
          <w:kern w:val="0"/>
          <w:sz w:val="32"/>
          <w:szCs w:val="32"/>
          <w:highlight w:val="none"/>
          <w14:textFill>
            <w14:solidFill>
              <w14:schemeClr w14:val="tx1"/>
            </w14:solidFill>
          </w14:textFill>
        </w:rPr>
        <w:t>（四）政府信息公开平台建设情况</w:t>
      </w:r>
    </w:p>
    <w:p w14:paraId="51957C8B">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pPr>
      <w:r>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t>坚持“线上+线下”齐发力，线上以</w:t>
      </w:r>
      <w:r>
        <w:rPr>
          <w:rFonts w:hint="eastAsia" w:ascii="Times New Roman" w:hAnsi="Times New Roman" w:eastAsia="方正仿宋简体" w:cs="方正仿宋简体"/>
          <w:b/>
          <w:bCs/>
          <w:color w:val="000000" w:themeColor="text1"/>
          <w:kern w:val="0"/>
          <w:sz w:val="32"/>
          <w:szCs w:val="32"/>
          <w:highlight w:val="none"/>
          <w:lang w:eastAsia="zh-CN"/>
          <w14:textFill>
            <w14:solidFill>
              <w14:schemeClr w14:val="tx1"/>
            </w14:solidFill>
          </w14:textFill>
        </w:rPr>
        <w:t>泗水</w:t>
      </w:r>
      <w:r>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t>县人民政府门户网站、各村微信群等平台为载体，及时发布本镇机构信息、重大决策和重要会议活动，宣传工作动态、亮点经验等信息；线下有效发挥公示栏等载体的作用，同时在便民服务大厅设立政务公开专区，进一步增强了政民互动体验，打通了为民服务“最后一公里”。</w:t>
      </w:r>
    </w:p>
    <w:p w14:paraId="64D72B3A">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楷体简体" w:cs="方正楷体简体"/>
          <w:b/>
          <w:bCs/>
          <w:color w:val="000000" w:themeColor="text1"/>
          <w:kern w:val="0"/>
          <w:sz w:val="32"/>
          <w:szCs w:val="32"/>
          <w:highlight w:val="none"/>
          <w14:textFill>
            <w14:solidFill>
              <w14:schemeClr w14:val="tx1"/>
            </w14:solidFill>
          </w14:textFill>
        </w:rPr>
      </w:pPr>
      <w:r>
        <w:rPr>
          <w:rFonts w:hint="eastAsia" w:ascii="Times New Roman" w:hAnsi="Times New Roman" w:eastAsia="方正楷体简体" w:cs="方正楷体简体"/>
          <w:b/>
          <w:bCs/>
          <w:color w:val="000000" w:themeColor="text1"/>
          <w:kern w:val="0"/>
          <w:sz w:val="32"/>
          <w:szCs w:val="32"/>
          <w:highlight w:val="none"/>
          <w14:textFill>
            <w14:solidFill>
              <w14:schemeClr w14:val="tx1"/>
            </w14:solidFill>
          </w14:textFill>
        </w:rPr>
        <w:t>（五）监督保障情况</w:t>
      </w:r>
    </w:p>
    <w:p w14:paraId="1B981659">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pPr>
      <w:r>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t>一是把政府信息公开工作纳入日常工作范畴，做好信息制作、上报工作。做到依法、全面、准确、及时地公开，切实保障我镇政府信息公开工作的顺利开展。</w:t>
      </w:r>
    </w:p>
    <w:p w14:paraId="2B25FB06">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pPr>
      <w:r>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t>二是持续加大我镇对信息公开的数量、类别、内容、群众反馈等方面的自查力度，及时发现问题、解决问题，不断提高政府信息公开工作的实效性。</w:t>
      </w:r>
    </w:p>
    <w:p w14:paraId="6A36B151">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pPr>
      <w:r>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t>三是做好政府网站常态化监测工作，安排专人动态跟踪政府网站运行情况，及时对反馈问题和错误信息进行处置，全年无失密泄密事件发生。</w:t>
      </w:r>
    </w:p>
    <w:p w14:paraId="68094AFD">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黑体简体" w:cs="方正黑体简体"/>
          <w:b/>
          <w:bCs/>
          <w:color w:val="000000" w:themeColor="text1"/>
          <w:kern w:val="0"/>
          <w:sz w:val="32"/>
          <w:szCs w:val="32"/>
          <w14:textFill>
            <w14:solidFill>
              <w14:schemeClr w14:val="tx1"/>
            </w14:solidFill>
          </w14:textFill>
        </w:rPr>
      </w:pPr>
      <w:r>
        <w:rPr>
          <w:rFonts w:hint="eastAsia" w:ascii="Times New Roman" w:hAnsi="Times New Roman" w:eastAsia="方正黑体简体" w:cs="方正黑体简体"/>
          <w:b/>
          <w:bCs/>
          <w:color w:val="000000" w:themeColor="text1"/>
          <w:kern w:val="0"/>
          <w:sz w:val="32"/>
          <w:szCs w:val="32"/>
          <w:lang w:val="en-US" w:eastAsia="zh-CN"/>
          <w14:textFill>
            <w14:solidFill>
              <w14:schemeClr w14:val="tx1"/>
            </w14:solidFill>
          </w14:textFill>
        </w:rPr>
        <w:t>二、</w:t>
      </w:r>
      <w:r>
        <w:rPr>
          <w:rFonts w:hint="eastAsia" w:ascii="Times New Roman" w:hAnsi="Times New Roman" w:eastAsia="方正黑体简体" w:cs="方正黑体简体"/>
          <w:b/>
          <w:bCs/>
          <w:color w:val="000000" w:themeColor="text1"/>
          <w:kern w:val="0"/>
          <w:sz w:val="32"/>
          <w:szCs w:val="32"/>
          <w14:textFill>
            <w14:solidFill>
              <w14:schemeClr w14:val="tx1"/>
            </w14:solidFill>
          </w14:textFill>
        </w:rPr>
        <w:t>主动公开政府信息情况</w:t>
      </w:r>
    </w:p>
    <w:tbl>
      <w:tblPr>
        <w:tblStyle w:val="5"/>
        <w:tblW w:w="877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2435"/>
        <w:gridCol w:w="2133"/>
        <w:gridCol w:w="2216"/>
        <w:gridCol w:w="1989"/>
      </w:tblGrid>
      <w:tr w14:paraId="12EA87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jc w:val="center"/>
        </w:trPr>
        <w:tc>
          <w:tcPr>
            <w:tcW w:w="8773" w:type="dxa"/>
            <w:gridSpan w:val="4"/>
            <w:tcBorders>
              <w:tl2br w:val="nil"/>
              <w:tr2bl w:val="nil"/>
            </w:tcBorders>
            <w:shd w:val="clear" w:color="auto" w:fill="ED7D31" w:themeFill="accent2"/>
            <w:tcMar>
              <w:left w:w="57" w:type="dxa"/>
              <w:right w:w="57" w:type="dxa"/>
            </w:tcMar>
            <w:vAlign w:val="center"/>
          </w:tcPr>
          <w:p w14:paraId="4661F515">
            <w:pPr>
              <w:widowControl/>
              <w:spacing w:line="340" w:lineRule="exact"/>
              <w:jc w:val="center"/>
              <w:rPr>
                <w:rFonts w:hint="eastAsia" w:ascii="Times New Roman" w:hAnsi="Times New Roman" w:eastAsia="方正黑体简体" w:cs="方正黑体简体"/>
                <w:b w:val="0"/>
                <w:bCs/>
                <w:color w:val="FFFFFF" w:themeColor="background1"/>
                <w:sz w:val="28"/>
                <w:szCs w:val="28"/>
                <w14:textFill>
                  <w14:solidFill>
                    <w14:schemeClr w14:val="bg1"/>
                  </w14:solidFill>
                </w14:textFill>
              </w:rPr>
            </w:pPr>
            <w:r>
              <w:rPr>
                <w:rFonts w:hint="eastAsia" w:ascii="Times New Roman" w:hAnsi="Times New Roman" w:eastAsia="方正黑体简体" w:cs="方正黑体简体"/>
                <w:b w:val="0"/>
                <w:bCs/>
                <w:color w:val="FFFFFF" w:themeColor="background1"/>
                <w:sz w:val="28"/>
                <w:szCs w:val="28"/>
                <w:lang w:bidi="ar"/>
                <w14:textFill>
                  <w14:solidFill>
                    <w14:schemeClr w14:val="bg1"/>
                  </w14:solidFill>
                </w14:textFill>
              </w:rPr>
              <w:t>第二十条第（一）项</w:t>
            </w:r>
          </w:p>
        </w:tc>
      </w:tr>
      <w:tr w14:paraId="771F90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435" w:type="dxa"/>
            <w:tcBorders>
              <w:tl2br w:val="nil"/>
              <w:tr2bl w:val="nil"/>
            </w:tcBorders>
            <w:shd w:val="clear" w:color="auto" w:fill="auto"/>
            <w:tcMar>
              <w:left w:w="57" w:type="dxa"/>
              <w:right w:w="57" w:type="dxa"/>
            </w:tcMar>
            <w:vAlign w:val="center"/>
          </w:tcPr>
          <w:p w14:paraId="713D06E6">
            <w:pPr>
              <w:widowControl/>
              <w:spacing w:line="340" w:lineRule="exact"/>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信息内容</w:t>
            </w:r>
          </w:p>
        </w:tc>
        <w:tc>
          <w:tcPr>
            <w:tcW w:w="2133" w:type="dxa"/>
            <w:tcBorders>
              <w:tl2br w:val="nil"/>
              <w:tr2bl w:val="nil"/>
            </w:tcBorders>
            <w:shd w:val="clear" w:color="auto" w:fill="auto"/>
            <w:tcMar>
              <w:left w:w="57" w:type="dxa"/>
              <w:right w:w="57" w:type="dxa"/>
            </w:tcMar>
            <w:vAlign w:val="center"/>
          </w:tcPr>
          <w:p w14:paraId="2082833A">
            <w:pPr>
              <w:widowControl/>
              <w:spacing w:line="340" w:lineRule="exact"/>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本年制发件数</w:t>
            </w:r>
          </w:p>
        </w:tc>
        <w:tc>
          <w:tcPr>
            <w:tcW w:w="2216" w:type="dxa"/>
            <w:tcBorders>
              <w:tl2br w:val="nil"/>
              <w:tr2bl w:val="nil"/>
            </w:tcBorders>
            <w:shd w:val="clear" w:color="auto" w:fill="auto"/>
            <w:tcMar>
              <w:left w:w="57" w:type="dxa"/>
              <w:right w:w="57" w:type="dxa"/>
            </w:tcMar>
            <w:vAlign w:val="center"/>
          </w:tcPr>
          <w:p w14:paraId="037BDF86">
            <w:pPr>
              <w:widowControl/>
              <w:spacing w:line="340" w:lineRule="exact"/>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本年废止件数</w:t>
            </w:r>
          </w:p>
        </w:tc>
        <w:tc>
          <w:tcPr>
            <w:tcW w:w="1989" w:type="dxa"/>
            <w:tcBorders>
              <w:tl2br w:val="nil"/>
              <w:tr2bl w:val="nil"/>
            </w:tcBorders>
            <w:shd w:val="clear" w:color="auto" w:fill="auto"/>
            <w:tcMar>
              <w:left w:w="57" w:type="dxa"/>
              <w:right w:w="57" w:type="dxa"/>
            </w:tcMar>
            <w:vAlign w:val="center"/>
          </w:tcPr>
          <w:p w14:paraId="30F5A61E">
            <w:pPr>
              <w:widowControl/>
              <w:spacing w:line="340" w:lineRule="exact"/>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现行有效件数</w:t>
            </w:r>
          </w:p>
        </w:tc>
      </w:tr>
      <w:tr w14:paraId="6AA0E5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435" w:type="dxa"/>
            <w:tcBorders>
              <w:tl2br w:val="nil"/>
              <w:tr2bl w:val="nil"/>
            </w:tcBorders>
            <w:shd w:val="clear" w:color="auto" w:fill="auto"/>
            <w:tcMar>
              <w:left w:w="57" w:type="dxa"/>
              <w:right w:w="57" w:type="dxa"/>
            </w:tcMar>
            <w:vAlign w:val="center"/>
          </w:tcPr>
          <w:p w14:paraId="01CFA88E">
            <w:pPr>
              <w:widowControl/>
              <w:spacing w:line="340" w:lineRule="exact"/>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规章</w:t>
            </w:r>
          </w:p>
        </w:tc>
        <w:tc>
          <w:tcPr>
            <w:tcW w:w="2133" w:type="dxa"/>
            <w:tcBorders>
              <w:tl2br w:val="nil"/>
              <w:tr2bl w:val="nil"/>
            </w:tcBorders>
            <w:shd w:val="clear" w:color="auto" w:fill="auto"/>
            <w:tcMar>
              <w:left w:w="57" w:type="dxa"/>
              <w:right w:w="57" w:type="dxa"/>
            </w:tcMar>
            <w:vAlign w:val="center"/>
          </w:tcPr>
          <w:p w14:paraId="13E646CA">
            <w:pPr>
              <w:widowControl/>
              <w:spacing w:line="340" w:lineRule="exact"/>
              <w:jc w:val="center"/>
              <w:rPr>
                <w:rFonts w:hint="eastAsia" w:ascii="Times New Roman" w:hAnsi="Times New Roman" w:eastAsia="方正黑体简体" w:cs="方正黑体简体"/>
                <w:b w:val="0"/>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bidi="ar"/>
                <w14:textFill>
                  <w14:solidFill>
                    <w14:schemeClr w14:val="tx1"/>
                  </w14:solidFill>
                </w14:textFill>
              </w:rPr>
              <w:t>0</w:t>
            </w:r>
          </w:p>
        </w:tc>
        <w:tc>
          <w:tcPr>
            <w:tcW w:w="2216" w:type="dxa"/>
            <w:tcBorders>
              <w:tl2br w:val="nil"/>
              <w:tr2bl w:val="nil"/>
            </w:tcBorders>
            <w:shd w:val="clear" w:color="auto" w:fill="auto"/>
            <w:tcMar>
              <w:left w:w="57" w:type="dxa"/>
              <w:right w:w="57" w:type="dxa"/>
            </w:tcMar>
            <w:vAlign w:val="center"/>
          </w:tcPr>
          <w:p w14:paraId="3A8F9C76">
            <w:pPr>
              <w:widowControl/>
              <w:spacing w:line="340" w:lineRule="exact"/>
              <w:jc w:val="center"/>
              <w:rPr>
                <w:rFonts w:hint="eastAsia" w:ascii="Times New Roman" w:hAnsi="Times New Roman" w:eastAsia="方正黑体简体" w:cs="方正黑体简体"/>
                <w:b w:val="0"/>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bidi="ar"/>
                <w14:textFill>
                  <w14:solidFill>
                    <w14:schemeClr w14:val="tx1"/>
                  </w14:solidFill>
                </w14:textFill>
              </w:rPr>
              <w:t>0</w:t>
            </w:r>
          </w:p>
        </w:tc>
        <w:tc>
          <w:tcPr>
            <w:tcW w:w="1989" w:type="dxa"/>
            <w:tcBorders>
              <w:tl2br w:val="nil"/>
              <w:tr2bl w:val="nil"/>
            </w:tcBorders>
            <w:shd w:val="clear" w:color="auto" w:fill="auto"/>
            <w:tcMar>
              <w:left w:w="57" w:type="dxa"/>
              <w:right w:w="57" w:type="dxa"/>
            </w:tcMar>
            <w:vAlign w:val="center"/>
          </w:tcPr>
          <w:p w14:paraId="6C687ADE">
            <w:pPr>
              <w:widowControl/>
              <w:spacing w:line="340" w:lineRule="exact"/>
              <w:jc w:val="center"/>
              <w:rPr>
                <w:rFonts w:hint="eastAsia" w:ascii="Times New Roman" w:hAnsi="Times New Roman" w:eastAsia="方正黑体简体" w:cs="方正黑体简体"/>
                <w:b w:val="0"/>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bidi="ar"/>
                <w14:textFill>
                  <w14:solidFill>
                    <w14:schemeClr w14:val="tx1"/>
                  </w14:solidFill>
                </w14:textFill>
              </w:rPr>
              <w:t>0</w:t>
            </w:r>
          </w:p>
        </w:tc>
      </w:tr>
      <w:tr w14:paraId="5F1665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435" w:type="dxa"/>
            <w:tcBorders>
              <w:tl2br w:val="nil"/>
              <w:tr2bl w:val="nil"/>
            </w:tcBorders>
            <w:shd w:val="clear" w:color="auto" w:fill="auto"/>
            <w:tcMar>
              <w:left w:w="57" w:type="dxa"/>
              <w:right w:w="57" w:type="dxa"/>
            </w:tcMar>
            <w:vAlign w:val="center"/>
          </w:tcPr>
          <w:p w14:paraId="72C1A2AB">
            <w:pPr>
              <w:widowControl/>
              <w:spacing w:line="340" w:lineRule="exact"/>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行政规范性文件</w:t>
            </w:r>
          </w:p>
        </w:tc>
        <w:tc>
          <w:tcPr>
            <w:tcW w:w="2133" w:type="dxa"/>
            <w:tcBorders>
              <w:tl2br w:val="nil"/>
              <w:tr2bl w:val="nil"/>
            </w:tcBorders>
            <w:shd w:val="clear" w:color="auto" w:fill="auto"/>
            <w:tcMar>
              <w:left w:w="57" w:type="dxa"/>
              <w:right w:w="57" w:type="dxa"/>
            </w:tcMar>
            <w:vAlign w:val="center"/>
          </w:tcPr>
          <w:p w14:paraId="1B29EAE0">
            <w:pPr>
              <w:widowControl/>
              <w:spacing w:line="340" w:lineRule="exact"/>
              <w:jc w:val="center"/>
              <w:rPr>
                <w:rFonts w:hint="eastAsia" w:ascii="Times New Roman" w:hAnsi="Times New Roman" w:eastAsia="方正黑体简体" w:cs="方正黑体简体"/>
                <w:b w:val="0"/>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bidi="ar"/>
                <w14:textFill>
                  <w14:solidFill>
                    <w14:schemeClr w14:val="tx1"/>
                  </w14:solidFill>
                </w14:textFill>
              </w:rPr>
              <w:t>0</w:t>
            </w:r>
          </w:p>
        </w:tc>
        <w:tc>
          <w:tcPr>
            <w:tcW w:w="2216" w:type="dxa"/>
            <w:tcBorders>
              <w:tl2br w:val="nil"/>
              <w:tr2bl w:val="nil"/>
            </w:tcBorders>
            <w:shd w:val="clear" w:color="auto" w:fill="auto"/>
            <w:tcMar>
              <w:left w:w="57" w:type="dxa"/>
              <w:right w:w="57" w:type="dxa"/>
            </w:tcMar>
            <w:vAlign w:val="center"/>
          </w:tcPr>
          <w:p w14:paraId="2C98E4AF">
            <w:pPr>
              <w:widowControl/>
              <w:spacing w:line="340" w:lineRule="exact"/>
              <w:jc w:val="center"/>
              <w:rPr>
                <w:rFonts w:hint="eastAsia" w:ascii="Times New Roman" w:hAnsi="Times New Roman" w:eastAsia="方正黑体简体" w:cs="方正黑体简体"/>
                <w:b w:val="0"/>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bidi="ar"/>
                <w14:textFill>
                  <w14:solidFill>
                    <w14:schemeClr w14:val="tx1"/>
                  </w14:solidFill>
                </w14:textFill>
              </w:rPr>
              <w:t>0</w:t>
            </w:r>
          </w:p>
        </w:tc>
        <w:tc>
          <w:tcPr>
            <w:tcW w:w="1989" w:type="dxa"/>
            <w:tcBorders>
              <w:tl2br w:val="nil"/>
              <w:tr2bl w:val="nil"/>
            </w:tcBorders>
            <w:shd w:val="clear" w:color="auto" w:fill="auto"/>
            <w:tcMar>
              <w:left w:w="57" w:type="dxa"/>
              <w:right w:w="57" w:type="dxa"/>
            </w:tcMar>
            <w:vAlign w:val="center"/>
          </w:tcPr>
          <w:p w14:paraId="7A4DDDE8">
            <w:pPr>
              <w:widowControl/>
              <w:spacing w:line="340" w:lineRule="exact"/>
              <w:jc w:val="center"/>
              <w:rPr>
                <w:rFonts w:hint="eastAsia" w:ascii="Times New Roman" w:hAnsi="Times New Roman" w:eastAsia="方正黑体简体" w:cs="方正黑体简体"/>
                <w:b w:val="0"/>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bidi="ar"/>
                <w14:textFill>
                  <w14:solidFill>
                    <w14:schemeClr w14:val="tx1"/>
                  </w14:solidFill>
                </w14:textFill>
              </w:rPr>
              <w:t>0</w:t>
            </w:r>
          </w:p>
        </w:tc>
      </w:tr>
      <w:tr w14:paraId="7B89F2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773" w:type="dxa"/>
            <w:gridSpan w:val="4"/>
            <w:tcBorders>
              <w:tl2br w:val="nil"/>
              <w:tr2bl w:val="nil"/>
            </w:tcBorders>
            <w:shd w:val="clear" w:color="auto" w:fill="ED7D31" w:themeFill="accent2"/>
            <w:tcMar>
              <w:left w:w="57" w:type="dxa"/>
              <w:right w:w="57" w:type="dxa"/>
            </w:tcMar>
            <w:vAlign w:val="center"/>
          </w:tcPr>
          <w:p w14:paraId="555898F8">
            <w:pPr>
              <w:widowControl/>
              <w:spacing w:line="340" w:lineRule="exact"/>
              <w:jc w:val="center"/>
              <w:rPr>
                <w:rFonts w:hint="eastAsia" w:ascii="Times New Roman" w:hAnsi="Times New Roman" w:eastAsia="方正黑体简体" w:cs="方正黑体简体"/>
                <w:b w:val="0"/>
                <w:bCs/>
                <w:color w:val="FFFFFF" w:themeColor="background1"/>
                <w:sz w:val="28"/>
                <w:szCs w:val="28"/>
                <w14:textFill>
                  <w14:solidFill>
                    <w14:schemeClr w14:val="bg1"/>
                  </w14:solidFill>
                </w14:textFill>
              </w:rPr>
            </w:pPr>
            <w:r>
              <w:rPr>
                <w:rFonts w:hint="eastAsia" w:ascii="Times New Roman" w:hAnsi="Times New Roman" w:eastAsia="方正黑体简体" w:cs="方正黑体简体"/>
                <w:b w:val="0"/>
                <w:bCs/>
                <w:color w:val="FFFFFF" w:themeColor="background1"/>
                <w:sz w:val="28"/>
                <w:szCs w:val="28"/>
                <w:lang w:bidi="ar"/>
                <w14:textFill>
                  <w14:solidFill>
                    <w14:schemeClr w14:val="bg1"/>
                  </w14:solidFill>
                </w14:textFill>
              </w:rPr>
              <w:t>第二十条第（五）项</w:t>
            </w:r>
          </w:p>
        </w:tc>
      </w:tr>
      <w:tr w14:paraId="212288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435" w:type="dxa"/>
            <w:tcBorders>
              <w:tl2br w:val="nil"/>
              <w:tr2bl w:val="nil"/>
            </w:tcBorders>
            <w:shd w:val="clear" w:color="auto" w:fill="auto"/>
            <w:tcMar>
              <w:left w:w="57" w:type="dxa"/>
              <w:right w:w="57" w:type="dxa"/>
            </w:tcMar>
            <w:vAlign w:val="center"/>
          </w:tcPr>
          <w:p w14:paraId="6567EF51">
            <w:pPr>
              <w:widowControl/>
              <w:spacing w:line="340" w:lineRule="exact"/>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信息内容</w:t>
            </w:r>
          </w:p>
        </w:tc>
        <w:tc>
          <w:tcPr>
            <w:tcW w:w="6338" w:type="dxa"/>
            <w:gridSpan w:val="3"/>
            <w:tcBorders>
              <w:tl2br w:val="nil"/>
              <w:tr2bl w:val="nil"/>
            </w:tcBorders>
            <w:shd w:val="clear" w:color="auto" w:fill="auto"/>
            <w:tcMar>
              <w:left w:w="57" w:type="dxa"/>
              <w:right w:w="57" w:type="dxa"/>
            </w:tcMar>
            <w:vAlign w:val="center"/>
          </w:tcPr>
          <w:p w14:paraId="36C15C72">
            <w:pPr>
              <w:widowControl/>
              <w:spacing w:line="340" w:lineRule="exact"/>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本年处理决定数量</w:t>
            </w:r>
          </w:p>
        </w:tc>
      </w:tr>
      <w:tr w14:paraId="246E48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435" w:type="dxa"/>
            <w:tcBorders>
              <w:tl2br w:val="nil"/>
              <w:tr2bl w:val="nil"/>
            </w:tcBorders>
            <w:shd w:val="clear" w:color="auto" w:fill="auto"/>
            <w:tcMar>
              <w:left w:w="57" w:type="dxa"/>
              <w:right w:w="57" w:type="dxa"/>
            </w:tcMar>
            <w:vAlign w:val="center"/>
          </w:tcPr>
          <w:p w14:paraId="6CB126C8">
            <w:pPr>
              <w:widowControl/>
              <w:spacing w:line="340" w:lineRule="exact"/>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行政许可</w:t>
            </w:r>
          </w:p>
        </w:tc>
        <w:tc>
          <w:tcPr>
            <w:tcW w:w="6338" w:type="dxa"/>
            <w:gridSpan w:val="3"/>
            <w:tcBorders>
              <w:tl2br w:val="nil"/>
              <w:tr2bl w:val="nil"/>
            </w:tcBorders>
            <w:shd w:val="clear" w:color="auto" w:fill="auto"/>
            <w:tcMar>
              <w:left w:w="57" w:type="dxa"/>
              <w:right w:w="57" w:type="dxa"/>
            </w:tcMar>
            <w:vAlign w:val="center"/>
          </w:tcPr>
          <w:p w14:paraId="34675A51">
            <w:pPr>
              <w:widowControl/>
              <w:spacing w:line="340" w:lineRule="exact"/>
              <w:jc w:val="center"/>
              <w:rPr>
                <w:rFonts w:hint="eastAsia" w:ascii="Times New Roman" w:hAnsi="Times New Roman" w:eastAsia="方正黑体简体" w:cs="方正黑体简体"/>
                <w:b w:val="0"/>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bidi="ar"/>
                <w14:textFill>
                  <w14:solidFill>
                    <w14:schemeClr w14:val="tx1"/>
                  </w14:solidFill>
                </w14:textFill>
              </w:rPr>
              <w:t>0</w:t>
            </w:r>
          </w:p>
        </w:tc>
      </w:tr>
      <w:tr w14:paraId="5588C6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773" w:type="dxa"/>
            <w:gridSpan w:val="4"/>
            <w:tcBorders>
              <w:tl2br w:val="nil"/>
              <w:tr2bl w:val="nil"/>
            </w:tcBorders>
            <w:shd w:val="clear" w:color="auto" w:fill="ED7D31" w:themeFill="accent2"/>
            <w:tcMar>
              <w:left w:w="57" w:type="dxa"/>
              <w:right w:w="57" w:type="dxa"/>
            </w:tcMar>
            <w:vAlign w:val="center"/>
          </w:tcPr>
          <w:p w14:paraId="4B93195C">
            <w:pPr>
              <w:widowControl/>
              <w:spacing w:line="340" w:lineRule="exact"/>
              <w:jc w:val="center"/>
              <w:rPr>
                <w:rFonts w:hint="eastAsia" w:ascii="Times New Roman" w:hAnsi="Times New Roman" w:eastAsia="方正黑体简体" w:cs="方正黑体简体"/>
                <w:b w:val="0"/>
                <w:bCs/>
                <w:color w:val="FFFFFF" w:themeColor="background1"/>
                <w:sz w:val="28"/>
                <w:szCs w:val="28"/>
                <w14:textFill>
                  <w14:solidFill>
                    <w14:schemeClr w14:val="bg1"/>
                  </w14:solidFill>
                </w14:textFill>
              </w:rPr>
            </w:pPr>
            <w:r>
              <w:rPr>
                <w:rFonts w:hint="eastAsia" w:ascii="Times New Roman" w:hAnsi="Times New Roman" w:eastAsia="方正黑体简体" w:cs="方正黑体简体"/>
                <w:b w:val="0"/>
                <w:bCs/>
                <w:color w:val="FFFFFF" w:themeColor="background1"/>
                <w:sz w:val="28"/>
                <w:szCs w:val="28"/>
                <w:lang w:bidi="ar"/>
                <w14:textFill>
                  <w14:solidFill>
                    <w14:schemeClr w14:val="bg1"/>
                  </w14:solidFill>
                </w14:textFill>
              </w:rPr>
              <w:t>第二十条第（六）项</w:t>
            </w:r>
          </w:p>
        </w:tc>
      </w:tr>
      <w:tr w14:paraId="61CD5F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435" w:type="dxa"/>
            <w:tcBorders>
              <w:tl2br w:val="nil"/>
              <w:tr2bl w:val="nil"/>
            </w:tcBorders>
            <w:shd w:val="clear" w:color="auto" w:fill="auto"/>
            <w:tcMar>
              <w:left w:w="57" w:type="dxa"/>
              <w:right w:w="57" w:type="dxa"/>
            </w:tcMar>
            <w:vAlign w:val="center"/>
          </w:tcPr>
          <w:p w14:paraId="039B04B3">
            <w:pPr>
              <w:widowControl/>
              <w:spacing w:line="340" w:lineRule="exact"/>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信息内容</w:t>
            </w:r>
          </w:p>
        </w:tc>
        <w:tc>
          <w:tcPr>
            <w:tcW w:w="6338" w:type="dxa"/>
            <w:gridSpan w:val="3"/>
            <w:tcBorders>
              <w:tl2br w:val="nil"/>
              <w:tr2bl w:val="nil"/>
            </w:tcBorders>
            <w:shd w:val="clear" w:color="auto" w:fill="auto"/>
            <w:tcMar>
              <w:left w:w="57" w:type="dxa"/>
              <w:right w:w="57" w:type="dxa"/>
            </w:tcMar>
            <w:vAlign w:val="center"/>
          </w:tcPr>
          <w:p w14:paraId="5AB53807">
            <w:pPr>
              <w:widowControl/>
              <w:spacing w:line="340" w:lineRule="exact"/>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本年处理决定数量</w:t>
            </w:r>
          </w:p>
        </w:tc>
      </w:tr>
      <w:tr w14:paraId="0ED417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435" w:type="dxa"/>
            <w:tcBorders>
              <w:tl2br w:val="nil"/>
              <w:tr2bl w:val="nil"/>
            </w:tcBorders>
            <w:shd w:val="clear" w:color="auto" w:fill="auto"/>
            <w:tcMar>
              <w:left w:w="57" w:type="dxa"/>
              <w:right w:w="57" w:type="dxa"/>
            </w:tcMar>
            <w:vAlign w:val="center"/>
          </w:tcPr>
          <w:p w14:paraId="51C040F6">
            <w:pPr>
              <w:widowControl/>
              <w:spacing w:line="340" w:lineRule="exact"/>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行政处罚</w:t>
            </w:r>
          </w:p>
        </w:tc>
        <w:tc>
          <w:tcPr>
            <w:tcW w:w="6338" w:type="dxa"/>
            <w:gridSpan w:val="3"/>
            <w:tcBorders>
              <w:tl2br w:val="nil"/>
              <w:tr2bl w:val="nil"/>
            </w:tcBorders>
            <w:shd w:val="clear" w:color="auto" w:fill="auto"/>
            <w:tcMar>
              <w:left w:w="57" w:type="dxa"/>
              <w:right w:w="57" w:type="dxa"/>
            </w:tcMar>
            <w:vAlign w:val="center"/>
          </w:tcPr>
          <w:p w14:paraId="6D171ED7">
            <w:pPr>
              <w:widowControl/>
              <w:spacing w:line="340" w:lineRule="exact"/>
              <w:jc w:val="center"/>
              <w:rPr>
                <w:rFonts w:hint="eastAsia" w:ascii="Times New Roman" w:hAnsi="Times New Roman" w:eastAsia="方正黑体简体" w:cs="方正黑体简体"/>
                <w:b w:val="0"/>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bidi="ar"/>
                <w14:textFill>
                  <w14:solidFill>
                    <w14:schemeClr w14:val="tx1"/>
                  </w14:solidFill>
                </w14:textFill>
              </w:rPr>
              <w:t>0</w:t>
            </w:r>
          </w:p>
        </w:tc>
      </w:tr>
      <w:tr w14:paraId="48BD3D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435" w:type="dxa"/>
            <w:tcBorders>
              <w:tl2br w:val="nil"/>
              <w:tr2bl w:val="nil"/>
            </w:tcBorders>
            <w:shd w:val="clear" w:color="auto" w:fill="auto"/>
            <w:tcMar>
              <w:left w:w="57" w:type="dxa"/>
              <w:right w:w="57" w:type="dxa"/>
            </w:tcMar>
            <w:vAlign w:val="center"/>
          </w:tcPr>
          <w:p w14:paraId="2F192A92">
            <w:pPr>
              <w:widowControl/>
              <w:spacing w:line="340" w:lineRule="exact"/>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行政强制</w:t>
            </w:r>
          </w:p>
        </w:tc>
        <w:tc>
          <w:tcPr>
            <w:tcW w:w="6338" w:type="dxa"/>
            <w:gridSpan w:val="3"/>
            <w:tcBorders>
              <w:tl2br w:val="nil"/>
              <w:tr2bl w:val="nil"/>
            </w:tcBorders>
            <w:shd w:val="clear" w:color="auto" w:fill="auto"/>
            <w:tcMar>
              <w:left w:w="57" w:type="dxa"/>
              <w:right w:w="57" w:type="dxa"/>
            </w:tcMar>
            <w:vAlign w:val="center"/>
          </w:tcPr>
          <w:p w14:paraId="62F079D4">
            <w:pPr>
              <w:widowControl/>
              <w:spacing w:line="340" w:lineRule="exact"/>
              <w:jc w:val="center"/>
              <w:rPr>
                <w:rFonts w:hint="eastAsia" w:ascii="Times New Roman" w:hAnsi="Times New Roman" w:eastAsia="方正黑体简体" w:cs="方正黑体简体"/>
                <w:b w:val="0"/>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bidi="ar"/>
                <w14:textFill>
                  <w14:solidFill>
                    <w14:schemeClr w14:val="tx1"/>
                  </w14:solidFill>
                </w14:textFill>
              </w:rPr>
              <w:t>0</w:t>
            </w:r>
          </w:p>
        </w:tc>
      </w:tr>
      <w:tr w14:paraId="4945B7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773" w:type="dxa"/>
            <w:gridSpan w:val="4"/>
            <w:tcBorders>
              <w:tl2br w:val="nil"/>
              <w:tr2bl w:val="nil"/>
            </w:tcBorders>
            <w:shd w:val="clear" w:color="auto" w:fill="ED7D31" w:themeFill="accent2"/>
            <w:tcMar>
              <w:left w:w="57" w:type="dxa"/>
              <w:right w:w="57" w:type="dxa"/>
            </w:tcMar>
            <w:vAlign w:val="center"/>
          </w:tcPr>
          <w:p w14:paraId="5B758519">
            <w:pPr>
              <w:widowControl/>
              <w:spacing w:line="340" w:lineRule="exact"/>
              <w:jc w:val="center"/>
              <w:rPr>
                <w:rFonts w:hint="eastAsia" w:ascii="Times New Roman" w:hAnsi="Times New Roman" w:eastAsia="方正黑体简体" w:cs="方正黑体简体"/>
                <w:b w:val="0"/>
                <w:bCs/>
                <w:color w:val="FFFFFF" w:themeColor="background1"/>
                <w:sz w:val="28"/>
                <w:szCs w:val="28"/>
                <w14:textFill>
                  <w14:solidFill>
                    <w14:schemeClr w14:val="bg1"/>
                  </w14:solidFill>
                </w14:textFill>
              </w:rPr>
            </w:pPr>
            <w:r>
              <w:rPr>
                <w:rFonts w:hint="eastAsia" w:ascii="Times New Roman" w:hAnsi="Times New Roman" w:eastAsia="方正黑体简体" w:cs="方正黑体简体"/>
                <w:b w:val="0"/>
                <w:bCs/>
                <w:color w:val="FFFFFF" w:themeColor="background1"/>
                <w:sz w:val="28"/>
                <w:szCs w:val="28"/>
                <w:lang w:bidi="ar"/>
                <w14:textFill>
                  <w14:solidFill>
                    <w14:schemeClr w14:val="bg1"/>
                  </w14:solidFill>
                </w14:textFill>
              </w:rPr>
              <w:t>第二十条第（八）项</w:t>
            </w:r>
          </w:p>
        </w:tc>
      </w:tr>
      <w:tr w14:paraId="7C0863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435" w:type="dxa"/>
            <w:tcBorders>
              <w:tl2br w:val="nil"/>
              <w:tr2bl w:val="nil"/>
            </w:tcBorders>
            <w:shd w:val="clear" w:color="auto" w:fill="auto"/>
            <w:tcMar>
              <w:left w:w="57" w:type="dxa"/>
              <w:right w:w="57" w:type="dxa"/>
            </w:tcMar>
            <w:vAlign w:val="center"/>
          </w:tcPr>
          <w:p w14:paraId="6564C73C">
            <w:pPr>
              <w:widowControl/>
              <w:spacing w:line="340" w:lineRule="exact"/>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信息内容</w:t>
            </w:r>
          </w:p>
        </w:tc>
        <w:tc>
          <w:tcPr>
            <w:tcW w:w="6338" w:type="dxa"/>
            <w:gridSpan w:val="3"/>
            <w:tcBorders>
              <w:tl2br w:val="nil"/>
              <w:tr2bl w:val="nil"/>
            </w:tcBorders>
            <w:shd w:val="clear" w:color="auto" w:fill="auto"/>
            <w:tcMar>
              <w:left w:w="57" w:type="dxa"/>
              <w:right w:w="57" w:type="dxa"/>
            </w:tcMar>
            <w:vAlign w:val="center"/>
          </w:tcPr>
          <w:p w14:paraId="5E5F299A">
            <w:pPr>
              <w:widowControl/>
              <w:spacing w:line="340" w:lineRule="exact"/>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本年收费金额（单位：万元）</w:t>
            </w:r>
          </w:p>
        </w:tc>
      </w:tr>
      <w:tr w14:paraId="3E720D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435" w:type="dxa"/>
            <w:tcBorders>
              <w:tl2br w:val="nil"/>
              <w:tr2bl w:val="nil"/>
            </w:tcBorders>
            <w:shd w:val="clear" w:color="auto" w:fill="auto"/>
            <w:tcMar>
              <w:left w:w="57" w:type="dxa"/>
              <w:right w:w="57" w:type="dxa"/>
            </w:tcMar>
            <w:vAlign w:val="center"/>
          </w:tcPr>
          <w:p w14:paraId="3AA8B813">
            <w:pPr>
              <w:widowControl/>
              <w:spacing w:line="340" w:lineRule="exact"/>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行政事业性收费</w:t>
            </w:r>
          </w:p>
        </w:tc>
        <w:tc>
          <w:tcPr>
            <w:tcW w:w="6338" w:type="dxa"/>
            <w:gridSpan w:val="3"/>
            <w:tcBorders>
              <w:tl2br w:val="nil"/>
              <w:tr2bl w:val="nil"/>
            </w:tcBorders>
            <w:shd w:val="clear" w:color="auto" w:fill="auto"/>
            <w:tcMar>
              <w:left w:w="57" w:type="dxa"/>
              <w:right w:w="57" w:type="dxa"/>
            </w:tcMar>
            <w:vAlign w:val="center"/>
          </w:tcPr>
          <w:p w14:paraId="7A8DE307">
            <w:pPr>
              <w:spacing w:line="340" w:lineRule="exact"/>
              <w:jc w:val="center"/>
              <w:rPr>
                <w:rFonts w:hint="eastAsia" w:ascii="Times New Roman" w:hAnsi="Times New Roman" w:eastAsia="方正黑体简体" w:cs="方正黑体简体"/>
                <w:b w:val="0"/>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14:textFill>
                  <w14:solidFill>
                    <w14:schemeClr w14:val="tx1"/>
                  </w14:solidFill>
                </w14:textFill>
              </w:rPr>
              <w:t>0</w:t>
            </w:r>
          </w:p>
        </w:tc>
      </w:tr>
    </w:tbl>
    <w:p w14:paraId="731AB15A">
      <w:pPr>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pPr>
      <w:r>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br w:type="page"/>
      </w:r>
    </w:p>
    <w:p w14:paraId="60E2C6BA">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黑体简体" w:cs="方正黑体简体"/>
          <w:b/>
          <w:bCs/>
          <w:color w:val="000000" w:themeColor="text1"/>
          <w:kern w:val="0"/>
          <w:sz w:val="32"/>
          <w:szCs w:val="32"/>
          <w14:textFill>
            <w14:solidFill>
              <w14:schemeClr w14:val="tx1"/>
            </w14:solidFill>
          </w14:textFill>
        </w:rPr>
      </w:pPr>
      <w:r>
        <w:rPr>
          <w:rFonts w:hint="eastAsia" w:ascii="Times New Roman" w:hAnsi="Times New Roman" w:eastAsia="方正黑体简体" w:cs="方正黑体简体"/>
          <w:b/>
          <w:bCs/>
          <w:color w:val="000000" w:themeColor="text1"/>
          <w:kern w:val="0"/>
          <w:sz w:val="32"/>
          <w:szCs w:val="32"/>
          <w14:textFill>
            <w14:solidFill>
              <w14:schemeClr w14:val="tx1"/>
            </w14:solidFill>
          </w14:textFill>
        </w:rPr>
        <w:t>三、收到和处理政府信息公开申请情况</w:t>
      </w:r>
    </w:p>
    <w:tbl>
      <w:tblPr>
        <w:tblStyle w:val="5"/>
        <w:tblW w:w="896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768"/>
        <w:gridCol w:w="725"/>
        <w:gridCol w:w="3558"/>
        <w:gridCol w:w="478"/>
        <w:gridCol w:w="599"/>
        <w:gridCol w:w="590"/>
        <w:gridCol w:w="598"/>
        <w:gridCol w:w="571"/>
        <w:gridCol w:w="559"/>
        <w:gridCol w:w="521"/>
      </w:tblGrid>
      <w:tr w14:paraId="4C8442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5051" w:type="dxa"/>
            <w:gridSpan w:val="3"/>
            <w:vMerge w:val="restart"/>
            <w:tcBorders>
              <w:tl2br w:val="nil"/>
              <w:tr2bl w:val="nil"/>
            </w:tcBorders>
            <w:tcMar>
              <w:left w:w="108" w:type="dxa"/>
              <w:right w:w="108" w:type="dxa"/>
            </w:tcMar>
            <w:vAlign w:val="center"/>
          </w:tcPr>
          <w:p w14:paraId="2B64EE2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方正黑体简体" w:cs="Times New Roman"/>
                <w:b w:val="0"/>
                <w:bCs/>
                <w:color w:val="000000" w:themeColor="text1"/>
                <w:sz w:val="21"/>
                <w:szCs w:val="21"/>
                <w14:textFill>
                  <w14:solidFill>
                    <w14:schemeClr w14:val="tx1"/>
                  </w14:solidFill>
                </w14:textFill>
              </w:rPr>
            </w:pPr>
            <w:r>
              <w:rPr>
                <w:rFonts w:hint="default" w:ascii="Times New Roman" w:hAnsi="Times New Roman" w:eastAsia="方正黑体简体" w:cs="Times New Roman"/>
                <w:b w:val="0"/>
                <w:bCs/>
                <w:color w:val="000000" w:themeColor="text1"/>
                <w:sz w:val="21"/>
                <w:szCs w:val="21"/>
                <w:lang w:bidi="ar"/>
                <w14:textFill>
                  <w14:solidFill>
                    <w14:schemeClr w14:val="tx1"/>
                  </w14:solidFill>
                </w14:textFill>
              </w:rPr>
              <w:t>（本列数据的勾稽关系为：第一项加第二项之和，等于第三项加第四项之和）</w:t>
            </w:r>
          </w:p>
        </w:tc>
        <w:tc>
          <w:tcPr>
            <w:tcW w:w="3916" w:type="dxa"/>
            <w:gridSpan w:val="7"/>
            <w:tcBorders>
              <w:tl2br w:val="nil"/>
              <w:tr2bl w:val="nil"/>
            </w:tcBorders>
            <w:tcMar>
              <w:left w:w="57" w:type="dxa"/>
              <w:right w:w="57" w:type="dxa"/>
            </w:tcMar>
            <w:vAlign w:val="center"/>
          </w:tcPr>
          <w:p w14:paraId="61060AC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方正黑体简体" w:cs="Times New Roman"/>
                <w:b w:val="0"/>
                <w:bCs/>
                <w:color w:val="000000" w:themeColor="text1"/>
                <w:sz w:val="21"/>
                <w:szCs w:val="21"/>
                <w14:textFill>
                  <w14:solidFill>
                    <w14:schemeClr w14:val="tx1"/>
                  </w14:solidFill>
                </w14:textFill>
              </w:rPr>
            </w:pPr>
            <w:r>
              <w:rPr>
                <w:rFonts w:hint="default" w:ascii="Times New Roman" w:hAnsi="Times New Roman" w:eastAsia="方正黑体简体" w:cs="Times New Roman"/>
                <w:b w:val="0"/>
                <w:bCs/>
                <w:color w:val="000000" w:themeColor="text1"/>
                <w:sz w:val="21"/>
                <w:szCs w:val="21"/>
                <w:lang w:bidi="ar"/>
                <w14:textFill>
                  <w14:solidFill>
                    <w14:schemeClr w14:val="tx1"/>
                  </w14:solidFill>
                </w14:textFill>
              </w:rPr>
              <w:t>申请人情况</w:t>
            </w:r>
          </w:p>
        </w:tc>
      </w:tr>
      <w:tr w14:paraId="64C981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5051" w:type="dxa"/>
            <w:gridSpan w:val="3"/>
            <w:vMerge w:val="continue"/>
            <w:tcBorders>
              <w:tl2br w:val="nil"/>
              <w:tr2bl w:val="nil"/>
            </w:tcBorders>
            <w:tcMar>
              <w:left w:w="108" w:type="dxa"/>
              <w:right w:w="108" w:type="dxa"/>
            </w:tcMar>
            <w:vAlign w:val="center"/>
          </w:tcPr>
          <w:p w14:paraId="45EAECF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方正黑体简体" w:cs="Times New Roman"/>
                <w:b w:val="0"/>
                <w:bCs/>
                <w:color w:val="000000" w:themeColor="text1"/>
                <w:sz w:val="21"/>
                <w:szCs w:val="21"/>
                <w14:textFill>
                  <w14:solidFill>
                    <w14:schemeClr w14:val="tx1"/>
                  </w14:solidFill>
                </w14:textFill>
              </w:rPr>
            </w:pPr>
          </w:p>
        </w:tc>
        <w:tc>
          <w:tcPr>
            <w:tcW w:w="478" w:type="dxa"/>
            <w:vMerge w:val="restart"/>
            <w:tcBorders>
              <w:tl2br w:val="nil"/>
              <w:tr2bl w:val="nil"/>
            </w:tcBorders>
            <w:tcMar>
              <w:left w:w="57" w:type="dxa"/>
              <w:right w:w="57" w:type="dxa"/>
            </w:tcMar>
            <w:vAlign w:val="center"/>
          </w:tcPr>
          <w:p w14:paraId="48E014D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方正黑体简体" w:cs="Times New Roman"/>
                <w:b w:val="0"/>
                <w:bCs/>
                <w:color w:val="000000" w:themeColor="text1"/>
                <w:sz w:val="21"/>
                <w:szCs w:val="21"/>
                <w14:textFill>
                  <w14:solidFill>
                    <w14:schemeClr w14:val="tx1"/>
                  </w14:solidFill>
                </w14:textFill>
              </w:rPr>
            </w:pPr>
            <w:r>
              <w:rPr>
                <w:rFonts w:hint="default" w:ascii="Times New Roman" w:hAnsi="Times New Roman" w:eastAsia="方正黑体简体" w:cs="Times New Roman"/>
                <w:b w:val="0"/>
                <w:bCs/>
                <w:color w:val="000000" w:themeColor="text1"/>
                <w:sz w:val="21"/>
                <w:szCs w:val="21"/>
                <w:lang w:bidi="ar"/>
                <w14:textFill>
                  <w14:solidFill>
                    <w14:schemeClr w14:val="tx1"/>
                  </w14:solidFill>
                </w14:textFill>
              </w:rPr>
              <w:t>自然人</w:t>
            </w:r>
          </w:p>
        </w:tc>
        <w:tc>
          <w:tcPr>
            <w:tcW w:w="2917" w:type="dxa"/>
            <w:gridSpan w:val="5"/>
            <w:tcBorders>
              <w:tl2br w:val="nil"/>
              <w:tr2bl w:val="nil"/>
            </w:tcBorders>
            <w:tcMar>
              <w:left w:w="57" w:type="dxa"/>
              <w:right w:w="57" w:type="dxa"/>
            </w:tcMar>
            <w:vAlign w:val="center"/>
          </w:tcPr>
          <w:p w14:paraId="5E42284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方正黑体简体" w:cs="Times New Roman"/>
                <w:b w:val="0"/>
                <w:bCs/>
                <w:color w:val="000000" w:themeColor="text1"/>
                <w:sz w:val="21"/>
                <w:szCs w:val="21"/>
                <w14:textFill>
                  <w14:solidFill>
                    <w14:schemeClr w14:val="tx1"/>
                  </w14:solidFill>
                </w14:textFill>
              </w:rPr>
            </w:pPr>
            <w:r>
              <w:rPr>
                <w:rFonts w:hint="default" w:ascii="Times New Roman" w:hAnsi="Times New Roman" w:eastAsia="方正黑体简体" w:cs="Times New Roman"/>
                <w:b w:val="0"/>
                <w:bCs/>
                <w:color w:val="000000" w:themeColor="text1"/>
                <w:sz w:val="21"/>
                <w:szCs w:val="21"/>
                <w:lang w:bidi="ar"/>
                <w14:textFill>
                  <w14:solidFill>
                    <w14:schemeClr w14:val="tx1"/>
                  </w14:solidFill>
                </w14:textFill>
              </w:rPr>
              <w:t>法人或其他组织</w:t>
            </w:r>
          </w:p>
        </w:tc>
        <w:tc>
          <w:tcPr>
            <w:tcW w:w="521" w:type="dxa"/>
            <w:vMerge w:val="restart"/>
            <w:tcBorders>
              <w:tl2br w:val="nil"/>
              <w:tr2bl w:val="nil"/>
            </w:tcBorders>
            <w:tcMar>
              <w:left w:w="57" w:type="dxa"/>
              <w:right w:w="57" w:type="dxa"/>
            </w:tcMar>
            <w:vAlign w:val="center"/>
          </w:tcPr>
          <w:p w14:paraId="11503BE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方正黑体简体" w:cs="Times New Roman"/>
                <w:b w:val="0"/>
                <w:bCs/>
                <w:color w:val="000000" w:themeColor="text1"/>
                <w:sz w:val="21"/>
                <w:szCs w:val="21"/>
                <w14:textFill>
                  <w14:solidFill>
                    <w14:schemeClr w14:val="tx1"/>
                  </w14:solidFill>
                </w14:textFill>
              </w:rPr>
            </w:pPr>
            <w:r>
              <w:rPr>
                <w:rFonts w:hint="default" w:ascii="Times New Roman" w:hAnsi="Times New Roman" w:eastAsia="方正黑体简体" w:cs="Times New Roman"/>
                <w:b w:val="0"/>
                <w:bCs/>
                <w:color w:val="000000" w:themeColor="text1"/>
                <w:sz w:val="21"/>
                <w:szCs w:val="21"/>
                <w:lang w:bidi="ar"/>
                <w14:textFill>
                  <w14:solidFill>
                    <w14:schemeClr w14:val="tx1"/>
                  </w14:solidFill>
                </w14:textFill>
              </w:rPr>
              <w:t>总计</w:t>
            </w:r>
          </w:p>
        </w:tc>
      </w:tr>
      <w:tr w14:paraId="19BB8A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5051" w:type="dxa"/>
            <w:gridSpan w:val="3"/>
            <w:vMerge w:val="continue"/>
            <w:tcBorders>
              <w:tl2br w:val="nil"/>
              <w:tr2bl w:val="nil"/>
            </w:tcBorders>
            <w:tcMar>
              <w:left w:w="108" w:type="dxa"/>
              <w:right w:w="108" w:type="dxa"/>
            </w:tcMar>
            <w:vAlign w:val="center"/>
          </w:tcPr>
          <w:p w14:paraId="644C1D19">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方正仿宋简体" w:cs="Times New Roman"/>
                <w:b w:val="0"/>
                <w:bCs/>
                <w:color w:val="000000" w:themeColor="text1"/>
                <w:sz w:val="21"/>
                <w:szCs w:val="21"/>
                <w14:textFill>
                  <w14:solidFill>
                    <w14:schemeClr w14:val="tx1"/>
                  </w14:solidFill>
                </w14:textFill>
              </w:rPr>
            </w:pPr>
          </w:p>
        </w:tc>
        <w:tc>
          <w:tcPr>
            <w:tcW w:w="478" w:type="dxa"/>
            <w:vMerge w:val="continue"/>
            <w:tcBorders>
              <w:tl2br w:val="nil"/>
              <w:tr2bl w:val="nil"/>
            </w:tcBorders>
            <w:tcMar>
              <w:left w:w="57" w:type="dxa"/>
              <w:right w:w="57" w:type="dxa"/>
            </w:tcMar>
            <w:vAlign w:val="center"/>
          </w:tcPr>
          <w:p w14:paraId="1970FE51">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方正仿宋简体" w:cs="Times New Roman"/>
                <w:b w:val="0"/>
                <w:bCs/>
                <w:color w:val="000000" w:themeColor="text1"/>
                <w:sz w:val="21"/>
                <w:szCs w:val="21"/>
                <w14:textFill>
                  <w14:solidFill>
                    <w14:schemeClr w14:val="tx1"/>
                  </w14:solidFill>
                </w14:textFill>
              </w:rPr>
            </w:pPr>
          </w:p>
        </w:tc>
        <w:tc>
          <w:tcPr>
            <w:tcW w:w="599" w:type="dxa"/>
            <w:tcBorders>
              <w:tl2br w:val="nil"/>
              <w:tr2bl w:val="nil"/>
            </w:tcBorders>
            <w:tcMar>
              <w:left w:w="57" w:type="dxa"/>
              <w:right w:w="57" w:type="dxa"/>
            </w:tcMar>
            <w:vAlign w:val="center"/>
          </w:tcPr>
          <w:p w14:paraId="5F72DD8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方正黑体简体" w:cs="Times New Roman"/>
                <w:b w:val="0"/>
                <w:bCs/>
                <w:color w:val="000000" w:themeColor="text1"/>
                <w:sz w:val="21"/>
                <w:szCs w:val="21"/>
                <w14:textFill>
                  <w14:solidFill>
                    <w14:schemeClr w14:val="tx1"/>
                  </w14:solidFill>
                </w14:textFill>
              </w:rPr>
            </w:pPr>
            <w:r>
              <w:rPr>
                <w:rFonts w:hint="default" w:ascii="Times New Roman" w:hAnsi="Times New Roman" w:eastAsia="方正黑体简体" w:cs="Times New Roman"/>
                <w:b w:val="0"/>
                <w:bCs/>
                <w:color w:val="000000" w:themeColor="text1"/>
                <w:sz w:val="21"/>
                <w:szCs w:val="21"/>
                <w:lang w:bidi="ar"/>
                <w14:textFill>
                  <w14:solidFill>
                    <w14:schemeClr w14:val="tx1"/>
                  </w14:solidFill>
                </w14:textFill>
              </w:rPr>
              <w:t>商业</w:t>
            </w:r>
          </w:p>
          <w:p w14:paraId="2D8E5B6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方正黑体简体" w:cs="Times New Roman"/>
                <w:b w:val="0"/>
                <w:bCs/>
                <w:color w:val="000000" w:themeColor="text1"/>
                <w:sz w:val="21"/>
                <w:szCs w:val="21"/>
                <w14:textFill>
                  <w14:solidFill>
                    <w14:schemeClr w14:val="tx1"/>
                  </w14:solidFill>
                </w14:textFill>
              </w:rPr>
            </w:pPr>
            <w:r>
              <w:rPr>
                <w:rFonts w:hint="default" w:ascii="Times New Roman" w:hAnsi="Times New Roman" w:eastAsia="方正黑体简体" w:cs="Times New Roman"/>
                <w:b w:val="0"/>
                <w:bCs/>
                <w:color w:val="000000" w:themeColor="text1"/>
                <w:sz w:val="21"/>
                <w:szCs w:val="21"/>
                <w:lang w:bidi="ar"/>
                <w14:textFill>
                  <w14:solidFill>
                    <w14:schemeClr w14:val="tx1"/>
                  </w14:solidFill>
                </w14:textFill>
              </w:rPr>
              <w:t>企业</w:t>
            </w:r>
          </w:p>
        </w:tc>
        <w:tc>
          <w:tcPr>
            <w:tcW w:w="590" w:type="dxa"/>
            <w:tcBorders>
              <w:tl2br w:val="nil"/>
              <w:tr2bl w:val="nil"/>
            </w:tcBorders>
            <w:tcMar>
              <w:left w:w="57" w:type="dxa"/>
              <w:right w:w="57" w:type="dxa"/>
            </w:tcMar>
            <w:vAlign w:val="center"/>
          </w:tcPr>
          <w:p w14:paraId="2942E7B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方正黑体简体" w:cs="Times New Roman"/>
                <w:b w:val="0"/>
                <w:bCs/>
                <w:color w:val="000000" w:themeColor="text1"/>
                <w:sz w:val="21"/>
                <w:szCs w:val="21"/>
                <w14:textFill>
                  <w14:solidFill>
                    <w14:schemeClr w14:val="tx1"/>
                  </w14:solidFill>
                </w14:textFill>
              </w:rPr>
            </w:pPr>
            <w:r>
              <w:rPr>
                <w:rFonts w:hint="default" w:ascii="Times New Roman" w:hAnsi="Times New Roman" w:eastAsia="方正黑体简体" w:cs="Times New Roman"/>
                <w:b w:val="0"/>
                <w:bCs/>
                <w:color w:val="000000" w:themeColor="text1"/>
                <w:sz w:val="21"/>
                <w:szCs w:val="21"/>
                <w:lang w:bidi="ar"/>
                <w14:textFill>
                  <w14:solidFill>
                    <w14:schemeClr w14:val="tx1"/>
                  </w14:solidFill>
                </w14:textFill>
              </w:rPr>
              <w:t>科研</w:t>
            </w:r>
          </w:p>
          <w:p w14:paraId="1361BD7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方正黑体简体" w:cs="Times New Roman"/>
                <w:b w:val="0"/>
                <w:bCs/>
                <w:color w:val="000000" w:themeColor="text1"/>
                <w:sz w:val="21"/>
                <w:szCs w:val="21"/>
                <w14:textFill>
                  <w14:solidFill>
                    <w14:schemeClr w14:val="tx1"/>
                  </w14:solidFill>
                </w14:textFill>
              </w:rPr>
            </w:pPr>
            <w:r>
              <w:rPr>
                <w:rFonts w:hint="default" w:ascii="Times New Roman" w:hAnsi="Times New Roman" w:eastAsia="方正黑体简体" w:cs="Times New Roman"/>
                <w:b w:val="0"/>
                <w:bCs/>
                <w:color w:val="000000" w:themeColor="text1"/>
                <w:sz w:val="21"/>
                <w:szCs w:val="21"/>
                <w:lang w:bidi="ar"/>
                <w14:textFill>
                  <w14:solidFill>
                    <w14:schemeClr w14:val="tx1"/>
                  </w14:solidFill>
                </w14:textFill>
              </w:rPr>
              <w:t>机构</w:t>
            </w:r>
          </w:p>
        </w:tc>
        <w:tc>
          <w:tcPr>
            <w:tcW w:w="598" w:type="dxa"/>
            <w:tcBorders>
              <w:tl2br w:val="nil"/>
              <w:tr2bl w:val="nil"/>
            </w:tcBorders>
            <w:tcMar>
              <w:left w:w="57" w:type="dxa"/>
              <w:right w:w="57" w:type="dxa"/>
            </w:tcMar>
            <w:vAlign w:val="center"/>
          </w:tcPr>
          <w:p w14:paraId="5F90561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方正黑体简体" w:cs="Times New Roman"/>
                <w:b w:val="0"/>
                <w:bCs/>
                <w:color w:val="000000" w:themeColor="text1"/>
                <w:sz w:val="21"/>
                <w:szCs w:val="21"/>
                <w14:textFill>
                  <w14:solidFill>
                    <w14:schemeClr w14:val="tx1"/>
                  </w14:solidFill>
                </w14:textFill>
              </w:rPr>
            </w:pPr>
            <w:r>
              <w:rPr>
                <w:rFonts w:hint="default" w:ascii="Times New Roman" w:hAnsi="Times New Roman" w:eastAsia="方正黑体简体" w:cs="Times New Roman"/>
                <w:b w:val="0"/>
                <w:bCs/>
                <w:color w:val="000000" w:themeColor="text1"/>
                <w:sz w:val="21"/>
                <w:szCs w:val="21"/>
                <w:lang w:bidi="ar"/>
                <w14:textFill>
                  <w14:solidFill>
                    <w14:schemeClr w14:val="tx1"/>
                  </w14:solidFill>
                </w14:textFill>
              </w:rPr>
              <w:t>社会公益组织</w:t>
            </w:r>
          </w:p>
        </w:tc>
        <w:tc>
          <w:tcPr>
            <w:tcW w:w="571" w:type="dxa"/>
            <w:tcBorders>
              <w:tl2br w:val="nil"/>
              <w:tr2bl w:val="nil"/>
            </w:tcBorders>
            <w:tcMar>
              <w:left w:w="57" w:type="dxa"/>
              <w:right w:w="57" w:type="dxa"/>
            </w:tcMar>
            <w:vAlign w:val="center"/>
          </w:tcPr>
          <w:p w14:paraId="294C1BF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方正黑体简体" w:cs="Times New Roman"/>
                <w:b w:val="0"/>
                <w:bCs/>
                <w:color w:val="000000" w:themeColor="text1"/>
                <w:sz w:val="21"/>
                <w:szCs w:val="21"/>
                <w14:textFill>
                  <w14:solidFill>
                    <w14:schemeClr w14:val="tx1"/>
                  </w14:solidFill>
                </w14:textFill>
              </w:rPr>
            </w:pPr>
            <w:r>
              <w:rPr>
                <w:rFonts w:hint="default" w:ascii="Times New Roman" w:hAnsi="Times New Roman" w:eastAsia="方正黑体简体" w:cs="Times New Roman"/>
                <w:b w:val="0"/>
                <w:bCs/>
                <w:color w:val="000000" w:themeColor="text1"/>
                <w:sz w:val="21"/>
                <w:szCs w:val="21"/>
                <w:lang w:bidi="ar"/>
                <w14:textFill>
                  <w14:solidFill>
                    <w14:schemeClr w14:val="tx1"/>
                  </w14:solidFill>
                </w14:textFill>
              </w:rPr>
              <w:t>法律服务机构</w:t>
            </w:r>
          </w:p>
        </w:tc>
        <w:tc>
          <w:tcPr>
            <w:tcW w:w="559" w:type="dxa"/>
            <w:tcBorders>
              <w:tl2br w:val="nil"/>
              <w:tr2bl w:val="nil"/>
            </w:tcBorders>
            <w:tcMar>
              <w:left w:w="57" w:type="dxa"/>
              <w:right w:w="57" w:type="dxa"/>
            </w:tcMar>
            <w:vAlign w:val="center"/>
          </w:tcPr>
          <w:p w14:paraId="00F8060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方正黑体简体" w:cs="Times New Roman"/>
                <w:b w:val="0"/>
                <w:bCs/>
                <w:color w:val="000000" w:themeColor="text1"/>
                <w:sz w:val="21"/>
                <w:szCs w:val="21"/>
                <w14:textFill>
                  <w14:solidFill>
                    <w14:schemeClr w14:val="tx1"/>
                  </w14:solidFill>
                </w14:textFill>
              </w:rPr>
            </w:pPr>
            <w:r>
              <w:rPr>
                <w:rFonts w:hint="default" w:ascii="Times New Roman" w:hAnsi="Times New Roman" w:eastAsia="方正黑体简体" w:cs="Times New Roman"/>
                <w:b w:val="0"/>
                <w:bCs/>
                <w:color w:val="000000" w:themeColor="text1"/>
                <w:sz w:val="21"/>
                <w:szCs w:val="21"/>
                <w:lang w:bidi="ar"/>
                <w14:textFill>
                  <w14:solidFill>
                    <w14:schemeClr w14:val="tx1"/>
                  </w14:solidFill>
                </w14:textFill>
              </w:rPr>
              <w:t>其他</w:t>
            </w:r>
          </w:p>
        </w:tc>
        <w:tc>
          <w:tcPr>
            <w:tcW w:w="521" w:type="dxa"/>
            <w:vMerge w:val="continue"/>
            <w:tcBorders>
              <w:tl2br w:val="nil"/>
              <w:tr2bl w:val="nil"/>
            </w:tcBorders>
            <w:tcMar>
              <w:left w:w="57" w:type="dxa"/>
              <w:right w:w="57" w:type="dxa"/>
            </w:tcMar>
            <w:vAlign w:val="center"/>
          </w:tcPr>
          <w:p w14:paraId="56565BB2">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方正仿宋简体" w:cs="Times New Roman"/>
                <w:b w:val="0"/>
                <w:bCs/>
                <w:color w:val="000000" w:themeColor="text1"/>
                <w:sz w:val="21"/>
                <w:szCs w:val="21"/>
                <w14:textFill>
                  <w14:solidFill>
                    <w14:schemeClr w14:val="tx1"/>
                  </w14:solidFill>
                </w14:textFill>
              </w:rPr>
            </w:pPr>
          </w:p>
        </w:tc>
      </w:tr>
      <w:tr w14:paraId="79023E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5051" w:type="dxa"/>
            <w:gridSpan w:val="3"/>
            <w:tcBorders>
              <w:tl2br w:val="nil"/>
              <w:tr2bl w:val="nil"/>
            </w:tcBorders>
            <w:tcMar>
              <w:left w:w="57" w:type="dxa"/>
              <w:right w:w="57" w:type="dxa"/>
            </w:tcMar>
            <w:vAlign w:val="center"/>
          </w:tcPr>
          <w:p w14:paraId="3539F903">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一、本年新收政府信息公开申请数量</w:t>
            </w:r>
          </w:p>
        </w:tc>
        <w:tc>
          <w:tcPr>
            <w:tcW w:w="478" w:type="dxa"/>
            <w:tcBorders>
              <w:tl2br w:val="nil"/>
              <w:tr2bl w:val="nil"/>
            </w:tcBorders>
            <w:tcMar>
              <w:left w:w="57" w:type="dxa"/>
              <w:right w:w="57" w:type="dxa"/>
            </w:tcMar>
            <w:vAlign w:val="center"/>
          </w:tcPr>
          <w:p w14:paraId="6F80498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9" w:type="dxa"/>
            <w:tcBorders>
              <w:tl2br w:val="nil"/>
              <w:tr2bl w:val="nil"/>
            </w:tcBorders>
            <w:tcMar>
              <w:left w:w="57" w:type="dxa"/>
              <w:right w:w="57" w:type="dxa"/>
            </w:tcMar>
            <w:vAlign w:val="center"/>
          </w:tcPr>
          <w:p w14:paraId="1443C67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0" w:type="dxa"/>
            <w:tcBorders>
              <w:tl2br w:val="nil"/>
              <w:tr2bl w:val="nil"/>
            </w:tcBorders>
            <w:tcMar>
              <w:left w:w="57" w:type="dxa"/>
              <w:right w:w="57" w:type="dxa"/>
            </w:tcMar>
            <w:vAlign w:val="center"/>
          </w:tcPr>
          <w:p w14:paraId="72E35F2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8" w:type="dxa"/>
            <w:tcBorders>
              <w:tl2br w:val="nil"/>
              <w:tr2bl w:val="nil"/>
            </w:tcBorders>
            <w:tcMar>
              <w:left w:w="57" w:type="dxa"/>
              <w:right w:w="57" w:type="dxa"/>
            </w:tcMar>
            <w:vAlign w:val="center"/>
          </w:tcPr>
          <w:p w14:paraId="62BC493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71" w:type="dxa"/>
            <w:tcBorders>
              <w:tl2br w:val="nil"/>
              <w:tr2bl w:val="nil"/>
            </w:tcBorders>
            <w:tcMar>
              <w:left w:w="57" w:type="dxa"/>
              <w:right w:w="57" w:type="dxa"/>
            </w:tcMar>
            <w:vAlign w:val="center"/>
          </w:tcPr>
          <w:p w14:paraId="7B82AED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59" w:type="dxa"/>
            <w:tcBorders>
              <w:tl2br w:val="nil"/>
              <w:tr2bl w:val="nil"/>
            </w:tcBorders>
            <w:tcMar>
              <w:left w:w="57" w:type="dxa"/>
              <w:right w:w="57" w:type="dxa"/>
            </w:tcMar>
            <w:vAlign w:val="center"/>
          </w:tcPr>
          <w:p w14:paraId="70C33EB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21" w:type="dxa"/>
            <w:tcBorders>
              <w:tl2br w:val="nil"/>
              <w:tr2bl w:val="nil"/>
            </w:tcBorders>
            <w:tcMar>
              <w:left w:w="57" w:type="dxa"/>
              <w:right w:w="57" w:type="dxa"/>
            </w:tcMar>
            <w:vAlign w:val="center"/>
          </w:tcPr>
          <w:p w14:paraId="3569F48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r>
      <w:tr w14:paraId="03B02C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5051" w:type="dxa"/>
            <w:gridSpan w:val="3"/>
            <w:tcBorders>
              <w:tl2br w:val="nil"/>
              <w:tr2bl w:val="nil"/>
            </w:tcBorders>
            <w:tcMar>
              <w:left w:w="57" w:type="dxa"/>
              <w:right w:w="57" w:type="dxa"/>
            </w:tcMar>
            <w:vAlign w:val="center"/>
          </w:tcPr>
          <w:p w14:paraId="06C0C77E">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二、上年结转政府信息公开申请数量</w:t>
            </w:r>
          </w:p>
        </w:tc>
        <w:tc>
          <w:tcPr>
            <w:tcW w:w="478" w:type="dxa"/>
            <w:tcBorders>
              <w:tl2br w:val="nil"/>
              <w:tr2bl w:val="nil"/>
            </w:tcBorders>
            <w:tcMar>
              <w:left w:w="57" w:type="dxa"/>
              <w:right w:w="57" w:type="dxa"/>
            </w:tcMar>
            <w:vAlign w:val="center"/>
          </w:tcPr>
          <w:p w14:paraId="2E6B6D7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9" w:type="dxa"/>
            <w:tcBorders>
              <w:tl2br w:val="nil"/>
              <w:tr2bl w:val="nil"/>
            </w:tcBorders>
            <w:tcMar>
              <w:left w:w="57" w:type="dxa"/>
              <w:right w:w="57" w:type="dxa"/>
            </w:tcMar>
            <w:vAlign w:val="center"/>
          </w:tcPr>
          <w:p w14:paraId="1BE294F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0" w:type="dxa"/>
            <w:tcBorders>
              <w:tl2br w:val="nil"/>
              <w:tr2bl w:val="nil"/>
            </w:tcBorders>
            <w:tcMar>
              <w:left w:w="57" w:type="dxa"/>
              <w:right w:w="57" w:type="dxa"/>
            </w:tcMar>
            <w:vAlign w:val="center"/>
          </w:tcPr>
          <w:p w14:paraId="6F4A4D6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8" w:type="dxa"/>
            <w:tcBorders>
              <w:tl2br w:val="nil"/>
              <w:tr2bl w:val="nil"/>
            </w:tcBorders>
            <w:tcMar>
              <w:left w:w="57" w:type="dxa"/>
              <w:right w:w="57" w:type="dxa"/>
            </w:tcMar>
            <w:vAlign w:val="center"/>
          </w:tcPr>
          <w:p w14:paraId="052BB1B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71" w:type="dxa"/>
            <w:tcBorders>
              <w:tl2br w:val="nil"/>
              <w:tr2bl w:val="nil"/>
            </w:tcBorders>
            <w:tcMar>
              <w:left w:w="57" w:type="dxa"/>
              <w:right w:w="57" w:type="dxa"/>
            </w:tcMar>
            <w:vAlign w:val="center"/>
          </w:tcPr>
          <w:p w14:paraId="213DDFB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59" w:type="dxa"/>
            <w:tcBorders>
              <w:tl2br w:val="nil"/>
              <w:tr2bl w:val="nil"/>
            </w:tcBorders>
            <w:tcMar>
              <w:left w:w="57" w:type="dxa"/>
              <w:right w:w="57" w:type="dxa"/>
            </w:tcMar>
            <w:vAlign w:val="center"/>
          </w:tcPr>
          <w:p w14:paraId="711807C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21" w:type="dxa"/>
            <w:tcBorders>
              <w:tl2br w:val="nil"/>
              <w:tr2bl w:val="nil"/>
            </w:tcBorders>
            <w:tcMar>
              <w:left w:w="57" w:type="dxa"/>
              <w:right w:w="57" w:type="dxa"/>
            </w:tcMar>
            <w:vAlign w:val="center"/>
          </w:tcPr>
          <w:p w14:paraId="6DA71E1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r>
      <w:tr w14:paraId="76C1DF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Borders>
              <w:tl2br w:val="nil"/>
              <w:tr2bl w:val="nil"/>
            </w:tcBorders>
            <w:tcMar>
              <w:left w:w="57" w:type="dxa"/>
              <w:right w:w="57" w:type="dxa"/>
            </w:tcMar>
            <w:vAlign w:val="center"/>
          </w:tcPr>
          <w:p w14:paraId="72D8C797">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三、本年度办理结果</w:t>
            </w:r>
          </w:p>
        </w:tc>
        <w:tc>
          <w:tcPr>
            <w:tcW w:w="4283" w:type="dxa"/>
            <w:gridSpan w:val="2"/>
            <w:tcBorders>
              <w:tl2br w:val="nil"/>
              <w:tr2bl w:val="nil"/>
            </w:tcBorders>
            <w:tcMar>
              <w:left w:w="57" w:type="dxa"/>
              <w:right w:w="57" w:type="dxa"/>
            </w:tcMar>
            <w:vAlign w:val="center"/>
          </w:tcPr>
          <w:p w14:paraId="67B8D7AC">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（一）予以公开</w:t>
            </w:r>
          </w:p>
        </w:tc>
        <w:tc>
          <w:tcPr>
            <w:tcW w:w="478" w:type="dxa"/>
            <w:tcBorders>
              <w:tl2br w:val="nil"/>
              <w:tr2bl w:val="nil"/>
            </w:tcBorders>
            <w:tcMar>
              <w:left w:w="57" w:type="dxa"/>
              <w:right w:w="57" w:type="dxa"/>
            </w:tcMar>
            <w:vAlign w:val="center"/>
          </w:tcPr>
          <w:p w14:paraId="573D934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9" w:type="dxa"/>
            <w:tcBorders>
              <w:tl2br w:val="nil"/>
              <w:tr2bl w:val="nil"/>
            </w:tcBorders>
            <w:tcMar>
              <w:left w:w="57" w:type="dxa"/>
              <w:right w:w="57" w:type="dxa"/>
            </w:tcMar>
            <w:vAlign w:val="center"/>
          </w:tcPr>
          <w:p w14:paraId="56C62AE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0" w:type="dxa"/>
            <w:tcBorders>
              <w:tl2br w:val="nil"/>
              <w:tr2bl w:val="nil"/>
            </w:tcBorders>
            <w:tcMar>
              <w:left w:w="57" w:type="dxa"/>
              <w:right w:w="57" w:type="dxa"/>
            </w:tcMar>
            <w:vAlign w:val="center"/>
          </w:tcPr>
          <w:p w14:paraId="4BF94CD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8" w:type="dxa"/>
            <w:tcBorders>
              <w:tl2br w:val="nil"/>
              <w:tr2bl w:val="nil"/>
            </w:tcBorders>
            <w:tcMar>
              <w:left w:w="57" w:type="dxa"/>
              <w:right w:w="57" w:type="dxa"/>
            </w:tcMar>
            <w:vAlign w:val="center"/>
          </w:tcPr>
          <w:p w14:paraId="20C42B5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71" w:type="dxa"/>
            <w:tcBorders>
              <w:tl2br w:val="nil"/>
              <w:tr2bl w:val="nil"/>
            </w:tcBorders>
            <w:tcMar>
              <w:left w:w="57" w:type="dxa"/>
              <w:right w:w="57" w:type="dxa"/>
            </w:tcMar>
            <w:vAlign w:val="center"/>
          </w:tcPr>
          <w:p w14:paraId="4BF0600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59" w:type="dxa"/>
            <w:tcBorders>
              <w:tl2br w:val="nil"/>
              <w:tr2bl w:val="nil"/>
            </w:tcBorders>
            <w:tcMar>
              <w:left w:w="57" w:type="dxa"/>
              <w:right w:w="57" w:type="dxa"/>
            </w:tcMar>
            <w:vAlign w:val="center"/>
          </w:tcPr>
          <w:p w14:paraId="41BEC87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21" w:type="dxa"/>
            <w:tcBorders>
              <w:tl2br w:val="nil"/>
              <w:tr2bl w:val="nil"/>
            </w:tcBorders>
            <w:tcMar>
              <w:left w:w="57" w:type="dxa"/>
              <w:right w:w="57" w:type="dxa"/>
            </w:tcMar>
            <w:vAlign w:val="center"/>
          </w:tcPr>
          <w:p w14:paraId="3B0A23D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r>
      <w:tr w14:paraId="6AB52E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768" w:type="dxa"/>
            <w:vMerge w:val="continue"/>
            <w:tcBorders>
              <w:tl2br w:val="nil"/>
              <w:tr2bl w:val="nil"/>
            </w:tcBorders>
            <w:tcMar>
              <w:left w:w="57" w:type="dxa"/>
              <w:right w:w="57" w:type="dxa"/>
            </w:tcMar>
            <w:vAlign w:val="center"/>
          </w:tcPr>
          <w:p w14:paraId="09BF6D94">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4283" w:type="dxa"/>
            <w:gridSpan w:val="2"/>
            <w:tcBorders>
              <w:tl2br w:val="nil"/>
              <w:tr2bl w:val="nil"/>
            </w:tcBorders>
            <w:tcMar>
              <w:left w:w="57" w:type="dxa"/>
              <w:right w:w="57" w:type="dxa"/>
            </w:tcMar>
            <w:vAlign w:val="center"/>
          </w:tcPr>
          <w:p w14:paraId="4534F76E">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（二）部分公开（区分处理的，只计这一情形，不计其他情形）</w:t>
            </w:r>
          </w:p>
        </w:tc>
        <w:tc>
          <w:tcPr>
            <w:tcW w:w="478" w:type="dxa"/>
            <w:tcBorders>
              <w:tl2br w:val="nil"/>
              <w:tr2bl w:val="nil"/>
            </w:tcBorders>
            <w:tcMar>
              <w:left w:w="57" w:type="dxa"/>
              <w:right w:w="57" w:type="dxa"/>
            </w:tcMar>
            <w:vAlign w:val="center"/>
          </w:tcPr>
          <w:p w14:paraId="3CC2A7D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9" w:type="dxa"/>
            <w:tcBorders>
              <w:tl2br w:val="nil"/>
              <w:tr2bl w:val="nil"/>
            </w:tcBorders>
            <w:tcMar>
              <w:left w:w="57" w:type="dxa"/>
              <w:right w:w="57" w:type="dxa"/>
            </w:tcMar>
            <w:vAlign w:val="center"/>
          </w:tcPr>
          <w:p w14:paraId="33F3019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0" w:type="dxa"/>
            <w:tcBorders>
              <w:tl2br w:val="nil"/>
              <w:tr2bl w:val="nil"/>
            </w:tcBorders>
            <w:tcMar>
              <w:left w:w="57" w:type="dxa"/>
              <w:right w:w="57" w:type="dxa"/>
            </w:tcMar>
            <w:vAlign w:val="center"/>
          </w:tcPr>
          <w:p w14:paraId="4E33FD7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8" w:type="dxa"/>
            <w:tcBorders>
              <w:tl2br w:val="nil"/>
              <w:tr2bl w:val="nil"/>
            </w:tcBorders>
            <w:tcMar>
              <w:left w:w="57" w:type="dxa"/>
              <w:right w:w="57" w:type="dxa"/>
            </w:tcMar>
            <w:vAlign w:val="center"/>
          </w:tcPr>
          <w:p w14:paraId="2E95582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71" w:type="dxa"/>
            <w:tcBorders>
              <w:tl2br w:val="nil"/>
              <w:tr2bl w:val="nil"/>
            </w:tcBorders>
            <w:tcMar>
              <w:left w:w="57" w:type="dxa"/>
              <w:right w:w="57" w:type="dxa"/>
            </w:tcMar>
            <w:vAlign w:val="center"/>
          </w:tcPr>
          <w:p w14:paraId="1B86218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59" w:type="dxa"/>
            <w:tcBorders>
              <w:tl2br w:val="nil"/>
              <w:tr2bl w:val="nil"/>
            </w:tcBorders>
            <w:tcMar>
              <w:left w:w="57" w:type="dxa"/>
              <w:right w:w="57" w:type="dxa"/>
            </w:tcMar>
            <w:vAlign w:val="center"/>
          </w:tcPr>
          <w:p w14:paraId="4FAD71B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21" w:type="dxa"/>
            <w:tcBorders>
              <w:tl2br w:val="nil"/>
              <w:tr2bl w:val="nil"/>
            </w:tcBorders>
            <w:tcMar>
              <w:left w:w="57" w:type="dxa"/>
              <w:right w:w="57" w:type="dxa"/>
            </w:tcMar>
            <w:vAlign w:val="center"/>
          </w:tcPr>
          <w:p w14:paraId="58ABFC2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r>
      <w:tr w14:paraId="73D88A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68" w:type="dxa"/>
            <w:vMerge w:val="continue"/>
            <w:tcBorders>
              <w:tl2br w:val="nil"/>
              <w:tr2bl w:val="nil"/>
            </w:tcBorders>
            <w:tcMar>
              <w:left w:w="57" w:type="dxa"/>
              <w:right w:w="57" w:type="dxa"/>
            </w:tcMar>
            <w:vAlign w:val="center"/>
          </w:tcPr>
          <w:p w14:paraId="4C71B708">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725" w:type="dxa"/>
            <w:vMerge w:val="restart"/>
            <w:tcBorders>
              <w:tl2br w:val="nil"/>
              <w:tr2bl w:val="nil"/>
            </w:tcBorders>
            <w:tcMar>
              <w:left w:w="57" w:type="dxa"/>
              <w:right w:w="57" w:type="dxa"/>
            </w:tcMar>
            <w:vAlign w:val="center"/>
          </w:tcPr>
          <w:p w14:paraId="01CBBB5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（三）不予公开</w:t>
            </w:r>
          </w:p>
        </w:tc>
        <w:tc>
          <w:tcPr>
            <w:tcW w:w="3558" w:type="dxa"/>
            <w:tcBorders>
              <w:tl2br w:val="nil"/>
              <w:tr2bl w:val="nil"/>
            </w:tcBorders>
            <w:tcMar>
              <w:left w:w="57" w:type="dxa"/>
              <w:right w:w="57" w:type="dxa"/>
            </w:tcMar>
            <w:vAlign w:val="center"/>
          </w:tcPr>
          <w:p w14:paraId="3A7154F4">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1.属于国家秘密</w:t>
            </w:r>
          </w:p>
        </w:tc>
        <w:tc>
          <w:tcPr>
            <w:tcW w:w="478" w:type="dxa"/>
            <w:tcBorders>
              <w:tl2br w:val="nil"/>
              <w:tr2bl w:val="nil"/>
            </w:tcBorders>
            <w:tcMar>
              <w:left w:w="57" w:type="dxa"/>
              <w:right w:w="57" w:type="dxa"/>
            </w:tcMar>
            <w:vAlign w:val="center"/>
          </w:tcPr>
          <w:p w14:paraId="313F5A4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9" w:type="dxa"/>
            <w:tcBorders>
              <w:tl2br w:val="nil"/>
              <w:tr2bl w:val="nil"/>
            </w:tcBorders>
            <w:tcMar>
              <w:left w:w="57" w:type="dxa"/>
              <w:right w:w="57" w:type="dxa"/>
            </w:tcMar>
            <w:vAlign w:val="center"/>
          </w:tcPr>
          <w:p w14:paraId="4B662CD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0" w:type="dxa"/>
            <w:tcBorders>
              <w:tl2br w:val="nil"/>
              <w:tr2bl w:val="nil"/>
            </w:tcBorders>
            <w:tcMar>
              <w:left w:w="57" w:type="dxa"/>
              <w:right w:w="57" w:type="dxa"/>
            </w:tcMar>
            <w:vAlign w:val="center"/>
          </w:tcPr>
          <w:p w14:paraId="3729FEF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8" w:type="dxa"/>
            <w:tcBorders>
              <w:tl2br w:val="nil"/>
              <w:tr2bl w:val="nil"/>
            </w:tcBorders>
            <w:tcMar>
              <w:left w:w="57" w:type="dxa"/>
              <w:right w:w="57" w:type="dxa"/>
            </w:tcMar>
            <w:vAlign w:val="center"/>
          </w:tcPr>
          <w:p w14:paraId="17A1453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71" w:type="dxa"/>
            <w:tcBorders>
              <w:tl2br w:val="nil"/>
              <w:tr2bl w:val="nil"/>
            </w:tcBorders>
            <w:tcMar>
              <w:left w:w="57" w:type="dxa"/>
              <w:right w:w="57" w:type="dxa"/>
            </w:tcMar>
            <w:vAlign w:val="center"/>
          </w:tcPr>
          <w:p w14:paraId="50166E2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59" w:type="dxa"/>
            <w:tcBorders>
              <w:tl2br w:val="nil"/>
              <w:tr2bl w:val="nil"/>
            </w:tcBorders>
            <w:tcMar>
              <w:left w:w="57" w:type="dxa"/>
              <w:right w:w="57" w:type="dxa"/>
            </w:tcMar>
            <w:vAlign w:val="center"/>
          </w:tcPr>
          <w:p w14:paraId="312EE8E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21" w:type="dxa"/>
            <w:tcBorders>
              <w:tl2br w:val="nil"/>
              <w:tr2bl w:val="nil"/>
            </w:tcBorders>
            <w:tcMar>
              <w:left w:w="57" w:type="dxa"/>
              <w:right w:w="57" w:type="dxa"/>
            </w:tcMar>
            <w:vAlign w:val="center"/>
          </w:tcPr>
          <w:p w14:paraId="385D740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r>
      <w:tr w14:paraId="7598AE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68" w:type="dxa"/>
            <w:vMerge w:val="continue"/>
            <w:tcBorders>
              <w:tl2br w:val="nil"/>
              <w:tr2bl w:val="nil"/>
            </w:tcBorders>
            <w:tcMar>
              <w:left w:w="57" w:type="dxa"/>
              <w:right w:w="57" w:type="dxa"/>
            </w:tcMar>
            <w:vAlign w:val="center"/>
          </w:tcPr>
          <w:p w14:paraId="10DE91C2">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725" w:type="dxa"/>
            <w:vMerge w:val="continue"/>
            <w:tcBorders>
              <w:tl2br w:val="nil"/>
              <w:tr2bl w:val="nil"/>
            </w:tcBorders>
            <w:tcMar>
              <w:left w:w="57" w:type="dxa"/>
              <w:right w:w="57" w:type="dxa"/>
            </w:tcMar>
            <w:vAlign w:val="center"/>
          </w:tcPr>
          <w:p w14:paraId="620A9EA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3558" w:type="dxa"/>
            <w:tcBorders>
              <w:tl2br w:val="nil"/>
              <w:tr2bl w:val="nil"/>
            </w:tcBorders>
            <w:tcMar>
              <w:left w:w="57" w:type="dxa"/>
              <w:right w:w="57" w:type="dxa"/>
            </w:tcMar>
            <w:vAlign w:val="center"/>
          </w:tcPr>
          <w:p w14:paraId="2C644225">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2.其他法律行政法规禁止公开</w:t>
            </w:r>
          </w:p>
        </w:tc>
        <w:tc>
          <w:tcPr>
            <w:tcW w:w="478" w:type="dxa"/>
            <w:tcBorders>
              <w:tl2br w:val="nil"/>
              <w:tr2bl w:val="nil"/>
            </w:tcBorders>
            <w:tcMar>
              <w:left w:w="57" w:type="dxa"/>
              <w:right w:w="57" w:type="dxa"/>
            </w:tcMar>
            <w:vAlign w:val="center"/>
          </w:tcPr>
          <w:p w14:paraId="3F52BD3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9" w:type="dxa"/>
            <w:tcBorders>
              <w:tl2br w:val="nil"/>
              <w:tr2bl w:val="nil"/>
            </w:tcBorders>
            <w:tcMar>
              <w:left w:w="57" w:type="dxa"/>
              <w:right w:w="57" w:type="dxa"/>
            </w:tcMar>
            <w:vAlign w:val="center"/>
          </w:tcPr>
          <w:p w14:paraId="7276C8E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0" w:type="dxa"/>
            <w:tcBorders>
              <w:tl2br w:val="nil"/>
              <w:tr2bl w:val="nil"/>
            </w:tcBorders>
            <w:tcMar>
              <w:left w:w="57" w:type="dxa"/>
              <w:right w:w="57" w:type="dxa"/>
            </w:tcMar>
            <w:vAlign w:val="center"/>
          </w:tcPr>
          <w:p w14:paraId="547FEAE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8" w:type="dxa"/>
            <w:tcBorders>
              <w:tl2br w:val="nil"/>
              <w:tr2bl w:val="nil"/>
            </w:tcBorders>
            <w:tcMar>
              <w:left w:w="57" w:type="dxa"/>
              <w:right w:w="57" w:type="dxa"/>
            </w:tcMar>
            <w:vAlign w:val="center"/>
          </w:tcPr>
          <w:p w14:paraId="7EC16E9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71" w:type="dxa"/>
            <w:tcBorders>
              <w:tl2br w:val="nil"/>
              <w:tr2bl w:val="nil"/>
            </w:tcBorders>
            <w:tcMar>
              <w:left w:w="57" w:type="dxa"/>
              <w:right w:w="57" w:type="dxa"/>
            </w:tcMar>
            <w:vAlign w:val="center"/>
          </w:tcPr>
          <w:p w14:paraId="3C7AA67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59" w:type="dxa"/>
            <w:tcBorders>
              <w:tl2br w:val="nil"/>
              <w:tr2bl w:val="nil"/>
            </w:tcBorders>
            <w:tcMar>
              <w:left w:w="57" w:type="dxa"/>
              <w:right w:w="57" w:type="dxa"/>
            </w:tcMar>
            <w:vAlign w:val="center"/>
          </w:tcPr>
          <w:p w14:paraId="6791061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21" w:type="dxa"/>
            <w:tcBorders>
              <w:tl2br w:val="nil"/>
              <w:tr2bl w:val="nil"/>
            </w:tcBorders>
            <w:tcMar>
              <w:left w:w="57" w:type="dxa"/>
              <w:right w:w="57" w:type="dxa"/>
            </w:tcMar>
            <w:vAlign w:val="center"/>
          </w:tcPr>
          <w:p w14:paraId="1385FE8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r>
      <w:tr w14:paraId="626974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68" w:type="dxa"/>
            <w:vMerge w:val="continue"/>
            <w:tcBorders>
              <w:tl2br w:val="nil"/>
              <w:tr2bl w:val="nil"/>
            </w:tcBorders>
            <w:tcMar>
              <w:left w:w="57" w:type="dxa"/>
              <w:right w:w="57" w:type="dxa"/>
            </w:tcMar>
            <w:vAlign w:val="center"/>
          </w:tcPr>
          <w:p w14:paraId="3FB48862">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725" w:type="dxa"/>
            <w:vMerge w:val="continue"/>
            <w:tcBorders>
              <w:tl2br w:val="nil"/>
              <w:tr2bl w:val="nil"/>
            </w:tcBorders>
            <w:tcMar>
              <w:left w:w="57" w:type="dxa"/>
              <w:right w:w="57" w:type="dxa"/>
            </w:tcMar>
            <w:vAlign w:val="center"/>
          </w:tcPr>
          <w:p w14:paraId="7067443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3558" w:type="dxa"/>
            <w:tcBorders>
              <w:tl2br w:val="nil"/>
              <w:tr2bl w:val="nil"/>
            </w:tcBorders>
            <w:tcMar>
              <w:left w:w="57" w:type="dxa"/>
              <w:right w:w="57" w:type="dxa"/>
            </w:tcMar>
            <w:vAlign w:val="center"/>
          </w:tcPr>
          <w:p w14:paraId="2B9BFF9D">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3.危及“三安全一稳定”</w:t>
            </w:r>
          </w:p>
        </w:tc>
        <w:tc>
          <w:tcPr>
            <w:tcW w:w="478" w:type="dxa"/>
            <w:tcBorders>
              <w:tl2br w:val="nil"/>
              <w:tr2bl w:val="nil"/>
            </w:tcBorders>
            <w:tcMar>
              <w:left w:w="57" w:type="dxa"/>
              <w:right w:w="57" w:type="dxa"/>
            </w:tcMar>
            <w:vAlign w:val="center"/>
          </w:tcPr>
          <w:p w14:paraId="2DDAF8C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9" w:type="dxa"/>
            <w:tcBorders>
              <w:tl2br w:val="nil"/>
              <w:tr2bl w:val="nil"/>
            </w:tcBorders>
            <w:tcMar>
              <w:left w:w="57" w:type="dxa"/>
              <w:right w:w="57" w:type="dxa"/>
            </w:tcMar>
            <w:vAlign w:val="center"/>
          </w:tcPr>
          <w:p w14:paraId="173D146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0" w:type="dxa"/>
            <w:tcBorders>
              <w:tl2br w:val="nil"/>
              <w:tr2bl w:val="nil"/>
            </w:tcBorders>
            <w:tcMar>
              <w:left w:w="57" w:type="dxa"/>
              <w:right w:w="57" w:type="dxa"/>
            </w:tcMar>
            <w:vAlign w:val="center"/>
          </w:tcPr>
          <w:p w14:paraId="71DE59E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8" w:type="dxa"/>
            <w:tcBorders>
              <w:tl2br w:val="nil"/>
              <w:tr2bl w:val="nil"/>
            </w:tcBorders>
            <w:tcMar>
              <w:left w:w="57" w:type="dxa"/>
              <w:right w:w="57" w:type="dxa"/>
            </w:tcMar>
            <w:vAlign w:val="center"/>
          </w:tcPr>
          <w:p w14:paraId="3295127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71" w:type="dxa"/>
            <w:tcBorders>
              <w:tl2br w:val="nil"/>
              <w:tr2bl w:val="nil"/>
            </w:tcBorders>
            <w:tcMar>
              <w:left w:w="57" w:type="dxa"/>
              <w:right w:w="57" w:type="dxa"/>
            </w:tcMar>
            <w:vAlign w:val="center"/>
          </w:tcPr>
          <w:p w14:paraId="3E3DC29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59" w:type="dxa"/>
            <w:tcBorders>
              <w:tl2br w:val="nil"/>
              <w:tr2bl w:val="nil"/>
            </w:tcBorders>
            <w:tcMar>
              <w:left w:w="57" w:type="dxa"/>
              <w:right w:w="57" w:type="dxa"/>
            </w:tcMar>
            <w:vAlign w:val="center"/>
          </w:tcPr>
          <w:p w14:paraId="64150DC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21" w:type="dxa"/>
            <w:tcBorders>
              <w:tl2br w:val="nil"/>
              <w:tr2bl w:val="nil"/>
            </w:tcBorders>
            <w:tcMar>
              <w:left w:w="57" w:type="dxa"/>
              <w:right w:w="57" w:type="dxa"/>
            </w:tcMar>
            <w:vAlign w:val="center"/>
          </w:tcPr>
          <w:p w14:paraId="300C510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r>
      <w:tr w14:paraId="4E8B22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68" w:type="dxa"/>
            <w:vMerge w:val="continue"/>
            <w:tcBorders>
              <w:tl2br w:val="nil"/>
              <w:tr2bl w:val="nil"/>
            </w:tcBorders>
            <w:tcMar>
              <w:left w:w="57" w:type="dxa"/>
              <w:right w:w="57" w:type="dxa"/>
            </w:tcMar>
            <w:vAlign w:val="center"/>
          </w:tcPr>
          <w:p w14:paraId="755B750E">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725" w:type="dxa"/>
            <w:vMerge w:val="continue"/>
            <w:tcBorders>
              <w:tl2br w:val="nil"/>
              <w:tr2bl w:val="nil"/>
            </w:tcBorders>
            <w:tcMar>
              <w:left w:w="57" w:type="dxa"/>
              <w:right w:w="57" w:type="dxa"/>
            </w:tcMar>
            <w:vAlign w:val="center"/>
          </w:tcPr>
          <w:p w14:paraId="5B0175A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3558" w:type="dxa"/>
            <w:tcBorders>
              <w:tl2br w:val="nil"/>
              <w:tr2bl w:val="nil"/>
            </w:tcBorders>
            <w:tcMar>
              <w:left w:w="57" w:type="dxa"/>
              <w:right w:w="57" w:type="dxa"/>
            </w:tcMar>
            <w:vAlign w:val="center"/>
          </w:tcPr>
          <w:p w14:paraId="47A7DFA1">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4.保护第三方合法权益</w:t>
            </w:r>
          </w:p>
        </w:tc>
        <w:tc>
          <w:tcPr>
            <w:tcW w:w="478" w:type="dxa"/>
            <w:tcBorders>
              <w:tl2br w:val="nil"/>
              <w:tr2bl w:val="nil"/>
            </w:tcBorders>
            <w:tcMar>
              <w:left w:w="57" w:type="dxa"/>
              <w:right w:w="57" w:type="dxa"/>
            </w:tcMar>
            <w:vAlign w:val="center"/>
          </w:tcPr>
          <w:p w14:paraId="1B4B9A2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9" w:type="dxa"/>
            <w:tcBorders>
              <w:tl2br w:val="nil"/>
              <w:tr2bl w:val="nil"/>
            </w:tcBorders>
            <w:tcMar>
              <w:left w:w="57" w:type="dxa"/>
              <w:right w:w="57" w:type="dxa"/>
            </w:tcMar>
            <w:vAlign w:val="center"/>
          </w:tcPr>
          <w:p w14:paraId="4884D2D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0" w:type="dxa"/>
            <w:tcBorders>
              <w:tl2br w:val="nil"/>
              <w:tr2bl w:val="nil"/>
            </w:tcBorders>
            <w:tcMar>
              <w:left w:w="57" w:type="dxa"/>
              <w:right w:w="57" w:type="dxa"/>
            </w:tcMar>
            <w:vAlign w:val="center"/>
          </w:tcPr>
          <w:p w14:paraId="52A05C3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8" w:type="dxa"/>
            <w:tcBorders>
              <w:tl2br w:val="nil"/>
              <w:tr2bl w:val="nil"/>
            </w:tcBorders>
            <w:tcMar>
              <w:left w:w="57" w:type="dxa"/>
              <w:right w:w="57" w:type="dxa"/>
            </w:tcMar>
            <w:vAlign w:val="center"/>
          </w:tcPr>
          <w:p w14:paraId="76702F2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71" w:type="dxa"/>
            <w:tcBorders>
              <w:tl2br w:val="nil"/>
              <w:tr2bl w:val="nil"/>
            </w:tcBorders>
            <w:tcMar>
              <w:left w:w="57" w:type="dxa"/>
              <w:right w:w="57" w:type="dxa"/>
            </w:tcMar>
            <w:vAlign w:val="center"/>
          </w:tcPr>
          <w:p w14:paraId="05869A5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59" w:type="dxa"/>
            <w:tcBorders>
              <w:tl2br w:val="nil"/>
              <w:tr2bl w:val="nil"/>
            </w:tcBorders>
            <w:tcMar>
              <w:left w:w="57" w:type="dxa"/>
              <w:right w:w="57" w:type="dxa"/>
            </w:tcMar>
            <w:vAlign w:val="center"/>
          </w:tcPr>
          <w:p w14:paraId="594F966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21" w:type="dxa"/>
            <w:tcBorders>
              <w:tl2br w:val="nil"/>
              <w:tr2bl w:val="nil"/>
            </w:tcBorders>
            <w:tcMar>
              <w:left w:w="57" w:type="dxa"/>
              <w:right w:w="57" w:type="dxa"/>
            </w:tcMar>
            <w:vAlign w:val="center"/>
          </w:tcPr>
          <w:p w14:paraId="3A0E9DB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r>
      <w:tr w14:paraId="2DFC5E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68" w:type="dxa"/>
            <w:vMerge w:val="continue"/>
            <w:tcBorders>
              <w:tl2br w:val="nil"/>
              <w:tr2bl w:val="nil"/>
            </w:tcBorders>
            <w:tcMar>
              <w:left w:w="57" w:type="dxa"/>
              <w:right w:w="57" w:type="dxa"/>
            </w:tcMar>
            <w:vAlign w:val="center"/>
          </w:tcPr>
          <w:p w14:paraId="2F4436A5">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725" w:type="dxa"/>
            <w:vMerge w:val="continue"/>
            <w:tcBorders>
              <w:tl2br w:val="nil"/>
              <w:tr2bl w:val="nil"/>
            </w:tcBorders>
            <w:tcMar>
              <w:left w:w="57" w:type="dxa"/>
              <w:right w:w="57" w:type="dxa"/>
            </w:tcMar>
            <w:vAlign w:val="center"/>
          </w:tcPr>
          <w:p w14:paraId="6016ABE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3558" w:type="dxa"/>
            <w:tcBorders>
              <w:tl2br w:val="nil"/>
              <w:tr2bl w:val="nil"/>
            </w:tcBorders>
            <w:tcMar>
              <w:left w:w="57" w:type="dxa"/>
              <w:right w:w="57" w:type="dxa"/>
            </w:tcMar>
            <w:vAlign w:val="center"/>
          </w:tcPr>
          <w:p w14:paraId="254A6289">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5.属于三类内部事务信息</w:t>
            </w:r>
          </w:p>
        </w:tc>
        <w:tc>
          <w:tcPr>
            <w:tcW w:w="478" w:type="dxa"/>
            <w:tcBorders>
              <w:tl2br w:val="nil"/>
              <w:tr2bl w:val="nil"/>
            </w:tcBorders>
            <w:tcMar>
              <w:left w:w="57" w:type="dxa"/>
              <w:right w:w="57" w:type="dxa"/>
            </w:tcMar>
            <w:vAlign w:val="center"/>
          </w:tcPr>
          <w:p w14:paraId="141B4BD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9" w:type="dxa"/>
            <w:tcBorders>
              <w:tl2br w:val="nil"/>
              <w:tr2bl w:val="nil"/>
            </w:tcBorders>
            <w:tcMar>
              <w:left w:w="57" w:type="dxa"/>
              <w:right w:w="57" w:type="dxa"/>
            </w:tcMar>
            <w:vAlign w:val="center"/>
          </w:tcPr>
          <w:p w14:paraId="60A19A3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0" w:type="dxa"/>
            <w:tcBorders>
              <w:tl2br w:val="nil"/>
              <w:tr2bl w:val="nil"/>
            </w:tcBorders>
            <w:tcMar>
              <w:left w:w="57" w:type="dxa"/>
              <w:right w:w="57" w:type="dxa"/>
            </w:tcMar>
            <w:vAlign w:val="center"/>
          </w:tcPr>
          <w:p w14:paraId="74E8445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8" w:type="dxa"/>
            <w:tcBorders>
              <w:tl2br w:val="nil"/>
              <w:tr2bl w:val="nil"/>
            </w:tcBorders>
            <w:tcMar>
              <w:left w:w="57" w:type="dxa"/>
              <w:right w:w="57" w:type="dxa"/>
            </w:tcMar>
            <w:vAlign w:val="center"/>
          </w:tcPr>
          <w:p w14:paraId="78F7026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71" w:type="dxa"/>
            <w:tcBorders>
              <w:tl2br w:val="nil"/>
              <w:tr2bl w:val="nil"/>
            </w:tcBorders>
            <w:tcMar>
              <w:left w:w="57" w:type="dxa"/>
              <w:right w:w="57" w:type="dxa"/>
            </w:tcMar>
            <w:vAlign w:val="center"/>
          </w:tcPr>
          <w:p w14:paraId="286D8E9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59" w:type="dxa"/>
            <w:tcBorders>
              <w:tl2br w:val="nil"/>
              <w:tr2bl w:val="nil"/>
            </w:tcBorders>
            <w:tcMar>
              <w:left w:w="57" w:type="dxa"/>
              <w:right w:w="57" w:type="dxa"/>
            </w:tcMar>
            <w:vAlign w:val="center"/>
          </w:tcPr>
          <w:p w14:paraId="6DDE542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21" w:type="dxa"/>
            <w:tcBorders>
              <w:tl2br w:val="nil"/>
              <w:tr2bl w:val="nil"/>
            </w:tcBorders>
            <w:tcMar>
              <w:left w:w="57" w:type="dxa"/>
              <w:right w:w="57" w:type="dxa"/>
            </w:tcMar>
            <w:vAlign w:val="center"/>
          </w:tcPr>
          <w:p w14:paraId="71528C1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r>
      <w:tr w14:paraId="4732C8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68" w:type="dxa"/>
            <w:vMerge w:val="continue"/>
            <w:tcBorders>
              <w:tl2br w:val="nil"/>
              <w:tr2bl w:val="nil"/>
            </w:tcBorders>
            <w:tcMar>
              <w:left w:w="57" w:type="dxa"/>
              <w:right w:w="57" w:type="dxa"/>
            </w:tcMar>
            <w:vAlign w:val="center"/>
          </w:tcPr>
          <w:p w14:paraId="3BEAA9D4">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725" w:type="dxa"/>
            <w:vMerge w:val="continue"/>
            <w:tcBorders>
              <w:tl2br w:val="nil"/>
              <w:tr2bl w:val="nil"/>
            </w:tcBorders>
            <w:tcMar>
              <w:left w:w="57" w:type="dxa"/>
              <w:right w:w="57" w:type="dxa"/>
            </w:tcMar>
            <w:vAlign w:val="center"/>
          </w:tcPr>
          <w:p w14:paraId="63C939E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3558" w:type="dxa"/>
            <w:tcBorders>
              <w:tl2br w:val="nil"/>
              <w:tr2bl w:val="nil"/>
            </w:tcBorders>
            <w:tcMar>
              <w:left w:w="57" w:type="dxa"/>
              <w:right w:w="57" w:type="dxa"/>
            </w:tcMar>
            <w:vAlign w:val="center"/>
          </w:tcPr>
          <w:p w14:paraId="54474DE6">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6.属于四类过程性信息</w:t>
            </w:r>
          </w:p>
        </w:tc>
        <w:tc>
          <w:tcPr>
            <w:tcW w:w="478" w:type="dxa"/>
            <w:tcBorders>
              <w:tl2br w:val="nil"/>
              <w:tr2bl w:val="nil"/>
            </w:tcBorders>
            <w:tcMar>
              <w:left w:w="57" w:type="dxa"/>
              <w:right w:w="57" w:type="dxa"/>
            </w:tcMar>
            <w:vAlign w:val="center"/>
          </w:tcPr>
          <w:p w14:paraId="2F69E3B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9" w:type="dxa"/>
            <w:tcBorders>
              <w:tl2br w:val="nil"/>
              <w:tr2bl w:val="nil"/>
            </w:tcBorders>
            <w:tcMar>
              <w:left w:w="57" w:type="dxa"/>
              <w:right w:w="57" w:type="dxa"/>
            </w:tcMar>
            <w:vAlign w:val="center"/>
          </w:tcPr>
          <w:p w14:paraId="7907B05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0" w:type="dxa"/>
            <w:tcBorders>
              <w:tl2br w:val="nil"/>
              <w:tr2bl w:val="nil"/>
            </w:tcBorders>
            <w:tcMar>
              <w:left w:w="57" w:type="dxa"/>
              <w:right w:w="57" w:type="dxa"/>
            </w:tcMar>
            <w:vAlign w:val="center"/>
          </w:tcPr>
          <w:p w14:paraId="08FAD45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8" w:type="dxa"/>
            <w:tcBorders>
              <w:tl2br w:val="nil"/>
              <w:tr2bl w:val="nil"/>
            </w:tcBorders>
            <w:tcMar>
              <w:left w:w="57" w:type="dxa"/>
              <w:right w:w="57" w:type="dxa"/>
            </w:tcMar>
            <w:vAlign w:val="center"/>
          </w:tcPr>
          <w:p w14:paraId="783F676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71" w:type="dxa"/>
            <w:tcBorders>
              <w:tl2br w:val="nil"/>
              <w:tr2bl w:val="nil"/>
            </w:tcBorders>
            <w:tcMar>
              <w:left w:w="57" w:type="dxa"/>
              <w:right w:w="57" w:type="dxa"/>
            </w:tcMar>
            <w:vAlign w:val="center"/>
          </w:tcPr>
          <w:p w14:paraId="3D013A4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59" w:type="dxa"/>
            <w:tcBorders>
              <w:tl2br w:val="nil"/>
              <w:tr2bl w:val="nil"/>
            </w:tcBorders>
            <w:tcMar>
              <w:left w:w="57" w:type="dxa"/>
              <w:right w:w="57" w:type="dxa"/>
            </w:tcMar>
            <w:vAlign w:val="center"/>
          </w:tcPr>
          <w:p w14:paraId="0BDE588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21" w:type="dxa"/>
            <w:tcBorders>
              <w:tl2br w:val="nil"/>
              <w:tr2bl w:val="nil"/>
            </w:tcBorders>
            <w:tcMar>
              <w:left w:w="57" w:type="dxa"/>
              <w:right w:w="57" w:type="dxa"/>
            </w:tcMar>
            <w:vAlign w:val="center"/>
          </w:tcPr>
          <w:p w14:paraId="361F083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r>
      <w:tr w14:paraId="2CC2C4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68" w:type="dxa"/>
            <w:vMerge w:val="continue"/>
            <w:tcBorders>
              <w:tl2br w:val="nil"/>
              <w:tr2bl w:val="nil"/>
            </w:tcBorders>
            <w:tcMar>
              <w:left w:w="57" w:type="dxa"/>
              <w:right w:w="57" w:type="dxa"/>
            </w:tcMar>
            <w:vAlign w:val="center"/>
          </w:tcPr>
          <w:p w14:paraId="71866C66">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725" w:type="dxa"/>
            <w:vMerge w:val="continue"/>
            <w:tcBorders>
              <w:tl2br w:val="nil"/>
              <w:tr2bl w:val="nil"/>
            </w:tcBorders>
            <w:tcMar>
              <w:left w:w="57" w:type="dxa"/>
              <w:right w:w="57" w:type="dxa"/>
            </w:tcMar>
            <w:vAlign w:val="center"/>
          </w:tcPr>
          <w:p w14:paraId="691CC2D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3558" w:type="dxa"/>
            <w:tcBorders>
              <w:tl2br w:val="nil"/>
              <w:tr2bl w:val="nil"/>
            </w:tcBorders>
            <w:tcMar>
              <w:left w:w="57" w:type="dxa"/>
              <w:right w:w="57" w:type="dxa"/>
            </w:tcMar>
            <w:vAlign w:val="center"/>
          </w:tcPr>
          <w:p w14:paraId="688666C2">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7.属于行政执法案卷</w:t>
            </w:r>
          </w:p>
        </w:tc>
        <w:tc>
          <w:tcPr>
            <w:tcW w:w="478" w:type="dxa"/>
            <w:tcBorders>
              <w:tl2br w:val="nil"/>
              <w:tr2bl w:val="nil"/>
            </w:tcBorders>
            <w:tcMar>
              <w:left w:w="57" w:type="dxa"/>
              <w:right w:w="57" w:type="dxa"/>
            </w:tcMar>
            <w:vAlign w:val="center"/>
          </w:tcPr>
          <w:p w14:paraId="26F0A9B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9" w:type="dxa"/>
            <w:tcBorders>
              <w:tl2br w:val="nil"/>
              <w:tr2bl w:val="nil"/>
            </w:tcBorders>
            <w:tcMar>
              <w:left w:w="57" w:type="dxa"/>
              <w:right w:w="57" w:type="dxa"/>
            </w:tcMar>
            <w:vAlign w:val="center"/>
          </w:tcPr>
          <w:p w14:paraId="42AD20F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0" w:type="dxa"/>
            <w:tcBorders>
              <w:tl2br w:val="nil"/>
              <w:tr2bl w:val="nil"/>
            </w:tcBorders>
            <w:tcMar>
              <w:left w:w="57" w:type="dxa"/>
              <w:right w:w="57" w:type="dxa"/>
            </w:tcMar>
            <w:vAlign w:val="center"/>
          </w:tcPr>
          <w:p w14:paraId="34D55A2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8" w:type="dxa"/>
            <w:tcBorders>
              <w:tl2br w:val="nil"/>
              <w:tr2bl w:val="nil"/>
            </w:tcBorders>
            <w:tcMar>
              <w:left w:w="57" w:type="dxa"/>
              <w:right w:w="57" w:type="dxa"/>
            </w:tcMar>
            <w:vAlign w:val="center"/>
          </w:tcPr>
          <w:p w14:paraId="1D322DC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71" w:type="dxa"/>
            <w:tcBorders>
              <w:tl2br w:val="nil"/>
              <w:tr2bl w:val="nil"/>
            </w:tcBorders>
            <w:tcMar>
              <w:left w:w="57" w:type="dxa"/>
              <w:right w:w="57" w:type="dxa"/>
            </w:tcMar>
            <w:vAlign w:val="center"/>
          </w:tcPr>
          <w:p w14:paraId="63E78C1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59" w:type="dxa"/>
            <w:tcBorders>
              <w:tl2br w:val="nil"/>
              <w:tr2bl w:val="nil"/>
            </w:tcBorders>
            <w:tcMar>
              <w:left w:w="57" w:type="dxa"/>
              <w:right w:w="57" w:type="dxa"/>
            </w:tcMar>
            <w:vAlign w:val="center"/>
          </w:tcPr>
          <w:p w14:paraId="799EC59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21" w:type="dxa"/>
            <w:tcBorders>
              <w:tl2br w:val="nil"/>
              <w:tr2bl w:val="nil"/>
            </w:tcBorders>
            <w:tcMar>
              <w:left w:w="57" w:type="dxa"/>
              <w:right w:w="57" w:type="dxa"/>
            </w:tcMar>
            <w:vAlign w:val="center"/>
          </w:tcPr>
          <w:p w14:paraId="5553F77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r>
      <w:tr w14:paraId="7FC3B0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68" w:type="dxa"/>
            <w:vMerge w:val="continue"/>
            <w:tcBorders>
              <w:tl2br w:val="nil"/>
              <w:tr2bl w:val="nil"/>
            </w:tcBorders>
            <w:tcMar>
              <w:left w:w="57" w:type="dxa"/>
              <w:right w:w="57" w:type="dxa"/>
            </w:tcMar>
            <w:vAlign w:val="center"/>
          </w:tcPr>
          <w:p w14:paraId="1BF8A238">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725" w:type="dxa"/>
            <w:vMerge w:val="continue"/>
            <w:tcBorders>
              <w:tl2br w:val="nil"/>
              <w:tr2bl w:val="nil"/>
            </w:tcBorders>
            <w:tcMar>
              <w:left w:w="57" w:type="dxa"/>
              <w:right w:w="57" w:type="dxa"/>
            </w:tcMar>
            <w:vAlign w:val="center"/>
          </w:tcPr>
          <w:p w14:paraId="108C447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3558" w:type="dxa"/>
            <w:tcBorders>
              <w:tl2br w:val="nil"/>
              <w:tr2bl w:val="nil"/>
            </w:tcBorders>
            <w:tcMar>
              <w:left w:w="57" w:type="dxa"/>
              <w:right w:w="57" w:type="dxa"/>
            </w:tcMar>
            <w:vAlign w:val="center"/>
          </w:tcPr>
          <w:p w14:paraId="4943C747">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8.属于行政查询事项</w:t>
            </w:r>
          </w:p>
        </w:tc>
        <w:tc>
          <w:tcPr>
            <w:tcW w:w="478" w:type="dxa"/>
            <w:tcBorders>
              <w:tl2br w:val="nil"/>
              <w:tr2bl w:val="nil"/>
            </w:tcBorders>
            <w:tcMar>
              <w:left w:w="57" w:type="dxa"/>
              <w:right w:w="57" w:type="dxa"/>
            </w:tcMar>
            <w:vAlign w:val="center"/>
          </w:tcPr>
          <w:p w14:paraId="4BF7E43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9" w:type="dxa"/>
            <w:tcBorders>
              <w:tl2br w:val="nil"/>
              <w:tr2bl w:val="nil"/>
            </w:tcBorders>
            <w:tcMar>
              <w:left w:w="57" w:type="dxa"/>
              <w:right w:w="57" w:type="dxa"/>
            </w:tcMar>
            <w:vAlign w:val="center"/>
          </w:tcPr>
          <w:p w14:paraId="37E9684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0" w:type="dxa"/>
            <w:tcBorders>
              <w:tl2br w:val="nil"/>
              <w:tr2bl w:val="nil"/>
            </w:tcBorders>
            <w:tcMar>
              <w:left w:w="57" w:type="dxa"/>
              <w:right w:w="57" w:type="dxa"/>
            </w:tcMar>
            <w:vAlign w:val="center"/>
          </w:tcPr>
          <w:p w14:paraId="17ADC17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8" w:type="dxa"/>
            <w:tcBorders>
              <w:tl2br w:val="nil"/>
              <w:tr2bl w:val="nil"/>
            </w:tcBorders>
            <w:tcMar>
              <w:left w:w="57" w:type="dxa"/>
              <w:right w:w="57" w:type="dxa"/>
            </w:tcMar>
            <w:vAlign w:val="center"/>
          </w:tcPr>
          <w:p w14:paraId="7C2D63E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71" w:type="dxa"/>
            <w:tcBorders>
              <w:tl2br w:val="nil"/>
              <w:tr2bl w:val="nil"/>
            </w:tcBorders>
            <w:tcMar>
              <w:left w:w="57" w:type="dxa"/>
              <w:right w:w="57" w:type="dxa"/>
            </w:tcMar>
            <w:vAlign w:val="center"/>
          </w:tcPr>
          <w:p w14:paraId="57B89D0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59" w:type="dxa"/>
            <w:tcBorders>
              <w:tl2br w:val="nil"/>
              <w:tr2bl w:val="nil"/>
            </w:tcBorders>
            <w:tcMar>
              <w:left w:w="57" w:type="dxa"/>
              <w:right w:w="57" w:type="dxa"/>
            </w:tcMar>
            <w:vAlign w:val="center"/>
          </w:tcPr>
          <w:p w14:paraId="2CA9E2E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21" w:type="dxa"/>
            <w:tcBorders>
              <w:tl2br w:val="nil"/>
              <w:tr2bl w:val="nil"/>
            </w:tcBorders>
            <w:tcMar>
              <w:left w:w="57" w:type="dxa"/>
              <w:right w:w="57" w:type="dxa"/>
            </w:tcMar>
            <w:vAlign w:val="center"/>
          </w:tcPr>
          <w:p w14:paraId="513820C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r>
      <w:tr w14:paraId="7B0A17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68" w:type="dxa"/>
            <w:vMerge w:val="continue"/>
            <w:tcBorders>
              <w:tl2br w:val="nil"/>
              <w:tr2bl w:val="nil"/>
            </w:tcBorders>
            <w:tcMar>
              <w:left w:w="57" w:type="dxa"/>
              <w:right w:w="57" w:type="dxa"/>
            </w:tcMar>
            <w:vAlign w:val="center"/>
          </w:tcPr>
          <w:p w14:paraId="0AFF3B09">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725" w:type="dxa"/>
            <w:vMerge w:val="restart"/>
            <w:tcBorders>
              <w:tl2br w:val="nil"/>
              <w:tr2bl w:val="nil"/>
            </w:tcBorders>
            <w:tcMar>
              <w:left w:w="57" w:type="dxa"/>
              <w:right w:w="57" w:type="dxa"/>
            </w:tcMar>
            <w:vAlign w:val="center"/>
          </w:tcPr>
          <w:p w14:paraId="4DB41F5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（四）无法提供</w:t>
            </w:r>
          </w:p>
        </w:tc>
        <w:tc>
          <w:tcPr>
            <w:tcW w:w="3558" w:type="dxa"/>
            <w:tcBorders>
              <w:tl2br w:val="nil"/>
              <w:tr2bl w:val="nil"/>
            </w:tcBorders>
            <w:tcMar>
              <w:left w:w="57" w:type="dxa"/>
              <w:right w:w="57" w:type="dxa"/>
            </w:tcMar>
            <w:vAlign w:val="center"/>
          </w:tcPr>
          <w:p w14:paraId="4C85E750">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1.本机关不掌握相关政府信息</w:t>
            </w:r>
          </w:p>
        </w:tc>
        <w:tc>
          <w:tcPr>
            <w:tcW w:w="478" w:type="dxa"/>
            <w:tcBorders>
              <w:tl2br w:val="nil"/>
              <w:tr2bl w:val="nil"/>
            </w:tcBorders>
            <w:tcMar>
              <w:left w:w="57" w:type="dxa"/>
              <w:right w:w="57" w:type="dxa"/>
            </w:tcMar>
            <w:vAlign w:val="center"/>
          </w:tcPr>
          <w:p w14:paraId="17C2747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9" w:type="dxa"/>
            <w:tcBorders>
              <w:tl2br w:val="nil"/>
              <w:tr2bl w:val="nil"/>
            </w:tcBorders>
            <w:tcMar>
              <w:left w:w="57" w:type="dxa"/>
              <w:right w:w="57" w:type="dxa"/>
            </w:tcMar>
            <w:vAlign w:val="center"/>
          </w:tcPr>
          <w:p w14:paraId="6E78090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0" w:type="dxa"/>
            <w:tcBorders>
              <w:tl2br w:val="nil"/>
              <w:tr2bl w:val="nil"/>
            </w:tcBorders>
            <w:tcMar>
              <w:left w:w="57" w:type="dxa"/>
              <w:right w:w="57" w:type="dxa"/>
            </w:tcMar>
            <w:vAlign w:val="center"/>
          </w:tcPr>
          <w:p w14:paraId="51924BA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8" w:type="dxa"/>
            <w:tcBorders>
              <w:tl2br w:val="nil"/>
              <w:tr2bl w:val="nil"/>
            </w:tcBorders>
            <w:tcMar>
              <w:left w:w="57" w:type="dxa"/>
              <w:right w:w="57" w:type="dxa"/>
            </w:tcMar>
            <w:vAlign w:val="center"/>
          </w:tcPr>
          <w:p w14:paraId="093F08F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71" w:type="dxa"/>
            <w:tcBorders>
              <w:tl2br w:val="nil"/>
              <w:tr2bl w:val="nil"/>
            </w:tcBorders>
            <w:tcMar>
              <w:left w:w="57" w:type="dxa"/>
              <w:right w:w="57" w:type="dxa"/>
            </w:tcMar>
            <w:vAlign w:val="center"/>
          </w:tcPr>
          <w:p w14:paraId="6174143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59" w:type="dxa"/>
            <w:tcBorders>
              <w:tl2br w:val="nil"/>
              <w:tr2bl w:val="nil"/>
            </w:tcBorders>
            <w:tcMar>
              <w:left w:w="57" w:type="dxa"/>
              <w:right w:w="57" w:type="dxa"/>
            </w:tcMar>
            <w:vAlign w:val="center"/>
          </w:tcPr>
          <w:p w14:paraId="70E5E29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21" w:type="dxa"/>
            <w:tcBorders>
              <w:tl2br w:val="nil"/>
              <w:tr2bl w:val="nil"/>
            </w:tcBorders>
            <w:tcMar>
              <w:left w:w="57" w:type="dxa"/>
              <w:right w:w="57" w:type="dxa"/>
            </w:tcMar>
            <w:vAlign w:val="center"/>
          </w:tcPr>
          <w:p w14:paraId="0C9E28E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r>
      <w:tr w14:paraId="194538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68" w:type="dxa"/>
            <w:vMerge w:val="continue"/>
            <w:tcBorders>
              <w:tl2br w:val="nil"/>
              <w:tr2bl w:val="nil"/>
            </w:tcBorders>
            <w:tcMar>
              <w:left w:w="57" w:type="dxa"/>
              <w:right w:w="57" w:type="dxa"/>
            </w:tcMar>
            <w:vAlign w:val="center"/>
          </w:tcPr>
          <w:p w14:paraId="196D953D">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725" w:type="dxa"/>
            <w:vMerge w:val="continue"/>
            <w:tcBorders>
              <w:tl2br w:val="nil"/>
              <w:tr2bl w:val="nil"/>
            </w:tcBorders>
            <w:tcMar>
              <w:left w:w="57" w:type="dxa"/>
              <w:right w:w="57" w:type="dxa"/>
            </w:tcMar>
            <w:vAlign w:val="center"/>
          </w:tcPr>
          <w:p w14:paraId="1DF4D16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3558" w:type="dxa"/>
            <w:tcBorders>
              <w:tl2br w:val="nil"/>
              <w:tr2bl w:val="nil"/>
            </w:tcBorders>
            <w:tcMar>
              <w:left w:w="57" w:type="dxa"/>
              <w:right w:w="57" w:type="dxa"/>
            </w:tcMar>
            <w:vAlign w:val="center"/>
          </w:tcPr>
          <w:p w14:paraId="5EEE303F">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2.没有现成信息需要另行制作</w:t>
            </w:r>
          </w:p>
        </w:tc>
        <w:tc>
          <w:tcPr>
            <w:tcW w:w="478" w:type="dxa"/>
            <w:tcBorders>
              <w:tl2br w:val="nil"/>
              <w:tr2bl w:val="nil"/>
            </w:tcBorders>
            <w:tcMar>
              <w:left w:w="57" w:type="dxa"/>
              <w:right w:w="57" w:type="dxa"/>
            </w:tcMar>
            <w:vAlign w:val="center"/>
          </w:tcPr>
          <w:p w14:paraId="5C47177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9" w:type="dxa"/>
            <w:tcBorders>
              <w:tl2br w:val="nil"/>
              <w:tr2bl w:val="nil"/>
            </w:tcBorders>
            <w:tcMar>
              <w:left w:w="57" w:type="dxa"/>
              <w:right w:w="57" w:type="dxa"/>
            </w:tcMar>
            <w:vAlign w:val="center"/>
          </w:tcPr>
          <w:p w14:paraId="0668484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0" w:type="dxa"/>
            <w:tcBorders>
              <w:tl2br w:val="nil"/>
              <w:tr2bl w:val="nil"/>
            </w:tcBorders>
            <w:tcMar>
              <w:left w:w="57" w:type="dxa"/>
              <w:right w:w="57" w:type="dxa"/>
            </w:tcMar>
            <w:vAlign w:val="center"/>
          </w:tcPr>
          <w:p w14:paraId="03DEFA3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8" w:type="dxa"/>
            <w:tcBorders>
              <w:tl2br w:val="nil"/>
              <w:tr2bl w:val="nil"/>
            </w:tcBorders>
            <w:tcMar>
              <w:left w:w="57" w:type="dxa"/>
              <w:right w:w="57" w:type="dxa"/>
            </w:tcMar>
            <w:vAlign w:val="center"/>
          </w:tcPr>
          <w:p w14:paraId="4C52972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71" w:type="dxa"/>
            <w:tcBorders>
              <w:tl2br w:val="nil"/>
              <w:tr2bl w:val="nil"/>
            </w:tcBorders>
            <w:tcMar>
              <w:left w:w="57" w:type="dxa"/>
              <w:right w:w="57" w:type="dxa"/>
            </w:tcMar>
            <w:vAlign w:val="center"/>
          </w:tcPr>
          <w:p w14:paraId="79F5F85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59" w:type="dxa"/>
            <w:tcBorders>
              <w:tl2br w:val="nil"/>
              <w:tr2bl w:val="nil"/>
            </w:tcBorders>
            <w:tcMar>
              <w:left w:w="57" w:type="dxa"/>
              <w:right w:w="57" w:type="dxa"/>
            </w:tcMar>
            <w:vAlign w:val="center"/>
          </w:tcPr>
          <w:p w14:paraId="78D16AC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21" w:type="dxa"/>
            <w:tcBorders>
              <w:tl2br w:val="nil"/>
              <w:tr2bl w:val="nil"/>
            </w:tcBorders>
            <w:tcMar>
              <w:left w:w="57" w:type="dxa"/>
              <w:right w:w="57" w:type="dxa"/>
            </w:tcMar>
            <w:vAlign w:val="center"/>
          </w:tcPr>
          <w:p w14:paraId="4FA7367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r>
      <w:tr w14:paraId="62E8DE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68" w:type="dxa"/>
            <w:vMerge w:val="continue"/>
            <w:tcBorders>
              <w:tl2br w:val="nil"/>
              <w:tr2bl w:val="nil"/>
            </w:tcBorders>
            <w:tcMar>
              <w:left w:w="57" w:type="dxa"/>
              <w:right w:w="57" w:type="dxa"/>
            </w:tcMar>
            <w:vAlign w:val="center"/>
          </w:tcPr>
          <w:p w14:paraId="7A8B6DAA">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725" w:type="dxa"/>
            <w:vMerge w:val="continue"/>
            <w:tcBorders>
              <w:tl2br w:val="nil"/>
              <w:tr2bl w:val="nil"/>
            </w:tcBorders>
            <w:tcMar>
              <w:left w:w="57" w:type="dxa"/>
              <w:right w:w="57" w:type="dxa"/>
            </w:tcMar>
            <w:vAlign w:val="center"/>
          </w:tcPr>
          <w:p w14:paraId="6F3C17B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3558" w:type="dxa"/>
            <w:tcBorders>
              <w:tl2br w:val="nil"/>
              <w:tr2bl w:val="nil"/>
            </w:tcBorders>
            <w:tcMar>
              <w:left w:w="57" w:type="dxa"/>
              <w:right w:w="57" w:type="dxa"/>
            </w:tcMar>
            <w:vAlign w:val="center"/>
          </w:tcPr>
          <w:p w14:paraId="5D97C884">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3.补正后申请内容仍不明确</w:t>
            </w:r>
          </w:p>
        </w:tc>
        <w:tc>
          <w:tcPr>
            <w:tcW w:w="478" w:type="dxa"/>
            <w:tcBorders>
              <w:tl2br w:val="nil"/>
              <w:tr2bl w:val="nil"/>
            </w:tcBorders>
            <w:tcMar>
              <w:left w:w="57" w:type="dxa"/>
              <w:right w:w="57" w:type="dxa"/>
            </w:tcMar>
            <w:vAlign w:val="center"/>
          </w:tcPr>
          <w:p w14:paraId="64348C6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9" w:type="dxa"/>
            <w:tcBorders>
              <w:tl2br w:val="nil"/>
              <w:tr2bl w:val="nil"/>
            </w:tcBorders>
            <w:tcMar>
              <w:left w:w="57" w:type="dxa"/>
              <w:right w:w="57" w:type="dxa"/>
            </w:tcMar>
            <w:vAlign w:val="center"/>
          </w:tcPr>
          <w:p w14:paraId="348BA3D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0" w:type="dxa"/>
            <w:tcBorders>
              <w:tl2br w:val="nil"/>
              <w:tr2bl w:val="nil"/>
            </w:tcBorders>
            <w:tcMar>
              <w:left w:w="57" w:type="dxa"/>
              <w:right w:w="57" w:type="dxa"/>
            </w:tcMar>
            <w:vAlign w:val="center"/>
          </w:tcPr>
          <w:p w14:paraId="6F2C8EC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8" w:type="dxa"/>
            <w:tcBorders>
              <w:tl2br w:val="nil"/>
              <w:tr2bl w:val="nil"/>
            </w:tcBorders>
            <w:tcMar>
              <w:left w:w="57" w:type="dxa"/>
              <w:right w:w="57" w:type="dxa"/>
            </w:tcMar>
            <w:vAlign w:val="center"/>
          </w:tcPr>
          <w:p w14:paraId="1DB69C4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71" w:type="dxa"/>
            <w:tcBorders>
              <w:tl2br w:val="nil"/>
              <w:tr2bl w:val="nil"/>
            </w:tcBorders>
            <w:tcMar>
              <w:left w:w="57" w:type="dxa"/>
              <w:right w:w="57" w:type="dxa"/>
            </w:tcMar>
            <w:vAlign w:val="center"/>
          </w:tcPr>
          <w:p w14:paraId="6C487AA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59" w:type="dxa"/>
            <w:tcBorders>
              <w:tl2br w:val="nil"/>
              <w:tr2bl w:val="nil"/>
            </w:tcBorders>
            <w:tcMar>
              <w:left w:w="57" w:type="dxa"/>
              <w:right w:w="57" w:type="dxa"/>
            </w:tcMar>
            <w:vAlign w:val="center"/>
          </w:tcPr>
          <w:p w14:paraId="717DEDF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21" w:type="dxa"/>
            <w:tcBorders>
              <w:tl2br w:val="nil"/>
              <w:tr2bl w:val="nil"/>
            </w:tcBorders>
            <w:tcMar>
              <w:left w:w="57" w:type="dxa"/>
              <w:right w:w="57" w:type="dxa"/>
            </w:tcMar>
            <w:vAlign w:val="center"/>
          </w:tcPr>
          <w:p w14:paraId="47885C8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r>
      <w:tr w14:paraId="619433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68" w:type="dxa"/>
            <w:vMerge w:val="continue"/>
            <w:tcBorders>
              <w:tl2br w:val="nil"/>
              <w:tr2bl w:val="nil"/>
            </w:tcBorders>
            <w:tcMar>
              <w:left w:w="57" w:type="dxa"/>
              <w:right w:w="57" w:type="dxa"/>
            </w:tcMar>
            <w:vAlign w:val="center"/>
          </w:tcPr>
          <w:p w14:paraId="16864C28">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725" w:type="dxa"/>
            <w:vMerge w:val="restart"/>
            <w:tcBorders>
              <w:tl2br w:val="nil"/>
              <w:tr2bl w:val="nil"/>
            </w:tcBorders>
            <w:tcMar>
              <w:left w:w="57" w:type="dxa"/>
              <w:right w:w="57" w:type="dxa"/>
            </w:tcMar>
            <w:vAlign w:val="center"/>
          </w:tcPr>
          <w:p w14:paraId="43FCA9A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（五）不予处理</w:t>
            </w:r>
          </w:p>
        </w:tc>
        <w:tc>
          <w:tcPr>
            <w:tcW w:w="3558" w:type="dxa"/>
            <w:tcBorders>
              <w:tl2br w:val="nil"/>
              <w:tr2bl w:val="nil"/>
            </w:tcBorders>
            <w:tcMar>
              <w:left w:w="57" w:type="dxa"/>
              <w:right w:w="57" w:type="dxa"/>
            </w:tcMar>
            <w:vAlign w:val="center"/>
          </w:tcPr>
          <w:p w14:paraId="7518DF86">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1.信访举报投诉类申请</w:t>
            </w:r>
          </w:p>
        </w:tc>
        <w:tc>
          <w:tcPr>
            <w:tcW w:w="478" w:type="dxa"/>
            <w:tcBorders>
              <w:tl2br w:val="nil"/>
              <w:tr2bl w:val="nil"/>
            </w:tcBorders>
            <w:tcMar>
              <w:left w:w="57" w:type="dxa"/>
              <w:right w:w="57" w:type="dxa"/>
            </w:tcMar>
            <w:vAlign w:val="center"/>
          </w:tcPr>
          <w:p w14:paraId="10E0D7E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9" w:type="dxa"/>
            <w:tcBorders>
              <w:tl2br w:val="nil"/>
              <w:tr2bl w:val="nil"/>
            </w:tcBorders>
            <w:tcMar>
              <w:left w:w="57" w:type="dxa"/>
              <w:right w:w="57" w:type="dxa"/>
            </w:tcMar>
            <w:vAlign w:val="center"/>
          </w:tcPr>
          <w:p w14:paraId="3025DB8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0" w:type="dxa"/>
            <w:tcBorders>
              <w:tl2br w:val="nil"/>
              <w:tr2bl w:val="nil"/>
            </w:tcBorders>
            <w:tcMar>
              <w:left w:w="57" w:type="dxa"/>
              <w:right w:w="57" w:type="dxa"/>
            </w:tcMar>
            <w:vAlign w:val="center"/>
          </w:tcPr>
          <w:p w14:paraId="04C1562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8" w:type="dxa"/>
            <w:tcBorders>
              <w:tl2br w:val="nil"/>
              <w:tr2bl w:val="nil"/>
            </w:tcBorders>
            <w:tcMar>
              <w:left w:w="57" w:type="dxa"/>
              <w:right w:w="57" w:type="dxa"/>
            </w:tcMar>
            <w:vAlign w:val="center"/>
          </w:tcPr>
          <w:p w14:paraId="6A8867B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71" w:type="dxa"/>
            <w:tcBorders>
              <w:tl2br w:val="nil"/>
              <w:tr2bl w:val="nil"/>
            </w:tcBorders>
            <w:tcMar>
              <w:left w:w="57" w:type="dxa"/>
              <w:right w:w="57" w:type="dxa"/>
            </w:tcMar>
            <w:vAlign w:val="center"/>
          </w:tcPr>
          <w:p w14:paraId="696428B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59" w:type="dxa"/>
            <w:tcBorders>
              <w:tl2br w:val="nil"/>
              <w:tr2bl w:val="nil"/>
            </w:tcBorders>
            <w:tcMar>
              <w:left w:w="57" w:type="dxa"/>
              <w:right w:w="57" w:type="dxa"/>
            </w:tcMar>
            <w:vAlign w:val="center"/>
          </w:tcPr>
          <w:p w14:paraId="65B2109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21" w:type="dxa"/>
            <w:tcBorders>
              <w:tl2br w:val="nil"/>
              <w:tr2bl w:val="nil"/>
            </w:tcBorders>
            <w:tcMar>
              <w:left w:w="57" w:type="dxa"/>
              <w:right w:w="57" w:type="dxa"/>
            </w:tcMar>
            <w:vAlign w:val="center"/>
          </w:tcPr>
          <w:p w14:paraId="5DDFE64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r>
      <w:tr w14:paraId="50E017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68" w:type="dxa"/>
            <w:vMerge w:val="continue"/>
            <w:tcBorders>
              <w:tl2br w:val="nil"/>
              <w:tr2bl w:val="nil"/>
            </w:tcBorders>
            <w:tcMar>
              <w:left w:w="57" w:type="dxa"/>
              <w:right w:w="57" w:type="dxa"/>
            </w:tcMar>
            <w:vAlign w:val="center"/>
          </w:tcPr>
          <w:p w14:paraId="7EBFDBB3">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725" w:type="dxa"/>
            <w:vMerge w:val="continue"/>
            <w:tcBorders>
              <w:tl2br w:val="nil"/>
              <w:tr2bl w:val="nil"/>
            </w:tcBorders>
            <w:tcMar>
              <w:left w:w="57" w:type="dxa"/>
              <w:right w:w="57" w:type="dxa"/>
            </w:tcMar>
            <w:vAlign w:val="center"/>
          </w:tcPr>
          <w:p w14:paraId="6328F22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3558" w:type="dxa"/>
            <w:tcBorders>
              <w:tl2br w:val="nil"/>
              <w:tr2bl w:val="nil"/>
            </w:tcBorders>
            <w:tcMar>
              <w:left w:w="57" w:type="dxa"/>
              <w:right w:w="57" w:type="dxa"/>
            </w:tcMar>
            <w:vAlign w:val="center"/>
          </w:tcPr>
          <w:p w14:paraId="400B634D">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2.重复申请</w:t>
            </w:r>
          </w:p>
        </w:tc>
        <w:tc>
          <w:tcPr>
            <w:tcW w:w="478" w:type="dxa"/>
            <w:tcBorders>
              <w:tl2br w:val="nil"/>
              <w:tr2bl w:val="nil"/>
            </w:tcBorders>
            <w:tcMar>
              <w:left w:w="57" w:type="dxa"/>
              <w:right w:w="57" w:type="dxa"/>
            </w:tcMar>
            <w:vAlign w:val="center"/>
          </w:tcPr>
          <w:p w14:paraId="2B9B6A1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9" w:type="dxa"/>
            <w:tcBorders>
              <w:tl2br w:val="nil"/>
              <w:tr2bl w:val="nil"/>
            </w:tcBorders>
            <w:tcMar>
              <w:left w:w="57" w:type="dxa"/>
              <w:right w:w="57" w:type="dxa"/>
            </w:tcMar>
            <w:vAlign w:val="center"/>
          </w:tcPr>
          <w:p w14:paraId="54D28A2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0" w:type="dxa"/>
            <w:tcBorders>
              <w:tl2br w:val="nil"/>
              <w:tr2bl w:val="nil"/>
            </w:tcBorders>
            <w:tcMar>
              <w:left w:w="57" w:type="dxa"/>
              <w:right w:w="57" w:type="dxa"/>
            </w:tcMar>
            <w:vAlign w:val="center"/>
          </w:tcPr>
          <w:p w14:paraId="2E956BE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8" w:type="dxa"/>
            <w:tcBorders>
              <w:tl2br w:val="nil"/>
              <w:tr2bl w:val="nil"/>
            </w:tcBorders>
            <w:tcMar>
              <w:left w:w="57" w:type="dxa"/>
              <w:right w:w="57" w:type="dxa"/>
            </w:tcMar>
            <w:vAlign w:val="center"/>
          </w:tcPr>
          <w:p w14:paraId="05B1E64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71" w:type="dxa"/>
            <w:tcBorders>
              <w:tl2br w:val="nil"/>
              <w:tr2bl w:val="nil"/>
            </w:tcBorders>
            <w:tcMar>
              <w:left w:w="57" w:type="dxa"/>
              <w:right w:w="57" w:type="dxa"/>
            </w:tcMar>
            <w:vAlign w:val="center"/>
          </w:tcPr>
          <w:p w14:paraId="370C951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59" w:type="dxa"/>
            <w:tcBorders>
              <w:tl2br w:val="nil"/>
              <w:tr2bl w:val="nil"/>
            </w:tcBorders>
            <w:tcMar>
              <w:left w:w="57" w:type="dxa"/>
              <w:right w:w="57" w:type="dxa"/>
            </w:tcMar>
            <w:vAlign w:val="center"/>
          </w:tcPr>
          <w:p w14:paraId="52BA854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21" w:type="dxa"/>
            <w:tcBorders>
              <w:tl2br w:val="nil"/>
              <w:tr2bl w:val="nil"/>
            </w:tcBorders>
            <w:tcMar>
              <w:left w:w="57" w:type="dxa"/>
              <w:right w:w="57" w:type="dxa"/>
            </w:tcMar>
            <w:vAlign w:val="center"/>
          </w:tcPr>
          <w:p w14:paraId="77F1774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r>
      <w:tr w14:paraId="5B61D8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68" w:type="dxa"/>
            <w:vMerge w:val="continue"/>
            <w:tcBorders>
              <w:tl2br w:val="nil"/>
              <w:tr2bl w:val="nil"/>
            </w:tcBorders>
            <w:tcMar>
              <w:left w:w="57" w:type="dxa"/>
              <w:right w:w="57" w:type="dxa"/>
            </w:tcMar>
            <w:vAlign w:val="center"/>
          </w:tcPr>
          <w:p w14:paraId="37BBCA10">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725" w:type="dxa"/>
            <w:vMerge w:val="continue"/>
            <w:tcBorders>
              <w:tl2br w:val="nil"/>
              <w:tr2bl w:val="nil"/>
            </w:tcBorders>
            <w:tcMar>
              <w:left w:w="57" w:type="dxa"/>
              <w:right w:w="57" w:type="dxa"/>
            </w:tcMar>
            <w:vAlign w:val="center"/>
          </w:tcPr>
          <w:p w14:paraId="49CB4F9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3558" w:type="dxa"/>
            <w:tcBorders>
              <w:tl2br w:val="nil"/>
              <w:tr2bl w:val="nil"/>
            </w:tcBorders>
            <w:tcMar>
              <w:left w:w="57" w:type="dxa"/>
              <w:right w:w="57" w:type="dxa"/>
            </w:tcMar>
            <w:vAlign w:val="center"/>
          </w:tcPr>
          <w:p w14:paraId="2E2B9D49">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3.要求提供公开出版物</w:t>
            </w:r>
          </w:p>
        </w:tc>
        <w:tc>
          <w:tcPr>
            <w:tcW w:w="478" w:type="dxa"/>
            <w:tcBorders>
              <w:tl2br w:val="nil"/>
              <w:tr2bl w:val="nil"/>
            </w:tcBorders>
            <w:tcMar>
              <w:left w:w="57" w:type="dxa"/>
              <w:right w:w="57" w:type="dxa"/>
            </w:tcMar>
            <w:vAlign w:val="center"/>
          </w:tcPr>
          <w:p w14:paraId="23C57C4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9" w:type="dxa"/>
            <w:tcBorders>
              <w:tl2br w:val="nil"/>
              <w:tr2bl w:val="nil"/>
            </w:tcBorders>
            <w:tcMar>
              <w:left w:w="57" w:type="dxa"/>
              <w:right w:w="57" w:type="dxa"/>
            </w:tcMar>
            <w:vAlign w:val="center"/>
          </w:tcPr>
          <w:p w14:paraId="6CA561F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0" w:type="dxa"/>
            <w:tcBorders>
              <w:tl2br w:val="nil"/>
              <w:tr2bl w:val="nil"/>
            </w:tcBorders>
            <w:tcMar>
              <w:left w:w="57" w:type="dxa"/>
              <w:right w:w="57" w:type="dxa"/>
            </w:tcMar>
            <w:vAlign w:val="center"/>
          </w:tcPr>
          <w:p w14:paraId="771F2C1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8" w:type="dxa"/>
            <w:tcBorders>
              <w:tl2br w:val="nil"/>
              <w:tr2bl w:val="nil"/>
            </w:tcBorders>
            <w:tcMar>
              <w:left w:w="57" w:type="dxa"/>
              <w:right w:w="57" w:type="dxa"/>
            </w:tcMar>
            <w:vAlign w:val="center"/>
          </w:tcPr>
          <w:p w14:paraId="09E37AA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71" w:type="dxa"/>
            <w:tcBorders>
              <w:tl2br w:val="nil"/>
              <w:tr2bl w:val="nil"/>
            </w:tcBorders>
            <w:tcMar>
              <w:left w:w="57" w:type="dxa"/>
              <w:right w:w="57" w:type="dxa"/>
            </w:tcMar>
            <w:vAlign w:val="center"/>
          </w:tcPr>
          <w:p w14:paraId="721CA18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59" w:type="dxa"/>
            <w:tcBorders>
              <w:tl2br w:val="nil"/>
              <w:tr2bl w:val="nil"/>
            </w:tcBorders>
            <w:tcMar>
              <w:left w:w="57" w:type="dxa"/>
              <w:right w:w="57" w:type="dxa"/>
            </w:tcMar>
            <w:vAlign w:val="center"/>
          </w:tcPr>
          <w:p w14:paraId="327515A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21" w:type="dxa"/>
            <w:tcBorders>
              <w:tl2br w:val="nil"/>
              <w:tr2bl w:val="nil"/>
            </w:tcBorders>
            <w:tcMar>
              <w:left w:w="57" w:type="dxa"/>
              <w:right w:w="57" w:type="dxa"/>
            </w:tcMar>
            <w:vAlign w:val="center"/>
          </w:tcPr>
          <w:p w14:paraId="4EC79C4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r>
      <w:tr w14:paraId="4F85A6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68" w:type="dxa"/>
            <w:vMerge w:val="continue"/>
            <w:tcBorders>
              <w:tl2br w:val="nil"/>
              <w:tr2bl w:val="nil"/>
            </w:tcBorders>
            <w:tcMar>
              <w:left w:w="57" w:type="dxa"/>
              <w:right w:w="57" w:type="dxa"/>
            </w:tcMar>
            <w:vAlign w:val="center"/>
          </w:tcPr>
          <w:p w14:paraId="6516196D">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725" w:type="dxa"/>
            <w:vMerge w:val="continue"/>
            <w:tcBorders>
              <w:tl2br w:val="nil"/>
              <w:tr2bl w:val="nil"/>
            </w:tcBorders>
            <w:tcMar>
              <w:left w:w="57" w:type="dxa"/>
              <w:right w:w="57" w:type="dxa"/>
            </w:tcMar>
            <w:vAlign w:val="center"/>
          </w:tcPr>
          <w:p w14:paraId="4647BE7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3558" w:type="dxa"/>
            <w:tcBorders>
              <w:tl2br w:val="nil"/>
              <w:tr2bl w:val="nil"/>
            </w:tcBorders>
            <w:tcMar>
              <w:left w:w="57" w:type="dxa"/>
              <w:right w:w="57" w:type="dxa"/>
            </w:tcMar>
            <w:vAlign w:val="center"/>
          </w:tcPr>
          <w:p w14:paraId="56C522AC">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4.无正当理由大量反复申请</w:t>
            </w:r>
          </w:p>
        </w:tc>
        <w:tc>
          <w:tcPr>
            <w:tcW w:w="478" w:type="dxa"/>
            <w:tcBorders>
              <w:tl2br w:val="nil"/>
              <w:tr2bl w:val="nil"/>
            </w:tcBorders>
            <w:tcMar>
              <w:left w:w="57" w:type="dxa"/>
              <w:right w:w="57" w:type="dxa"/>
            </w:tcMar>
            <w:vAlign w:val="center"/>
          </w:tcPr>
          <w:p w14:paraId="6D19CD0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9" w:type="dxa"/>
            <w:tcBorders>
              <w:tl2br w:val="nil"/>
              <w:tr2bl w:val="nil"/>
            </w:tcBorders>
            <w:tcMar>
              <w:left w:w="57" w:type="dxa"/>
              <w:right w:w="57" w:type="dxa"/>
            </w:tcMar>
            <w:vAlign w:val="center"/>
          </w:tcPr>
          <w:p w14:paraId="527B52B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0" w:type="dxa"/>
            <w:tcBorders>
              <w:tl2br w:val="nil"/>
              <w:tr2bl w:val="nil"/>
            </w:tcBorders>
            <w:tcMar>
              <w:left w:w="57" w:type="dxa"/>
              <w:right w:w="57" w:type="dxa"/>
            </w:tcMar>
            <w:vAlign w:val="center"/>
          </w:tcPr>
          <w:p w14:paraId="3B5BBD4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8" w:type="dxa"/>
            <w:tcBorders>
              <w:tl2br w:val="nil"/>
              <w:tr2bl w:val="nil"/>
            </w:tcBorders>
            <w:tcMar>
              <w:left w:w="57" w:type="dxa"/>
              <w:right w:w="57" w:type="dxa"/>
            </w:tcMar>
            <w:vAlign w:val="center"/>
          </w:tcPr>
          <w:p w14:paraId="542E751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71" w:type="dxa"/>
            <w:tcBorders>
              <w:tl2br w:val="nil"/>
              <w:tr2bl w:val="nil"/>
            </w:tcBorders>
            <w:tcMar>
              <w:left w:w="57" w:type="dxa"/>
              <w:right w:w="57" w:type="dxa"/>
            </w:tcMar>
            <w:vAlign w:val="center"/>
          </w:tcPr>
          <w:p w14:paraId="2B97563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59" w:type="dxa"/>
            <w:tcBorders>
              <w:tl2br w:val="nil"/>
              <w:tr2bl w:val="nil"/>
            </w:tcBorders>
            <w:tcMar>
              <w:left w:w="57" w:type="dxa"/>
              <w:right w:w="57" w:type="dxa"/>
            </w:tcMar>
            <w:vAlign w:val="center"/>
          </w:tcPr>
          <w:p w14:paraId="7482FBF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21" w:type="dxa"/>
            <w:tcBorders>
              <w:tl2br w:val="nil"/>
              <w:tr2bl w:val="nil"/>
            </w:tcBorders>
            <w:tcMar>
              <w:left w:w="57" w:type="dxa"/>
              <w:right w:w="57" w:type="dxa"/>
            </w:tcMar>
            <w:vAlign w:val="center"/>
          </w:tcPr>
          <w:p w14:paraId="227DDEB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r>
      <w:tr w14:paraId="19C6A5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68" w:type="dxa"/>
            <w:vMerge w:val="continue"/>
            <w:tcBorders>
              <w:tl2br w:val="nil"/>
              <w:tr2bl w:val="nil"/>
            </w:tcBorders>
            <w:tcMar>
              <w:left w:w="57" w:type="dxa"/>
              <w:right w:w="57" w:type="dxa"/>
            </w:tcMar>
            <w:vAlign w:val="center"/>
          </w:tcPr>
          <w:p w14:paraId="453B2568">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725" w:type="dxa"/>
            <w:vMerge w:val="continue"/>
            <w:tcBorders>
              <w:tl2br w:val="nil"/>
              <w:tr2bl w:val="nil"/>
            </w:tcBorders>
            <w:tcMar>
              <w:left w:w="57" w:type="dxa"/>
              <w:right w:w="57" w:type="dxa"/>
            </w:tcMar>
            <w:vAlign w:val="center"/>
          </w:tcPr>
          <w:p w14:paraId="78B1AD4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3558" w:type="dxa"/>
            <w:tcBorders>
              <w:tl2br w:val="nil"/>
              <w:tr2bl w:val="nil"/>
            </w:tcBorders>
            <w:tcMar>
              <w:left w:w="57" w:type="dxa"/>
              <w:right w:w="57" w:type="dxa"/>
            </w:tcMar>
            <w:vAlign w:val="center"/>
          </w:tcPr>
          <w:p w14:paraId="4B60262A">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5.要求行政机关确认或重新出具已获取信息</w:t>
            </w:r>
          </w:p>
        </w:tc>
        <w:tc>
          <w:tcPr>
            <w:tcW w:w="478" w:type="dxa"/>
            <w:tcBorders>
              <w:tl2br w:val="nil"/>
              <w:tr2bl w:val="nil"/>
            </w:tcBorders>
            <w:tcMar>
              <w:left w:w="57" w:type="dxa"/>
              <w:right w:w="57" w:type="dxa"/>
            </w:tcMar>
            <w:vAlign w:val="center"/>
          </w:tcPr>
          <w:p w14:paraId="3B2B796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9" w:type="dxa"/>
            <w:tcBorders>
              <w:tl2br w:val="nil"/>
              <w:tr2bl w:val="nil"/>
            </w:tcBorders>
            <w:tcMar>
              <w:left w:w="57" w:type="dxa"/>
              <w:right w:w="57" w:type="dxa"/>
            </w:tcMar>
            <w:vAlign w:val="center"/>
          </w:tcPr>
          <w:p w14:paraId="6922177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0" w:type="dxa"/>
            <w:tcBorders>
              <w:tl2br w:val="nil"/>
              <w:tr2bl w:val="nil"/>
            </w:tcBorders>
            <w:tcMar>
              <w:left w:w="57" w:type="dxa"/>
              <w:right w:w="57" w:type="dxa"/>
            </w:tcMar>
            <w:vAlign w:val="center"/>
          </w:tcPr>
          <w:p w14:paraId="41A167A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8" w:type="dxa"/>
            <w:tcBorders>
              <w:tl2br w:val="nil"/>
              <w:tr2bl w:val="nil"/>
            </w:tcBorders>
            <w:tcMar>
              <w:left w:w="57" w:type="dxa"/>
              <w:right w:w="57" w:type="dxa"/>
            </w:tcMar>
            <w:vAlign w:val="center"/>
          </w:tcPr>
          <w:p w14:paraId="6DF35B9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71" w:type="dxa"/>
            <w:tcBorders>
              <w:tl2br w:val="nil"/>
              <w:tr2bl w:val="nil"/>
            </w:tcBorders>
            <w:tcMar>
              <w:left w:w="57" w:type="dxa"/>
              <w:right w:w="57" w:type="dxa"/>
            </w:tcMar>
            <w:vAlign w:val="center"/>
          </w:tcPr>
          <w:p w14:paraId="222CDBC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59" w:type="dxa"/>
            <w:tcBorders>
              <w:tl2br w:val="nil"/>
              <w:tr2bl w:val="nil"/>
            </w:tcBorders>
            <w:tcMar>
              <w:left w:w="57" w:type="dxa"/>
              <w:right w:w="57" w:type="dxa"/>
            </w:tcMar>
            <w:vAlign w:val="center"/>
          </w:tcPr>
          <w:p w14:paraId="71CAAB8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21" w:type="dxa"/>
            <w:tcBorders>
              <w:tl2br w:val="nil"/>
              <w:tr2bl w:val="nil"/>
            </w:tcBorders>
            <w:tcMar>
              <w:left w:w="57" w:type="dxa"/>
              <w:right w:w="57" w:type="dxa"/>
            </w:tcMar>
            <w:vAlign w:val="center"/>
          </w:tcPr>
          <w:p w14:paraId="505DA20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r>
      <w:tr w14:paraId="716E36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68" w:type="dxa"/>
            <w:vMerge w:val="continue"/>
            <w:tcBorders>
              <w:tl2br w:val="nil"/>
              <w:tr2bl w:val="nil"/>
            </w:tcBorders>
            <w:tcMar>
              <w:left w:w="57" w:type="dxa"/>
              <w:right w:w="57" w:type="dxa"/>
            </w:tcMar>
            <w:vAlign w:val="center"/>
          </w:tcPr>
          <w:p w14:paraId="014C56AD">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725" w:type="dxa"/>
            <w:vMerge w:val="restart"/>
            <w:tcBorders>
              <w:tl2br w:val="nil"/>
              <w:tr2bl w:val="nil"/>
            </w:tcBorders>
            <w:tcMar>
              <w:left w:w="57" w:type="dxa"/>
              <w:right w:w="57" w:type="dxa"/>
            </w:tcMar>
            <w:vAlign w:val="center"/>
          </w:tcPr>
          <w:p w14:paraId="43C8BAE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（六）其他处理</w:t>
            </w:r>
          </w:p>
        </w:tc>
        <w:tc>
          <w:tcPr>
            <w:tcW w:w="3558" w:type="dxa"/>
            <w:tcBorders>
              <w:tl2br w:val="nil"/>
              <w:tr2bl w:val="nil"/>
            </w:tcBorders>
            <w:tcMar>
              <w:left w:w="57" w:type="dxa"/>
              <w:right w:w="57" w:type="dxa"/>
            </w:tcMar>
            <w:vAlign w:val="center"/>
          </w:tcPr>
          <w:p w14:paraId="6B6F3710">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1.申请人无正当理由逾期不补正、行政机关不再处理其政府信息公开申请</w:t>
            </w:r>
          </w:p>
        </w:tc>
        <w:tc>
          <w:tcPr>
            <w:tcW w:w="478" w:type="dxa"/>
            <w:tcBorders>
              <w:tl2br w:val="nil"/>
              <w:tr2bl w:val="nil"/>
            </w:tcBorders>
            <w:tcMar>
              <w:left w:w="57" w:type="dxa"/>
              <w:right w:w="57" w:type="dxa"/>
            </w:tcMar>
            <w:vAlign w:val="center"/>
          </w:tcPr>
          <w:p w14:paraId="49C8CCC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9" w:type="dxa"/>
            <w:tcBorders>
              <w:tl2br w:val="nil"/>
              <w:tr2bl w:val="nil"/>
            </w:tcBorders>
            <w:tcMar>
              <w:left w:w="57" w:type="dxa"/>
              <w:right w:w="57" w:type="dxa"/>
            </w:tcMar>
            <w:vAlign w:val="center"/>
          </w:tcPr>
          <w:p w14:paraId="34A3421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0" w:type="dxa"/>
            <w:tcBorders>
              <w:tl2br w:val="nil"/>
              <w:tr2bl w:val="nil"/>
            </w:tcBorders>
            <w:tcMar>
              <w:left w:w="57" w:type="dxa"/>
              <w:right w:w="57" w:type="dxa"/>
            </w:tcMar>
            <w:vAlign w:val="center"/>
          </w:tcPr>
          <w:p w14:paraId="4DC24B3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8" w:type="dxa"/>
            <w:tcBorders>
              <w:tl2br w:val="nil"/>
              <w:tr2bl w:val="nil"/>
            </w:tcBorders>
            <w:tcMar>
              <w:left w:w="57" w:type="dxa"/>
              <w:right w:w="57" w:type="dxa"/>
            </w:tcMar>
            <w:vAlign w:val="center"/>
          </w:tcPr>
          <w:p w14:paraId="6C01595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71" w:type="dxa"/>
            <w:tcBorders>
              <w:tl2br w:val="nil"/>
              <w:tr2bl w:val="nil"/>
            </w:tcBorders>
            <w:tcMar>
              <w:left w:w="57" w:type="dxa"/>
              <w:right w:w="57" w:type="dxa"/>
            </w:tcMar>
            <w:vAlign w:val="center"/>
          </w:tcPr>
          <w:p w14:paraId="1608B0A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59" w:type="dxa"/>
            <w:tcBorders>
              <w:tl2br w:val="nil"/>
              <w:tr2bl w:val="nil"/>
            </w:tcBorders>
            <w:tcMar>
              <w:left w:w="57" w:type="dxa"/>
              <w:right w:w="57" w:type="dxa"/>
            </w:tcMar>
            <w:vAlign w:val="center"/>
          </w:tcPr>
          <w:p w14:paraId="0D551A8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21" w:type="dxa"/>
            <w:tcBorders>
              <w:tl2br w:val="nil"/>
              <w:tr2bl w:val="nil"/>
            </w:tcBorders>
            <w:tcMar>
              <w:left w:w="57" w:type="dxa"/>
              <w:right w:w="57" w:type="dxa"/>
            </w:tcMar>
            <w:vAlign w:val="center"/>
          </w:tcPr>
          <w:p w14:paraId="478FC90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r>
      <w:tr w14:paraId="4D8A0E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68" w:type="dxa"/>
            <w:vMerge w:val="continue"/>
            <w:tcBorders>
              <w:tl2br w:val="nil"/>
              <w:tr2bl w:val="nil"/>
            </w:tcBorders>
            <w:tcMar>
              <w:left w:w="57" w:type="dxa"/>
              <w:right w:w="57" w:type="dxa"/>
            </w:tcMar>
            <w:vAlign w:val="center"/>
          </w:tcPr>
          <w:p w14:paraId="2A405D60">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725" w:type="dxa"/>
            <w:vMerge w:val="continue"/>
            <w:tcBorders>
              <w:tl2br w:val="nil"/>
              <w:tr2bl w:val="nil"/>
            </w:tcBorders>
            <w:tcMar>
              <w:left w:w="57" w:type="dxa"/>
              <w:right w:w="57" w:type="dxa"/>
            </w:tcMar>
            <w:vAlign w:val="center"/>
          </w:tcPr>
          <w:p w14:paraId="4D298707">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3558" w:type="dxa"/>
            <w:tcBorders>
              <w:tl2br w:val="nil"/>
              <w:tr2bl w:val="nil"/>
            </w:tcBorders>
            <w:tcMar>
              <w:left w:w="57" w:type="dxa"/>
              <w:right w:w="57" w:type="dxa"/>
            </w:tcMar>
            <w:vAlign w:val="center"/>
          </w:tcPr>
          <w:p w14:paraId="4059282D">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2.申请人逾期未按收费通知要求缴纳费用、行政机关不再处理其政府信息公开申请</w:t>
            </w:r>
          </w:p>
        </w:tc>
        <w:tc>
          <w:tcPr>
            <w:tcW w:w="478" w:type="dxa"/>
            <w:tcBorders>
              <w:tl2br w:val="nil"/>
              <w:tr2bl w:val="nil"/>
            </w:tcBorders>
            <w:tcMar>
              <w:left w:w="57" w:type="dxa"/>
              <w:right w:w="57" w:type="dxa"/>
            </w:tcMar>
            <w:vAlign w:val="center"/>
          </w:tcPr>
          <w:p w14:paraId="1E37B38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9" w:type="dxa"/>
            <w:tcBorders>
              <w:tl2br w:val="nil"/>
              <w:tr2bl w:val="nil"/>
            </w:tcBorders>
            <w:tcMar>
              <w:left w:w="57" w:type="dxa"/>
              <w:right w:w="57" w:type="dxa"/>
            </w:tcMar>
            <w:vAlign w:val="center"/>
          </w:tcPr>
          <w:p w14:paraId="6E6FF31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0" w:type="dxa"/>
            <w:tcBorders>
              <w:tl2br w:val="nil"/>
              <w:tr2bl w:val="nil"/>
            </w:tcBorders>
            <w:tcMar>
              <w:left w:w="57" w:type="dxa"/>
              <w:right w:w="57" w:type="dxa"/>
            </w:tcMar>
            <w:vAlign w:val="center"/>
          </w:tcPr>
          <w:p w14:paraId="393C5BC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8" w:type="dxa"/>
            <w:tcBorders>
              <w:tl2br w:val="nil"/>
              <w:tr2bl w:val="nil"/>
            </w:tcBorders>
            <w:tcMar>
              <w:left w:w="57" w:type="dxa"/>
              <w:right w:w="57" w:type="dxa"/>
            </w:tcMar>
            <w:vAlign w:val="center"/>
          </w:tcPr>
          <w:p w14:paraId="759198A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71" w:type="dxa"/>
            <w:tcBorders>
              <w:tl2br w:val="nil"/>
              <w:tr2bl w:val="nil"/>
            </w:tcBorders>
            <w:tcMar>
              <w:left w:w="57" w:type="dxa"/>
              <w:right w:w="57" w:type="dxa"/>
            </w:tcMar>
            <w:vAlign w:val="center"/>
          </w:tcPr>
          <w:p w14:paraId="088A10A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59" w:type="dxa"/>
            <w:tcBorders>
              <w:tl2br w:val="nil"/>
              <w:tr2bl w:val="nil"/>
            </w:tcBorders>
            <w:tcMar>
              <w:left w:w="57" w:type="dxa"/>
              <w:right w:w="57" w:type="dxa"/>
            </w:tcMar>
            <w:vAlign w:val="center"/>
          </w:tcPr>
          <w:p w14:paraId="6BA9D4C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21" w:type="dxa"/>
            <w:tcBorders>
              <w:tl2br w:val="nil"/>
              <w:tr2bl w:val="nil"/>
            </w:tcBorders>
            <w:tcMar>
              <w:left w:w="57" w:type="dxa"/>
              <w:right w:w="57" w:type="dxa"/>
            </w:tcMar>
            <w:vAlign w:val="center"/>
          </w:tcPr>
          <w:p w14:paraId="7591260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r>
      <w:tr w14:paraId="163043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68" w:type="dxa"/>
            <w:vMerge w:val="continue"/>
            <w:tcBorders>
              <w:tl2br w:val="nil"/>
              <w:tr2bl w:val="nil"/>
            </w:tcBorders>
            <w:tcMar>
              <w:left w:w="57" w:type="dxa"/>
              <w:right w:w="57" w:type="dxa"/>
            </w:tcMar>
            <w:vAlign w:val="center"/>
          </w:tcPr>
          <w:p w14:paraId="0C93AD60">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725" w:type="dxa"/>
            <w:vMerge w:val="continue"/>
            <w:tcBorders>
              <w:tl2br w:val="nil"/>
              <w:tr2bl w:val="nil"/>
            </w:tcBorders>
            <w:tcMar>
              <w:left w:w="57" w:type="dxa"/>
              <w:right w:w="57" w:type="dxa"/>
            </w:tcMar>
            <w:vAlign w:val="center"/>
          </w:tcPr>
          <w:p w14:paraId="66EBA9B2">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3558" w:type="dxa"/>
            <w:tcBorders>
              <w:tl2br w:val="nil"/>
              <w:tr2bl w:val="nil"/>
            </w:tcBorders>
            <w:tcMar>
              <w:left w:w="57" w:type="dxa"/>
              <w:right w:w="57" w:type="dxa"/>
            </w:tcMar>
            <w:vAlign w:val="center"/>
          </w:tcPr>
          <w:p w14:paraId="4B147DF6">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3.其他</w:t>
            </w:r>
          </w:p>
        </w:tc>
        <w:tc>
          <w:tcPr>
            <w:tcW w:w="478" w:type="dxa"/>
            <w:tcBorders>
              <w:tl2br w:val="nil"/>
              <w:tr2bl w:val="nil"/>
            </w:tcBorders>
            <w:tcMar>
              <w:left w:w="57" w:type="dxa"/>
              <w:right w:w="57" w:type="dxa"/>
            </w:tcMar>
            <w:vAlign w:val="center"/>
          </w:tcPr>
          <w:p w14:paraId="797D637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9" w:type="dxa"/>
            <w:tcBorders>
              <w:tl2br w:val="nil"/>
              <w:tr2bl w:val="nil"/>
            </w:tcBorders>
            <w:tcMar>
              <w:left w:w="57" w:type="dxa"/>
              <w:right w:w="57" w:type="dxa"/>
            </w:tcMar>
            <w:vAlign w:val="center"/>
          </w:tcPr>
          <w:p w14:paraId="1A959A4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0" w:type="dxa"/>
            <w:tcBorders>
              <w:tl2br w:val="nil"/>
              <w:tr2bl w:val="nil"/>
            </w:tcBorders>
            <w:tcMar>
              <w:left w:w="57" w:type="dxa"/>
              <w:right w:w="57" w:type="dxa"/>
            </w:tcMar>
            <w:vAlign w:val="center"/>
          </w:tcPr>
          <w:p w14:paraId="0FD3591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8" w:type="dxa"/>
            <w:tcBorders>
              <w:tl2br w:val="nil"/>
              <w:tr2bl w:val="nil"/>
            </w:tcBorders>
            <w:tcMar>
              <w:left w:w="57" w:type="dxa"/>
              <w:right w:w="57" w:type="dxa"/>
            </w:tcMar>
            <w:vAlign w:val="center"/>
          </w:tcPr>
          <w:p w14:paraId="52F9E59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71" w:type="dxa"/>
            <w:tcBorders>
              <w:tl2br w:val="nil"/>
              <w:tr2bl w:val="nil"/>
            </w:tcBorders>
            <w:tcMar>
              <w:left w:w="57" w:type="dxa"/>
              <w:right w:w="57" w:type="dxa"/>
            </w:tcMar>
            <w:vAlign w:val="center"/>
          </w:tcPr>
          <w:p w14:paraId="1FFC1F5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59" w:type="dxa"/>
            <w:tcBorders>
              <w:tl2br w:val="nil"/>
              <w:tr2bl w:val="nil"/>
            </w:tcBorders>
            <w:tcMar>
              <w:left w:w="57" w:type="dxa"/>
              <w:right w:w="57" w:type="dxa"/>
            </w:tcMar>
            <w:vAlign w:val="center"/>
          </w:tcPr>
          <w:p w14:paraId="4B99763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21" w:type="dxa"/>
            <w:tcBorders>
              <w:tl2br w:val="nil"/>
              <w:tr2bl w:val="nil"/>
            </w:tcBorders>
            <w:tcMar>
              <w:left w:w="57" w:type="dxa"/>
              <w:right w:w="57" w:type="dxa"/>
            </w:tcMar>
            <w:vAlign w:val="center"/>
          </w:tcPr>
          <w:p w14:paraId="38E8BD3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r>
      <w:tr w14:paraId="14B791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68" w:type="dxa"/>
            <w:vMerge w:val="continue"/>
            <w:tcBorders>
              <w:tl2br w:val="nil"/>
              <w:tr2bl w:val="nil"/>
            </w:tcBorders>
            <w:tcMar>
              <w:left w:w="57" w:type="dxa"/>
              <w:right w:w="57" w:type="dxa"/>
            </w:tcMar>
            <w:vAlign w:val="center"/>
          </w:tcPr>
          <w:p w14:paraId="1156DD01">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4283" w:type="dxa"/>
            <w:gridSpan w:val="2"/>
            <w:tcBorders>
              <w:tl2br w:val="nil"/>
              <w:tr2bl w:val="nil"/>
            </w:tcBorders>
            <w:tcMar>
              <w:left w:w="57" w:type="dxa"/>
              <w:right w:w="57" w:type="dxa"/>
            </w:tcMar>
            <w:vAlign w:val="center"/>
          </w:tcPr>
          <w:p w14:paraId="7D3B79C9">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（七）总计</w:t>
            </w:r>
          </w:p>
        </w:tc>
        <w:tc>
          <w:tcPr>
            <w:tcW w:w="478" w:type="dxa"/>
            <w:tcBorders>
              <w:tl2br w:val="nil"/>
              <w:tr2bl w:val="nil"/>
            </w:tcBorders>
            <w:tcMar>
              <w:left w:w="57" w:type="dxa"/>
              <w:right w:w="57" w:type="dxa"/>
            </w:tcMar>
            <w:vAlign w:val="center"/>
          </w:tcPr>
          <w:p w14:paraId="026E828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9" w:type="dxa"/>
            <w:tcBorders>
              <w:tl2br w:val="nil"/>
              <w:tr2bl w:val="nil"/>
            </w:tcBorders>
            <w:tcMar>
              <w:left w:w="57" w:type="dxa"/>
              <w:right w:w="57" w:type="dxa"/>
            </w:tcMar>
            <w:vAlign w:val="center"/>
          </w:tcPr>
          <w:p w14:paraId="373780F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0" w:type="dxa"/>
            <w:tcBorders>
              <w:tl2br w:val="nil"/>
              <w:tr2bl w:val="nil"/>
            </w:tcBorders>
            <w:tcMar>
              <w:left w:w="57" w:type="dxa"/>
              <w:right w:w="57" w:type="dxa"/>
            </w:tcMar>
            <w:vAlign w:val="center"/>
          </w:tcPr>
          <w:p w14:paraId="10CE880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8" w:type="dxa"/>
            <w:tcBorders>
              <w:tl2br w:val="nil"/>
              <w:tr2bl w:val="nil"/>
            </w:tcBorders>
            <w:tcMar>
              <w:left w:w="57" w:type="dxa"/>
              <w:right w:w="57" w:type="dxa"/>
            </w:tcMar>
            <w:vAlign w:val="center"/>
          </w:tcPr>
          <w:p w14:paraId="7A34079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71" w:type="dxa"/>
            <w:tcBorders>
              <w:tl2br w:val="nil"/>
              <w:tr2bl w:val="nil"/>
            </w:tcBorders>
            <w:tcMar>
              <w:left w:w="57" w:type="dxa"/>
              <w:right w:w="57" w:type="dxa"/>
            </w:tcMar>
            <w:vAlign w:val="center"/>
          </w:tcPr>
          <w:p w14:paraId="435A7D1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59" w:type="dxa"/>
            <w:tcBorders>
              <w:tl2br w:val="nil"/>
              <w:tr2bl w:val="nil"/>
            </w:tcBorders>
            <w:tcMar>
              <w:left w:w="57" w:type="dxa"/>
              <w:right w:w="57" w:type="dxa"/>
            </w:tcMar>
            <w:vAlign w:val="center"/>
          </w:tcPr>
          <w:p w14:paraId="788576E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21" w:type="dxa"/>
            <w:tcBorders>
              <w:tl2br w:val="nil"/>
              <w:tr2bl w:val="nil"/>
            </w:tcBorders>
            <w:tcMar>
              <w:left w:w="57" w:type="dxa"/>
              <w:right w:w="57" w:type="dxa"/>
            </w:tcMar>
            <w:vAlign w:val="center"/>
          </w:tcPr>
          <w:p w14:paraId="544D601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r>
      <w:tr w14:paraId="1AE2EC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051" w:type="dxa"/>
            <w:gridSpan w:val="3"/>
            <w:tcBorders>
              <w:tl2br w:val="nil"/>
              <w:tr2bl w:val="nil"/>
            </w:tcBorders>
            <w:tcMar>
              <w:left w:w="57" w:type="dxa"/>
              <w:right w:w="57" w:type="dxa"/>
            </w:tcMar>
            <w:vAlign w:val="center"/>
          </w:tcPr>
          <w:p w14:paraId="26F4ADC2">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四、结转下年度继续办理</w:t>
            </w:r>
          </w:p>
        </w:tc>
        <w:tc>
          <w:tcPr>
            <w:tcW w:w="478" w:type="dxa"/>
            <w:tcBorders>
              <w:tl2br w:val="nil"/>
              <w:tr2bl w:val="nil"/>
            </w:tcBorders>
            <w:tcMar>
              <w:left w:w="57" w:type="dxa"/>
              <w:right w:w="57" w:type="dxa"/>
            </w:tcMar>
            <w:vAlign w:val="center"/>
          </w:tcPr>
          <w:p w14:paraId="1A5CF97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9" w:type="dxa"/>
            <w:tcBorders>
              <w:tl2br w:val="nil"/>
              <w:tr2bl w:val="nil"/>
            </w:tcBorders>
            <w:tcMar>
              <w:left w:w="57" w:type="dxa"/>
              <w:right w:w="57" w:type="dxa"/>
            </w:tcMar>
            <w:vAlign w:val="center"/>
          </w:tcPr>
          <w:p w14:paraId="4FCA086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0" w:type="dxa"/>
            <w:tcBorders>
              <w:tl2br w:val="nil"/>
              <w:tr2bl w:val="nil"/>
            </w:tcBorders>
            <w:tcMar>
              <w:left w:w="57" w:type="dxa"/>
              <w:right w:w="57" w:type="dxa"/>
            </w:tcMar>
            <w:vAlign w:val="center"/>
          </w:tcPr>
          <w:p w14:paraId="6279968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8" w:type="dxa"/>
            <w:tcBorders>
              <w:tl2br w:val="nil"/>
              <w:tr2bl w:val="nil"/>
            </w:tcBorders>
            <w:tcMar>
              <w:left w:w="57" w:type="dxa"/>
              <w:right w:w="57" w:type="dxa"/>
            </w:tcMar>
            <w:vAlign w:val="center"/>
          </w:tcPr>
          <w:p w14:paraId="30357FB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71" w:type="dxa"/>
            <w:tcBorders>
              <w:tl2br w:val="nil"/>
              <w:tr2bl w:val="nil"/>
            </w:tcBorders>
            <w:tcMar>
              <w:left w:w="57" w:type="dxa"/>
              <w:right w:w="57" w:type="dxa"/>
            </w:tcMar>
            <w:vAlign w:val="center"/>
          </w:tcPr>
          <w:p w14:paraId="699FD98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59" w:type="dxa"/>
            <w:tcBorders>
              <w:tl2br w:val="nil"/>
              <w:tr2bl w:val="nil"/>
            </w:tcBorders>
            <w:tcMar>
              <w:left w:w="57" w:type="dxa"/>
              <w:right w:w="57" w:type="dxa"/>
            </w:tcMar>
            <w:vAlign w:val="center"/>
          </w:tcPr>
          <w:p w14:paraId="235F141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21" w:type="dxa"/>
            <w:tcBorders>
              <w:tl2br w:val="nil"/>
              <w:tr2bl w:val="nil"/>
            </w:tcBorders>
            <w:tcMar>
              <w:left w:w="57" w:type="dxa"/>
              <w:right w:w="57" w:type="dxa"/>
            </w:tcMar>
            <w:vAlign w:val="center"/>
          </w:tcPr>
          <w:p w14:paraId="57FC29F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r>
    </w:tbl>
    <w:p w14:paraId="0BA29128">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黑体简体" w:cs="方正黑体简体"/>
          <w:b/>
          <w:bCs/>
          <w:color w:val="000000" w:themeColor="text1"/>
          <w:kern w:val="0"/>
          <w:sz w:val="32"/>
          <w:szCs w:val="32"/>
          <w14:textFill>
            <w14:solidFill>
              <w14:schemeClr w14:val="tx1"/>
            </w14:solidFill>
          </w14:textFill>
        </w:rPr>
      </w:pPr>
      <w:r>
        <w:rPr>
          <w:rFonts w:hint="eastAsia" w:ascii="Times New Roman" w:hAnsi="Times New Roman" w:eastAsia="方正黑体简体" w:cs="方正黑体简体"/>
          <w:b/>
          <w:bCs/>
          <w:color w:val="000000" w:themeColor="text1"/>
          <w:kern w:val="0"/>
          <w:sz w:val="32"/>
          <w:szCs w:val="32"/>
          <w14:textFill>
            <w14:solidFill>
              <w14:schemeClr w14:val="tx1"/>
            </w14:solidFill>
          </w14:textFill>
        </w:rPr>
        <w:t>四、政府信息公开行政复议、行政诉讼情况</w:t>
      </w:r>
    </w:p>
    <w:tbl>
      <w:tblPr>
        <w:tblStyle w:val="5"/>
        <w:tblW w:w="881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14:paraId="2D874F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888" w:type="dxa"/>
            <w:gridSpan w:val="5"/>
            <w:tcBorders>
              <w:tl2br w:val="nil"/>
              <w:tr2bl w:val="nil"/>
            </w:tcBorders>
            <w:tcMar>
              <w:left w:w="108" w:type="dxa"/>
              <w:right w:w="108" w:type="dxa"/>
            </w:tcMar>
            <w:vAlign w:val="center"/>
          </w:tcPr>
          <w:p w14:paraId="2AF6016A">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行政复议</w:t>
            </w:r>
          </w:p>
        </w:tc>
        <w:tc>
          <w:tcPr>
            <w:tcW w:w="5922" w:type="dxa"/>
            <w:gridSpan w:val="10"/>
            <w:tcBorders>
              <w:tl2br w:val="nil"/>
              <w:tr2bl w:val="nil"/>
            </w:tcBorders>
            <w:tcMar>
              <w:left w:w="108" w:type="dxa"/>
              <w:right w:w="108" w:type="dxa"/>
            </w:tcMar>
            <w:vAlign w:val="center"/>
          </w:tcPr>
          <w:p w14:paraId="1FE12B85">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行政诉讼</w:t>
            </w:r>
          </w:p>
        </w:tc>
      </w:tr>
      <w:tr w14:paraId="404E44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15" w:type="dxa"/>
            <w:vMerge w:val="restart"/>
            <w:tcBorders>
              <w:tl2br w:val="nil"/>
              <w:tr2bl w:val="nil"/>
            </w:tcBorders>
            <w:tcMar>
              <w:left w:w="108" w:type="dxa"/>
              <w:right w:w="108" w:type="dxa"/>
            </w:tcMar>
            <w:vAlign w:val="center"/>
          </w:tcPr>
          <w:p w14:paraId="2D583EC5">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结果维持</w:t>
            </w:r>
          </w:p>
        </w:tc>
        <w:tc>
          <w:tcPr>
            <w:tcW w:w="621" w:type="dxa"/>
            <w:vMerge w:val="restart"/>
            <w:tcBorders>
              <w:tl2br w:val="nil"/>
              <w:tr2bl w:val="nil"/>
            </w:tcBorders>
            <w:tcMar>
              <w:left w:w="108" w:type="dxa"/>
              <w:right w:w="108" w:type="dxa"/>
            </w:tcMar>
            <w:vAlign w:val="center"/>
          </w:tcPr>
          <w:p w14:paraId="25FF33D7">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结果纠正</w:t>
            </w:r>
          </w:p>
        </w:tc>
        <w:tc>
          <w:tcPr>
            <w:tcW w:w="600" w:type="dxa"/>
            <w:vMerge w:val="restart"/>
            <w:tcBorders>
              <w:tl2br w:val="nil"/>
              <w:tr2bl w:val="nil"/>
            </w:tcBorders>
            <w:tcMar>
              <w:left w:w="108" w:type="dxa"/>
              <w:right w:w="108" w:type="dxa"/>
            </w:tcMar>
            <w:vAlign w:val="center"/>
          </w:tcPr>
          <w:p w14:paraId="67CF5402">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其他结果</w:t>
            </w:r>
          </w:p>
        </w:tc>
        <w:tc>
          <w:tcPr>
            <w:tcW w:w="591" w:type="dxa"/>
            <w:vMerge w:val="restart"/>
            <w:tcBorders>
              <w:tl2br w:val="nil"/>
              <w:tr2bl w:val="nil"/>
            </w:tcBorders>
            <w:tcMar>
              <w:left w:w="108" w:type="dxa"/>
              <w:right w:w="108" w:type="dxa"/>
            </w:tcMar>
            <w:vAlign w:val="center"/>
          </w:tcPr>
          <w:p w14:paraId="2B816DF6">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尚未审结</w:t>
            </w:r>
          </w:p>
        </w:tc>
        <w:tc>
          <w:tcPr>
            <w:tcW w:w="461" w:type="dxa"/>
            <w:vMerge w:val="restart"/>
            <w:tcBorders>
              <w:tl2br w:val="nil"/>
              <w:tr2bl w:val="nil"/>
            </w:tcBorders>
            <w:tcMar>
              <w:left w:w="108" w:type="dxa"/>
              <w:right w:w="108" w:type="dxa"/>
            </w:tcMar>
            <w:vAlign w:val="center"/>
          </w:tcPr>
          <w:p w14:paraId="45CB658D">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总计</w:t>
            </w:r>
          </w:p>
        </w:tc>
        <w:tc>
          <w:tcPr>
            <w:tcW w:w="3010" w:type="dxa"/>
            <w:gridSpan w:val="5"/>
            <w:tcBorders>
              <w:tl2br w:val="nil"/>
              <w:tr2bl w:val="nil"/>
            </w:tcBorders>
            <w:tcMar>
              <w:left w:w="108" w:type="dxa"/>
              <w:right w:w="108" w:type="dxa"/>
            </w:tcMar>
            <w:vAlign w:val="center"/>
          </w:tcPr>
          <w:p w14:paraId="059291E3">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未经复议直接起诉</w:t>
            </w:r>
          </w:p>
        </w:tc>
        <w:tc>
          <w:tcPr>
            <w:tcW w:w="2912" w:type="dxa"/>
            <w:gridSpan w:val="5"/>
            <w:tcBorders>
              <w:tl2br w:val="nil"/>
              <w:tr2bl w:val="nil"/>
            </w:tcBorders>
            <w:tcMar>
              <w:left w:w="108" w:type="dxa"/>
              <w:right w:w="108" w:type="dxa"/>
            </w:tcMar>
            <w:vAlign w:val="center"/>
          </w:tcPr>
          <w:p w14:paraId="0EC828E4">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复议后起诉</w:t>
            </w:r>
          </w:p>
        </w:tc>
      </w:tr>
      <w:tr w14:paraId="76C3E8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871" w:hRule="atLeast"/>
          <w:jc w:val="center"/>
        </w:trPr>
        <w:tc>
          <w:tcPr>
            <w:tcW w:w="615" w:type="dxa"/>
            <w:vMerge w:val="continue"/>
            <w:tcBorders>
              <w:tl2br w:val="nil"/>
              <w:tr2bl w:val="nil"/>
            </w:tcBorders>
            <w:tcMar>
              <w:left w:w="108" w:type="dxa"/>
              <w:right w:w="108" w:type="dxa"/>
            </w:tcMar>
            <w:vAlign w:val="center"/>
          </w:tcPr>
          <w:p w14:paraId="1DB561BE">
            <w:pPr>
              <w:spacing w:line="340" w:lineRule="exact"/>
              <w:ind w:left="-42" w:leftChars="-20" w:right="-42" w:rightChars="-20"/>
              <w:rPr>
                <w:rFonts w:hint="eastAsia" w:ascii="Times New Roman" w:hAnsi="Times New Roman" w:eastAsia="方正黑体简体" w:cs="方正黑体简体"/>
                <w:b w:val="0"/>
                <w:bCs/>
                <w:color w:val="000000" w:themeColor="text1"/>
                <w:sz w:val="28"/>
                <w:szCs w:val="28"/>
                <w14:textFill>
                  <w14:solidFill>
                    <w14:schemeClr w14:val="tx1"/>
                  </w14:solidFill>
                </w14:textFill>
              </w:rPr>
            </w:pPr>
          </w:p>
        </w:tc>
        <w:tc>
          <w:tcPr>
            <w:tcW w:w="621" w:type="dxa"/>
            <w:vMerge w:val="continue"/>
            <w:tcBorders>
              <w:tl2br w:val="nil"/>
              <w:tr2bl w:val="nil"/>
            </w:tcBorders>
            <w:tcMar>
              <w:left w:w="108" w:type="dxa"/>
              <w:right w:w="108" w:type="dxa"/>
            </w:tcMar>
            <w:vAlign w:val="center"/>
          </w:tcPr>
          <w:p w14:paraId="5275D544">
            <w:pPr>
              <w:spacing w:line="340" w:lineRule="exact"/>
              <w:ind w:left="-42" w:leftChars="-20" w:right="-42" w:rightChars="-20"/>
              <w:rPr>
                <w:rFonts w:hint="eastAsia" w:ascii="Times New Roman" w:hAnsi="Times New Roman" w:eastAsia="方正黑体简体" w:cs="方正黑体简体"/>
                <w:b w:val="0"/>
                <w:bCs/>
                <w:color w:val="000000" w:themeColor="text1"/>
                <w:sz w:val="28"/>
                <w:szCs w:val="28"/>
                <w14:textFill>
                  <w14:solidFill>
                    <w14:schemeClr w14:val="tx1"/>
                  </w14:solidFill>
                </w14:textFill>
              </w:rPr>
            </w:pPr>
          </w:p>
        </w:tc>
        <w:tc>
          <w:tcPr>
            <w:tcW w:w="600" w:type="dxa"/>
            <w:vMerge w:val="continue"/>
            <w:tcBorders>
              <w:tl2br w:val="nil"/>
              <w:tr2bl w:val="nil"/>
            </w:tcBorders>
            <w:tcMar>
              <w:left w:w="108" w:type="dxa"/>
              <w:right w:w="108" w:type="dxa"/>
            </w:tcMar>
            <w:vAlign w:val="center"/>
          </w:tcPr>
          <w:p w14:paraId="7240CC60">
            <w:pPr>
              <w:spacing w:line="340" w:lineRule="exact"/>
              <w:ind w:left="-42" w:leftChars="-20" w:right="-42" w:rightChars="-20"/>
              <w:rPr>
                <w:rFonts w:hint="eastAsia" w:ascii="Times New Roman" w:hAnsi="Times New Roman" w:eastAsia="方正黑体简体" w:cs="方正黑体简体"/>
                <w:b w:val="0"/>
                <w:bCs/>
                <w:color w:val="000000" w:themeColor="text1"/>
                <w:sz w:val="28"/>
                <w:szCs w:val="28"/>
                <w14:textFill>
                  <w14:solidFill>
                    <w14:schemeClr w14:val="tx1"/>
                  </w14:solidFill>
                </w14:textFill>
              </w:rPr>
            </w:pPr>
          </w:p>
        </w:tc>
        <w:tc>
          <w:tcPr>
            <w:tcW w:w="591" w:type="dxa"/>
            <w:vMerge w:val="continue"/>
            <w:tcBorders>
              <w:tl2br w:val="nil"/>
              <w:tr2bl w:val="nil"/>
            </w:tcBorders>
            <w:tcMar>
              <w:left w:w="108" w:type="dxa"/>
              <w:right w:w="108" w:type="dxa"/>
            </w:tcMar>
            <w:vAlign w:val="center"/>
          </w:tcPr>
          <w:p w14:paraId="3781F46F">
            <w:pPr>
              <w:spacing w:line="340" w:lineRule="exact"/>
              <w:ind w:left="-42" w:leftChars="-20" w:right="-42" w:rightChars="-20"/>
              <w:rPr>
                <w:rFonts w:hint="eastAsia" w:ascii="Times New Roman" w:hAnsi="Times New Roman" w:eastAsia="方正黑体简体" w:cs="方正黑体简体"/>
                <w:b w:val="0"/>
                <w:bCs/>
                <w:color w:val="000000" w:themeColor="text1"/>
                <w:sz w:val="28"/>
                <w:szCs w:val="28"/>
                <w14:textFill>
                  <w14:solidFill>
                    <w14:schemeClr w14:val="tx1"/>
                  </w14:solidFill>
                </w14:textFill>
              </w:rPr>
            </w:pPr>
          </w:p>
        </w:tc>
        <w:tc>
          <w:tcPr>
            <w:tcW w:w="461" w:type="dxa"/>
            <w:vMerge w:val="continue"/>
            <w:tcBorders>
              <w:tl2br w:val="nil"/>
              <w:tr2bl w:val="nil"/>
            </w:tcBorders>
            <w:tcMar>
              <w:left w:w="108" w:type="dxa"/>
              <w:right w:w="108" w:type="dxa"/>
            </w:tcMar>
            <w:vAlign w:val="center"/>
          </w:tcPr>
          <w:p w14:paraId="5FF4A441">
            <w:pPr>
              <w:spacing w:line="340" w:lineRule="exact"/>
              <w:ind w:left="-42" w:leftChars="-20" w:right="-42" w:rightChars="-20"/>
              <w:rPr>
                <w:rFonts w:hint="eastAsia" w:ascii="Times New Roman" w:hAnsi="Times New Roman" w:eastAsia="方正黑体简体" w:cs="方正黑体简体"/>
                <w:b w:val="0"/>
                <w:bCs/>
                <w:color w:val="000000" w:themeColor="text1"/>
                <w:sz w:val="28"/>
                <w:szCs w:val="28"/>
                <w14:textFill>
                  <w14:solidFill>
                    <w14:schemeClr w14:val="tx1"/>
                  </w14:solidFill>
                </w14:textFill>
              </w:rPr>
            </w:pPr>
          </w:p>
        </w:tc>
        <w:tc>
          <w:tcPr>
            <w:tcW w:w="649" w:type="dxa"/>
            <w:tcBorders>
              <w:tl2br w:val="nil"/>
              <w:tr2bl w:val="nil"/>
            </w:tcBorders>
            <w:tcMar>
              <w:left w:w="108" w:type="dxa"/>
              <w:right w:w="108" w:type="dxa"/>
            </w:tcMar>
            <w:vAlign w:val="center"/>
          </w:tcPr>
          <w:p w14:paraId="63011107">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结果维持</w:t>
            </w:r>
          </w:p>
        </w:tc>
        <w:tc>
          <w:tcPr>
            <w:tcW w:w="649" w:type="dxa"/>
            <w:tcBorders>
              <w:tl2br w:val="nil"/>
              <w:tr2bl w:val="nil"/>
            </w:tcBorders>
            <w:tcMar>
              <w:left w:w="108" w:type="dxa"/>
              <w:right w:w="108" w:type="dxa"/>
            </w:tcMar>
            <w:vAlign w:val="center"/>
          </w:tcPr>
          <w:p w14:paraId="5BFC3BC2">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结果纠正</w:t>
            </w:r>
          </w:p>
        </w:tc>
        <w:tc>
          <w:tcPr>
            <w:tcW w:w="650" w:type="dxa"/>
            <w:tcBorders>
              <w:tl2br w:val="nil"/>
              <w:tr2bl w:val="nil"/>
            </w:tcBorders>
            <w:tcMar>
              <w:left w:w="108" w:type="dxa"/>
              <w:right w:w="108" w:type="dxa"/>
            </w:tcMar>
            <w:vAlign w:val="center"/>
          </w:tcPr>
          <w:p w14:paraId="321FA2C4">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其他结果</w:t>
            </w:r>
          </w:p>
        </w:tc>
        <w:tc>
          <w:tcPr>
            <w:tcW w:w="636" w:type="dxa"/>
            <w:tcBorders>
              <w:tl2br w:val="nil"/>
              <w:tr2bl w:val="nil"/>
            </w:tcBorders>
            <w:tcMar>
              <w:left w:w="108" w:type="dxa"/>
              <w:right w:w="108" w:type="dxa"/>
            </w:tcMar>
            <w:vAlign w:val="center"/>
          </w:tcPr>
          <w:p w14:paraId="35E01F70">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尚未审结</w:t>
            </w:r>
          </w:p>
        </w:tc>
        <w:tc>
          <w:tcPr>
            <w:tcW w:w="426" w:type="dxa"/>
            <w:tcBorders>
              <w:tl2br w:val="nil"/>
              <w:tr2bl w:val="nil"/>
            </w:tcBorders>
            <w:tcMar>
              <w:left w:w="108" w:type="dxa"/>
              <w:right w:w="108" w:type="dxa"/>
            </w:tcMar>
            <w:vAlign w:val="center"/>
          </w:tcPr>
          <w:p w14:paraId="27E72B84">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总计</w:t>
            </w:r>
          </w:p>
        </w:tc>
        <w:tc>
          <w:tcPr>
            <w:tcW w:w="650" w:type="dxa"/>
            <w:tcBorders>
              <w:tl2br w:val="nil"/>
              <w:tr2bl w:val="nil"/>
            </w:tcBorders>
            <w:tcMar>
              <w:left w:w="108" w:type="dxa"/>
              <w:right w:w="108" w:type="dxa"/>
            </w:tcMar>
            <w:vAlign w:val="center"/>
          </w:tcPr>
          <w:p w14:paraId="4695B352">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结果维持</w:t>
            </w:r>
          </w:p>
        </w:tc>
        <w:tc>
          <w:tcPr>
            <w:tcW w:w="650" w:type="dxa"/>
            <w:tcBorders>
              <w:tl2br w:val="nil"/>
              <w:tr2bl w:val="nil"/>
            </w:tcBorders>
            <w:tcMar>
              <w:left w:w="108" w:type="dxa"/>
              <w:right w:w="108" w:type="dxa"/>
            </w:tcMar>
            <w:vAlign w:val="center"/>
          </w:tcPr>
          <w:p w14:paraId="08F47E5E">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结果纠正</w:t>
            </w:r>
          </w:p>
        </w:tc>
        <w:tc>
          <w:tcPr>
            <w:tcW w:w="650" w:type="dxa"/>
            <w:tcBorders>
              <w:tl2br w:val="nil"/>
              <w:tr2bl w:val="nil"/>
            </w:tcBorders>
            <w:tcMar>
              <w:left w:w="108" w:type="dxa"/>
              <w:right w:w="108" w:type="dxa"/>
            </w:tcMar>
            <w:vAlign w:val="center"/>
          </w:tcPr>
          <w:p w14:paraId="097115D0">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其他结果</w:t>
            </w:r>
          </w:p>
        </w:tc>
        <w:tc>
          <w:tcPr>
            <w:tcW w:w="555" w:type="dxa"/>
            <w:tcBorders>
              <w:tl2br w:val="nil"/>
              <w:tr2bl w:val="nil"/>
            </w:tcBorders>
            <w:tcMar>
              <w:left w:w="108" w:type="dxa"/>
              <w:right w:w="108" w:type="dxa"/>
            </w:tcMar>
            <w:vAlign w:val="center"/>
          </w:tcPr>
          <w:p w14:paraId="429CAC21">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尚未审结</w:t>
            </w:r>
          </w:p>
        </w:tc>
        <w:tc>
          <w:tcPr>
            <w:tcW w:w="407" w:type="dxa"/>
            <w:tcBorders>
              <w:tl2br w:val="nil"/>
              <w:tr2bl w:val="nil"/>
            </w:tcBorders>
            <w:tcMar>
              <w:left w:w="108" w:type="dxa"/>
              <w:right w:w="108" w:type="dxa"/>
            </w:tcMar>
            <w:vAlign w:val="center"/>
          </w:tcPr>
          <w:p w14:paraId="176448E7">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总计</w:t>
            </w:r>
          </w:p>
        </w:tc>
      </w:tr>
      <w:tr w14:paraId="024EE2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15" w:type="dxa"/>
            <w:tcBorders>
              <w:tl2br w:val="nil"/>
              <w:tr2bl w:val="nil"/>
            </w:tcBorders>
            <w:tcMar>
              <w:left w:w="108" w:type="dxa"/>
              <w:right w:w="108" w:type="dxa"/>
            </w:tcMar>
            <w:vAlign w:val="center"/>
          </w:tcPr>
          <w:p w14:paraId="04CAFF6E">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bidi="ar"/>
                <w14:textFill>
                  <w14:solidFill>
                    <w14:schemeClr w14:val="tx1"/>
                  </w14:solidFill>
                </w14:textFill>
              </w:rPr>
              <w:t>0</w:t>
            </w:r>
          </w:p>
        </w:tc>
        <w:tc>
          <w:tcPr>
            <w:tcW w:w="621" w:type="dxa"/>
            <w:tcBorders>
              <w:tl2br w:val="nil"/>
              <w:tr2bl w:val="nil"/>
            </w:tcBorders>
            <w:tcMar>
              <w:left w:w="108" w:type="dxa"/>
              <w:right w:w="108" w:type="dxa"/>
            </w:tcMar>
            <w:vAlign w:val="center"/>
          </w:tcPr>
          <w:p w14:paraId="2AE9E348">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bidi="ar"/>
                <w14:textFill>
                  <w14:solidFill>
                    <w14:schemeClr w14:val="tx1"/>
                  </w14:solidFill>
                </w14:textFill>
              </w:rPr>
              <w:t>0</w:t>
            </w:r>
          </w:p>
        </w:tc>
        <w:tc>
          <w:tcPr>
            <w:tcW w:w="600" w:type="dxa"/>
            <w:tcBorders>
              <w:tl2br w:val="nil"/>
              <w:tr2bl w:val="nil"/>
            </w:tcBorders>
            <w:tcMar>
              <w:left w:w="108" w:type="dxa"/>
              <w:right w:w="108" w:type="dxa"/>
            </w:tcMar>
            <w:vAlign w:val="center"/>
          </w:tcPr>
          <w:p w14:paraId="554E0D6A">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bidi="ar"/>
                <w14:textFill>
                  <w14:solidFill>
                    <w14:schemeClr w14:val="tx1"/>
                  </w14:solidFill>
                </w14:textFill>
              </w:rPr>
              <w:t>0</w:t>
            </w:r>
          </w:p>
        </w:tc>
        <w:tc>
          <w:tcPr>
            <w:tcW w:w="591" w:type="dxa"/>
            <w:tcBorders>
              <w:tl2br w:val="nil"/>
              <w:tr2bl w:val="nil"/>
            </w:tcBorders>
            <w:tcMar>
              <w:left w:w="108" w:type="dxa"/>
              <w:right w:w="108" w:type="dxa"/>
            </w:tcMar>
            <w:vAlign w:val="center"/>
          </w:tcPr>
          <w:p w14:paraId="72049FCF">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bidi="ar"/>
                <w14:textFill>
                  <w14:solidFill>
                    <w14:schemeClr w14:val="tx1"/>
                  </w14:solidFill>
                </w14:textFill>
              </w:rPr>
              <w:t>0</w:t>
            </w:r>
          </w:p>
        </w:tc>
        <w:tc>
          <w:tcPr>
            <w:tcW w:w="461" w:type="dxa"/>
            <w:tcBorders>
              <w:tl2br w:val="nil"/>
              <w:tr2bl w:val="nil"/>
            </w:tcBorders>
            <w:tcMar>
              <w:left w:w="108" w:type="dxa"/>
              <w:right w:w="108" w:type="dxa"/>
            </w:tcMar>
            <w:vAlign w:val="center"/>
          </w:tcPr>
          <w:p w14:paraId="1702D04D">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bidi="ar"/>
                <w14:textFill>
                  <w14:solidFill>
                    <w14:schemeClr w14:val="tx1"/>
                  </w14:solidFill>
                </w14:textFill>
              </w:rPr>
              <w:t>0</w:t>
            </w:r>
          </w:p>
        </w:tc>
        <w:tc>
          <w:tcPr>
            <w:tcW w:w="649" w:type="dxa"/>
            <w:tcBorders>
              <w:tl2br w:val="nil"/>
              <w:tr2bl w:val="nil"/>
            </w:tcBorders>
            <w:tcMar>
              <w:left w:w="108" w:type="dxa"/>
              <w:right w:w="108" w:type="dxa"/>
            </w:tcMar>
            <w:vAlign w:val="center"/>
          </w:tcPr>
          <w:p w14:paraId="58E52DDA">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bidi="ar"/>
                <w14:textFill>
                  <w14:solidFill>
                    <w14:schemeClr w14:val="tx1"/>
                  </w14:solidFill>
                </w14:textFill>
              </w:rPr>
              <w:t>0</w:t>
            </w:r>
          </w:p>
        </w:tc>
        <w:tc>
          <w:tcPr>
            <w:tcW w:w="649" w:type="dxa"/>
            <w:tcBorders>
              <w:tl2br w:val="nil"/>
              <w:tr2bl w:val="nil"/>
            </w:tcBorders>
            <w:tcMar>
              <w:left w:w="108" w:type="dxa"/>
              <w:right w:w="108" w:type="dxa"/>
            </w:tcMar>
            <w:vAlign w:val="center"/>
          </w:tcPr>
          <w:p w14:paraId="17D9F49A">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bidi="ar"/>
                <w14:textFill>
                  <w14:solidFill>
                    <w14:schemeClr w14:val="tx1"/>
                  </w14:solidFill>
                </w14:textFill>
              </w:rPr>
              <w:t>0</w:t>
            </w:r>
          </w:p>
        </w:tc>
        <w:tc>
          <w:tcPr>
            <w:tcW w:w="650" w:type="dxa"/>
            <w:tcBorders>
              <w:tl2br w:val="nil"/>
              <w:tr2bl w:val="nil"/>
            </w:tcBorders>
            <w:tcMar>
              <w:left w:w="108" w:type="dxa"/>
              <w:right w:w="108" w:type="dxa"/>
            </w:tcMar>
            <w:vAlign w:val="center"/>
          </w:tcPr>
          <w:p w14:paraId="02D68C82">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bidi="ar"/>
                <w14:textFill>
                  <w14:solidFill>
                    <w14:schemeClr w14:val="tx1"/>
                  </w14:solidFill>
                </w14:textFill>
              </w:rPr>
              <w:t>0</w:t>
            </w:r>
          </w:p>
        </w:tc>
        <w:tc>
          <w:tcPr>
            <w:tcW w:w="636" w:type="dxa"/>
            <w:tcBorders>
              <w:tl2br w:val="nil"/>
              <w:tr2bl w:val="nil"/>
            </w:tcBorders>
            <w:tcMar>
              <w:left w:w="108" w:type="dxa"/>
              <w:right w:w="108" w:type="dxa"/>
            </w:tcMar>
            <w:vAlign w:val="center"/>
          </w:tcPr>
          <w:p w14:paraId="33934845">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bidi="ar"/>
                <w14:textFill>
                  <w14:solidFill>
                    <w14:schemeClr w14:val="tx1"/>
                  </w14:solidFill>
                </w14:textFill>
              </w:rPr>
              <w:t>0</w:t>
            </w:r>
          </w:p>
        </w:tc>
        <w:tc>
          <w:tcPr>
            <w:tcW w:w="426" w:type="dxa"/>
            <w:tcBorders>
              <w:tl2br w:val="nil"/>
              <w:tr2bl w:val="nil"/>
            </w:tcBorders>
            <w:tcMar>
              <w:left w:w="108" w:type="dxa"/>
              <w:right w:w="108" w:type="dxa"/>
            </w:tcMar>
            <w:vAlign w:val="center"/>
          </w:tcPr>
          <w:p w14:paraId="238A6D80">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bidi="ar"/>
                <w14:textFill>
                  <w14:solidFill>
                    <w14:schemeClr w14:val="tx1"/>
                  </w14:solidFill>
                </w14:textFill>
              </w:rPr>
              <w:t>0</w:t>
            </w:r>
          </w:p>
        </w:tc>
        <w:tc>
          <w:tcPr>
            <w:tcW w:w="650" w:type="dxa"/>
            <w:tcBorders>
              <w:tl2br w:val="nil"/>
              <w:tr2bl w:val="nil"/>
            </w:tcBorders>
            <w:tcMar>
              <w:left w:w="108" w:type="dxa"/>
              <w:right w:w="108" w:type="dxa"/>
            </w:tcMar>
            <w:vAlign w:val="center"/>
          </w:tcPr>
          <w:p w14:paraId="654BF581">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bidi="ar"/>
                <w14:textFill>
                  <w14:solidFill>
                    <w14:schemeClr w14:val="tx1"/>
                  </w14:solidFill>
                </w14:textFill>
              </w:rPr>
              <w:t>0</w:t>
            </w:r>
          </w:p>
        </w:tc>
        <w:tc>
          <w:tcPr>
            <w:tcW w:w="650" w:type="dxa"/>
            <w:tcBorders>
              <w:tl2br w:val="nil"/>
              <w:tr2bl w:val="nil"/>
            </w:tcBorders>
            <w:tcMar>
              <w:left w:w="108" w:type="dxa"/>
              <w:right w:w="108" w:type="dxa"/>
            </w:tcMar>
            <w:vAlign w:val="center"/>
          </w:tcPr>
          <w:p w14:paraId="1ADA86FE">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bidi="ar"/>
                <w14:textFill>
                  <w14:solidFill>
                    <w14:schemeClr w14:val="tx1"/>
                  </w14:solidFill>
                </w14:textFill>
              </w:rPr>
              <w:t>0</w:t>
            </w:r>
          </w:p>
        </w:tc>
        <w:tc>
          <w:tcPr>
            <w:tcW w:w="650" w:type="dxa"/>
            <w:tcBorders>
              <w:tl2br w:val="nil"/>
              <w:tr2bl w:val="nil"/>
            </w:tcBorders>
            <w:tcMar>
              <w:left w:w="108" w:type="dxa"/>
              <w:right w:w="108" w:type="dxa"/>
            </w:tcMar>
            <w:vAlign w:val="center"/>
          </w:tcPr>
          <w:p w14:paraId="35397980">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bidi="ar"/>
                <w14:textFill>
                  <w14:solidFill>
                    <w14:schemeClr w14:val="tx1"/>
                  </w14:solidFill>
                </w14:textFill>
              </w:rPr>
              <w:t>0</w:t>
            </w:r>
          </w:p>
        </w:tc>
        <w:tc>
          <w:tcPr>
            <w:tcW w:w="555" w:type="dxa"/>
            <w:tcBorders>
              <w:tl2br w:val="nil"/>
              <w:tr2bl w:val="nil"/>
            </w:tcBorders>
            <w:tcMar>
              <w:left w:w="108" w:type="dxa"/>
              <w:right w:w="108" w:type="dxa"/>
            </w:tcMar>
            <w:vAlign w:val="center"/>
          </w:tcPr>
          <w:p w14:paraId="63AFC2A9">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bidi="ar"/>
                <w14:textFill>
                  <w14:solidFill>
                    <w14:schemeClr w14:val="tx1"/>
                  </w14:solidFill>
                </w14:textFill>
              </w:rPr>
              <w:t>0</w:t>
            </w:r>
          </w:p>
        </w:tc>
        <w:tc>
          <w:tcPr>
            <w:tcW w:w="407" w:type="dxa"/>
            <w:tcBorders>
              <w:tl2br w:val="nil"/>
              <w:tr2bl w:val="nil"/>
            </w:tcBorders>
            <w:tcMar>
              <w:left w:w="108" w:type="dxa"/>
              <w:right w:w="108" w:type="dxa"/>
            </w:tcMar>
            <w:vAlign w:val="center"/>
          </w:tcPr>
          <w:p w14:paraId="65FB5943">
            <w:pPr>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14:textFill>
                  <w14:solidFill>
                    <w14:schemeClr w14:val="tx1"/>
                  </w14:solidFill>
                </w14:textFill>
              </w:rPr>
              <w:t>0</w:t>
            </w:r>
          </w:p>
        </w:tc>
      </w:tr>
    </w:tbl>
    <w:p w14:paraId="46B91BAD">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黑体简体" w:cs="方正黑体简体"/>
          <w:b/>
          <w:bCs/>
          <w:color w:val="000000" w:themeColor="text1"/>
          <w:kern w:val="0"/>
          <w:sz w:val="32"/>
          <w:szCs w:val="32"/>
          <w14:textFill>
            <w14:solidFill>
              <w14:schemeClr w14:val="tx1"/>
            </w14:solidFill>
          </w14:textFill>
        </w:rPr>
      </w:pPr>
      <w:r>
        <w:rPr>
          <w:rFonts w:hint="eastAsia" w:ascii="Times New Roman" w:hAnsi="Times New Roman" w:eastAsia="方正黑体简体" w:cs="方正黑体简体"/>
          <w:b/>
          <w:bCs/>
          <w:color w:val="000000" w:themeColor="text1"/>
          <w:kern w:val="0"/>
          <w:sz w:val="32"/>
          <w:szCs w:val="32"/>
          <w14:textFill>
            <w14:solidFill>
              <w14:schemeClr w14:val="tx1"/>
            </w14:solidFill>
          </w14:textFill>
        </w:rPr>
        <w:t>五、存在的主要问题及改进情况</w:t>
      </w:r>
    </w:p>
    <w:p w14:paraId="495C8D5A">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pPr>
      <w:r>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t>202</w:t>
      </w:r>
      <w:r>
        <w:rPr>
          <w:rFonts w:hint="eastAsia" w:ascii="Times New Roman" w:hAnsi="Times New Roman" w:eastAsia="方正仿宋简体" w:cs="方正仿宋简体"/>
          <w:b/>
          <w:bCs/>
          <w:color w:val="000000" w:themeColor="text1"/>
          <w:kern w:val="0"/>
          <w:sz w:val="32"/>
          <w:szCs w:val="32"/>
          <w:highlight w:val="none"/>
          <w:lang w:val="en-US" w:eastAsia="zh-CN"/>
          <w14:textFill>
            <w14:solidFill>
              <w14:schemeClr w14:val="tx1"/>
            </w14:solidFill>
          </w14:textFill>
        </w:rPr>
        <w:t>5</w:t>
      </w:r>
      <w:r>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t>年我镇政务信息公开工作取得了一定成效，但仍存在一些问题和不足，一是专业能力欠缺。从事信息公开工作的人员为兼职，缺乏系统培训，对信息公开的范围、程序、保密审查等专业知识掌握不扎实，在信息筛选、整理和发布过程中易出现错误。二是制度执行不力。虽然建立了信息公开相关制度，但在实际执行中，存在审核把关不严、更新不及时等问题。缺乏有效的监督考核机制，制度难以落到实处。三是沟通协调不畅。各部门之间信息沟通不顺畅，信息分散在不同部门，难以整合统一公开。与上级部门、公众之间的沟通也存在问题，不能及时了解公众需求和反馈。</w:t>
      </w:r>
    </w:p>
    <w:p w14:paraId="31A20359">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pPr>
      <w:r>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t>对上述存在的有关问题，我镇高度重视，并将采取多项措施促进我镇政府信息公开工作。一是强化思想认识，提升业务水平。定期开展信息公开业务培训，邀请专家进行授课，系统学习信息公开政策法规、业务知识和操作技能。鼓励工作人员自主学习，提升专业素养。二是完善制度建设。健全信息公开审核、发布、更新、监督考核等制度，明确各部门职责和工作流程。加强对制度执行情况的监督检查，确保制度有效执行。三是加强沟通协作。建立机关内部信息共享机制，加强部门之间的沟通协调，及时汇总和公开信息。同时，拓宽与公众的沟通渠道，通过设立意见箱、开展问卷调查等方式，了解公众需求，及时回应社会关切。</w:t>
      </w:r>
    </w:p>
    <w:p w14:paraId="647E006B">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黑体简体" w:cs="方正黑体简体"/>
          <w:b/>
          <w:bCs/>
          <w:color w:val="000000" w:themeColor="text1"/>
          <w:kern w:val="0"/>
          <w:sz w:val="32"/>
          <w:szCs w:val="32"/>
          <w14:textFill>
            <w14:solidFill>
              <w14:schemeClr w14:val="tx1"/>
            </w14:solidFill>
          </w14:textFill>
        </w:rPr>
      </w:pPr>
      <w:r>
        <w:rPr>
          <w:rFonts w:hint="eastAsia" w:ascii="Times New Roman" w:hAnsi="Times New Roman" w:eastAsia="方正黑体简体" w:cs="方正黑体简体"/>
          <w:b/>
          <w:bCs/>
          <w:color w:val="000000" w:themeColor="text1"/>
          <w:kern w:val="0"/>
          <w:sz w:val="32"/>
          <w:szCs w:val="32"/>
          <w14:textFill>
            <w14:solidFill>
              <w14:schemeClr w14:val="tx1"/>
            </w14:solidFill>
          </w14:textFill>
        </w:rPr>
        <w:t>六、其他需要报告的事项</w:t>
      </w:r>
    </w:p>
    <w:p w14:paraId="4FDC0D87">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楷体简体" w:cs="方正楷体简体"/>
          <w:b/>
          <w:bCs/>
          <w:color w:val="000000" w:themeColor="text1"/>
          <w:kern w:val="0"/>
          <w:sz w:val="32"/>
          <w:szCs w:val="32"/>
          <w:highlight w:val="none"/>
          <w:lang w:eastAsia="zh-CN"/>
          <w14:textFill>
            <w14:solidFill>
              <w14:schemeClr w14:val="tx1"/>
            </w14:solidFill>
          </w14:textFill>
        </w:rPr>
      </w:pPr>
      <w:r>
        <w:rPr>
          <w:rFonts w:hint="eastAsia" w:ascii="Times New Roman" w:hAnsi="Times New Roman" w:eastAsia="方正楷体简体" w:cs="方正楷体简体"/>
          <w:b/>
          <w:bCs/>
          <w:color w:val="000000" w:themeColor="text1"/>
          <w:kern w:val="0"/>
          <w:sz w:val="32"/>
          <w:szCs w:val="32"/>
          <w:highlight w:val="none"/>
          <w14:textFill>
            <w14:solidFill>
              <w14:schemeClr w14:val="tx1"/>
            </w14:solidFill>
          </w14:textFill>
        </w:rPr>
        <w:t>（一）依据《政府信息公开信息处理费管理办法》收取信息处理费的情况</w:t>
      </w:r>
      <w:r>
        <w:rPr>
          <w:rFonts w:hint="eastAsia" w:ascii="Times New Roman" w:hAnsi="Times New Roman" w:eastAsia="方正楷体简体" w:cs="方正楷体简体"/>
          <w:b/>
          <w:bCs/>
          <w:color w:val="000000" w:themeColor="text1"/>
          <w:kern w:val="0"/>
          <w:sz w:val="32"/>
          <w:szCs w:val="32"/>
          <w:highlight w:val="none"/>
          <w:lang w:eastAsia="zh-CN"/>
          <w14:textFill>
            <w14:solidFill>
              <w14:schemeClr w14:val="tx1"/>
            </w14:solidFill>
          </w14:textFill>
        </w:rPr>
        <w:t>。</w:t>
      </w:r>
    </w:p>
    <w:p w14:paraId="0710E4A3">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方正仿宋简体"/>
          <w:b/>
          <w:bCs/>
          <w:color w:val="000000" w:themeColor="text1"/>
          <w:kern w:val="0"/>
          <w:sz w:val="32"/>
          <w:szCs w:val="32"/>
          <w:highlight w:val="none"/>
          <w:lang w:val="en-US" w:eastAsia="zh-CN"/>
          <w14:textFill>
            <w14:solidFill>
              <w14:schemeClr w14:val="tx1"/>
            </w14:solidFill>
          </w14:textFill>
        </w:rPr>
      </w:pPr>
      <w:r>
        <w:rPr>
          <w:rFonts w:hint="eastAsia" w:ascii="Times New Roman" w:hAnsi="Times New Roman" w:eastAsia="方正仿宋简体" w:cs="方正仿宋简体"/>
          <w:b/>
          <w:bCs/>
          <w:color w:val="000000" w:themeColor="text1"/>
          <w:kern w:val="0"/>
          <w:sz w:val="32"/>
          <w:szCs w:val="32"/>
          <w:highlight w:val="none"/>
          <w:lang w:val="en-US" w:eastAsia="zh-CN"/>
          <w14:textFill>
            <w14:solidFill>
              <w14:schemeClr w14:val="tx1"/>
            </w14:solidFill>
          </w14:textFill>
        </w:rPr>
        <w:t>2025年，圣水峪镇人民政府严格按照《国务院办公厅关于印发〈政府信息公开信息处理费管理办法〉的通知》（国办函﹝2020﹞109号）和《山东省人民政府办公厅关于做好政府信息公开信息处理费管理工作有关事项的通知》（鲁政办字﹝2020﹞179号）规定，政府信息公开申请未向申请人收取任何费用。shen</w:t>
      </w:r>
    </w:p>
    <w:p w14:paraId="2E8950B5">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楷体简体" w:cs="方正楷体简体"/>
          <w:b/>
          <w:bCs/>
          <w:color w:val="000000" w:themeColor="text1"/>
          <w:kern w:val="0"/>
          <w:sz w:val="32"/>
          <w:szCs w:val="32"/>
          <w:highlight w:val="none"/>
          <w14:textFill>
            <w14:solidFill>
              <w14:schemeClr w14:val="tx1"/>
            </w14:solidFill>
          </w14:textFill>
        </w:rPr>
      </w:pPr>
      <w:r>
        <w:rPr>
          <w:rFonts w:hint="eastAsia" w:ascii="Times New Roman" w:hAnsi="Times New Roman" w:eastAsia="方正楷体简体" w:cs="方正楷体简体"/>
          <w:b/>
          <w:bCs/>
          <w:color w:val="000000" w:themeColor="text1"/>
          <w:kern w:val="0"/>
          <w:sz w:val="32"/>
          <w:szCs w:val="32"/>
          <w:highlight w:val="none"/>
          <w14:textFill>
            <w14:solidFill>
              <w14:schemeClr w14:val="tx1"/>
            </w14:solidFill>
          </w14:textFill>
        </w:rPr>
        <w:t>（二）本行政机关落实上级年度政务公开工作要点情况</w:t>
      </w:r>
      <w:r>
        <w:rPr>
          <w:rFonts w:hint="eastAsia" w:ascii="Times New Roman" w:hAnsi="Times New Roman" w:eastAsia="方正楷体简体" w:cs="方正楷体简体"/>
          <w:b/>
          <w:bCs/>
          <w:color w:val="000000" w:themeColor="text1"/>
          <w:kern w:val="0"/>
          <w:sz w:val="32"/>
          <w:szCs w:val="32"/>
          <w:highlight w:val="none"/>
          <w:lang w:eastAsia="zh-CN"/>
          <w14:textFill>
            <w14:solidFill>
              <w14:schemeClr w14:val="tx1"/>
            </w14:solidFill>
          </w14:textFill>
        </w:rPr>
        <w:t>。</w:t>
      </w:r>
    </w:p>
    <w:p w14:paraId="2D5D9220">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pPr>
      <w:r>
        <w:rPr>
          <w:rFonts w:hint="eastAsia" w:ascii="Times New Roman" w:hAnsi="Times New Roman" w:eastAsia="方正仿宋简体" w:cs="方正仿宋简体"/>
          <w:b/>
          <w:bCs/>
          <w:color w:val="000000" w:themeColor="text1"/>
          <w:kern w:val="0"/>
          <w:sz w:val="32"/>
          <w:szCs w:val="32"/>
          <w:highlight w:val="none"/>
          <w:lang w:val="en-US" w:eastAsia="zh-CN"/>
          <w14:textFill>
            <w14:solidFill>
              <w14:schemeClr w14:val="tx1"/>
            </w14:solidFill>
          </w14:textFill>
        </w:rPr>
        <w:t>圣水峪镇</w:t>
      </w:r>
      <w:r>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t>高度重视政府信息公开工作，严格落实本年度政务公开所有工作要点，紧紧围绕镇重点工作和群众关心关注的问题，进一步严格了责任分工，明确了措施要求，切实把政务公开工作当成一项重要任务来抓。</w:t>
      </w:r>
    </w:p>
    <w:p w14:paraId="1F63316C">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楷体简体" w:cs="方正楷体简体"/>
          <w:b/>
          <w:bCs/>
          <w:color w:val="000000" w:themeColor="text1"/>
          <w:kern w:val="0"/>
          <w:sz w:val="32"/>
          <w:szCs w:val="32"/>
          <w:highlight w:val="none"/>
          <w14:textFill>
            <w14:solidFill>
              <w14:schemeClr w14:val="tx1"/>
            </w14:solidFill>
          </w14:textFill>
        </w:rPr>
      </w:pPr>
      <w:r>
        <w:rPr>
          <w:rFonts w:hint="eastAsia" w:ascii="Times New Roman" w:hAnsi="Times New Roman" w:eastAsia="方正楷体简体" w:cs="方正楷体简体"/>
          <w:b/>
          <w:bCs/>
          <w:color w:val="000000" w:themeColor="text1"/>
          <w:kern w:val="0"/>
          <w:sz w:val="32"/>
          <w:szCs w:val="32"/>
          <w:highlight w:val="none"/>
          <w14:textFill>
            <w14:solidFill>
              <w14:schemeClr w14:val="tx1"/>
            </w14:solidFill>
          </w14:textFill>
        </w:rPr>
        <w:t>（三）本行政机关人大代表建议和政协提案办理结果公开情况</w:t>
      </w:r>
      <w:r>
        <w:rPr>
          <w:rFonts w:hint="eastAsia" w:ascii="Times New Roman" w:hAnsi="Times New Roman" w:eastAsia="方正楷体简体" w:cs="方正楷体简体"/>
          <w:b/>
          <w:bCs/>
          <w:color w:val="000000" w:themeColor="text1"/>
          <w:kern w:val="0"/>
          <w:sz w:val="32"/>
          <w:szCs w:val="32"/>
          <w:highlight w:val="none"/>
          <w:lang w:eastAsia="zh-CN"/>
          <w14:textFill>
            <w14:solidFill>
              <w14:schemeClr w14:val="tx1"/>
            </w14:solidFill>
          </w14:textFill>
        </w:rPr>
        <w:t>。</w:t>
      </w:r>
    </w:p>
    <w:p w14:paraId="1D2680B2">
      <w:pPr>
        <w:keepNext w:val="0"/>
        <w:keepLines w:val="0"/>
        <w:pageBreakBefore w:val="0"/>
        <w:widowControl w:val="0"/>
        <w:kinsoku/>
        <w:wordWrap/>
        <w:overflowPunct/>
        <w:topLinePunct w:val="0"/>
        <w:autoSpaceDE/>
        <w:autoSpaceDN/>
        <w:bidi w:val="0"/>
        <w:adjustRightInd/>
        <w:snapToGrid/>
        <w:spacing w:line="580" w:lineRule="exact"/>
        <w:ind w:firstLine="619" w:firstLineChars="200"/>
        <w:jc w:val="both"/>
        <w:textAlignment w:val="auto"/>
        <w:rPr>
          <w:rFonts w:hint="eastAsia" w:ascii="Times New Roman" w:hAnsi="Times New Roman" w:eastAsia="方正仿宋简体" w:cs="方正仿宋简体"/>
          <w:b/>
          <w:bCs/>
          <w:color w:val="000000" w:themeColor="text1"/>
          <w:spacing w:val="-6"/>
          <w:kern w:val="0"/>
          <w:sz w:val="32"/>
          <w:szCs w:val="32"/>
          <w:highlight w:val="none"/>
          <w14:textFill>
            <w14:solidFill>
              <w14:schemeClr w14:val="tx1"/>
            </w14:solidFill>
          </w14:textFill>
        </w:rPr>
      </w:pPr>
      <w:r>
        <w:rPr>
          <w:rFonts w:hint="eastAsia" w:ascii="Times New Roman" w:hAnsi="Times New Roman" w:eastAsia="方正仿宋简体" w:cs="方正仿宋简体"/>
          <w:b/>
          <w:bCs/>
          <w:color w:val="000000" w:themeColor="text1"/>
          <w:spacing w:val="-6"/>
          <w:kern w:val="0"/>
          <w:sz w:val="32"/>
          <w:szCs w:val="32"/>
          <w:highlight w:val="none"/>
          <w14:textFill>
            <w14:solidFill>
              <w14:schemeClr w14:val="tx1"/>
            </w14:solidFill>
          </w14:textFill>
        </w:rPr>
        <w:t>202</w:t>
      </w:r>
      <w:r>
        <w:rPr>
          <w:rFonts w:hint="eastAsia" w:ascii="Times New Roman" w:hAnsi="Times New Roman" w:eastAsia="方正仿宋简体" w:cs="方正仿宋简体"/>
          <w:b/>
          <w:bCs/>
          <w:color w:val="000000" w:themeColor="text1"/>
          <w:spacing w:val="-6"/>
          <w:kern w:val="0"/>
          <w:sz w:val="32"/>
          <w:szCs w:val="32"/>
          <w:highlight w:val="none"/>
          <w:lang w:val="en-US" w:eastAsia="zh-CN"/>
          <w14:textFill>
            <w14:solidFill>
              <w14:schemeClr w14:val="tx1"/>
            </w14:solidFill>
          </w14:textFill>
        </w:rPr>
        <w:t>5</w:t>
      </w:r>
      <w:r>
        <w:rPr>
          <w:rFonts w:hint="eastAsia" w:ascii="Times New Roman" w:hAnsi="Times New Roman" w:eastAsia="方正仿宋简体" w:cs="方正仿宋简体"/>
          <w:b/>
          <w:bCs/>
          <w:color w:val="000000" w:themeColor="text1"/>
          <w:spacing w:val="-6"/>
          <w:kern w:val="0"/>
          <w:sz w:val="32"/>
          <w:szCs w:val="32"/>
          <w:highlight w:val="none"/>
          <w14:textFill>
            <w14:solidFill>
              <w14:schemeClr w14:val="tx1"/>
            </w14:solidFill>
          </w14:textFill>
        </w:rPr>
        <w:t>年，</w:t>
      </w:r>
      <w:r>
        <w:rPr>
          <w:rFonts w:hint="eastAsia" w:ascii="Times New Roman" w:hAnsi="Times New Roman" w:eastAsia="方正仿宋简体" w:cs="方正仿宋简体"/>
          <w:b/>
          <w:bCs/>
          <w:color w:val="000000" w:themeColor="text1"/>
          <w:spacing w:val="-6"/>
          <w:kern w:val="0"/>
          <w:sz w:val="32"/>
          <w:szCs w:val="32"/>
          <w:highlight w:val="none"/>
          <w:lang w:val="en-US" w:eastAsia="zh-CN"/>
          <w14:textFill>
            <w14:solidFill>
              <w14:schemeClr w14:val="tx1"/>
            </w14:solidFill>
          </w14:textFill>
        </w:rPr>
        <w:t>圣水峪镇</w:t>
      </w:r>
      <w:r>
        <w:rPr>
          <w:rFonts w:hint="eastAsia" w:ascii="Times New Roman" w:hAnsi="Times New Roman" w:eastAsia="方正仿宋简体" w:cs="方正仿宋简体"/>
          <w:b/>
          <w:bCs/>
          <w:color w:val="000000" w:themeColor="text1"/>
          <w:spacing w:val="-6"/>
          <w:kern w:val="0"/>
          <w:sz w:val="32"/>
          <w:szCs w:val="32"/>
          <w:highlight w:val="none"/>
          <w14:textFill>
            <w14:solidFill>
              <w14:schemeClr w14:val="tx1"/>
            </w14:solidFill>
          </w14:textFill>
        </w:rPr>
        <w:t>共承办</w:t>
      </w:r>
      <w:r>
        <w:rPr>
          <w:rFonts w:hint="eastAsia" w:ascii="Times New Roman" w:hAnsi="Times New Roman" w:eastAsia="方正仿宋简体" w:cs="方正仿宋简体"/>
          <w:b/>
          <w:bCs/>
          <w:color w:val="000000" w:themeColor="text1"/>
          <w:spacing w:val="-6"/>
          <w:kern w:val="0"/>
          <w:sz w:val="32"/>
          <w:szCs w:val="32"/>
          <w:highlight w:val="none"/>
          <w:lang w:val="en-US" w:eastAsia="zh-CN"/>
          <w14:textFill>
            <w14:solidFill>
              <w14:schemeClr w14:val="tx1"/>
            </w14:solidFill>
          </w14:textFill>
        </w:rPr>
        <w:t>县</w:t>
      </w:r>
      <w:r>
        <w:rPr>
          <w:rFonts w:hint="eastAsia" w:ascii="Times New Roman" w:hAnsi="Times New Roman" w:eastAsia="方正仿宋简体" w:cs="方正仿宋简体"/>
          <w:b/>
          <w:bCs/>
          <w:color w:val="000000" w:themeColor="text1"/>
          <w:spacing w:val="-6"/>
          <w:kern w:val="0"/>
          <w:sz w:val="32"/>
          <w:szCs w:val="32"/>
          <w:highlight w:val="none"/>
          <w14:textFill>
            <w14:solidFill>
              <w14:schemeClr w14:val="tx1"/>
            </w14:solidFill>
          </w14:textFill>
        </w:rPr>
        <w:t>级人大建议</w:t>
      </w:r>
      <w:r>
        <w:rPr>
          <w:rFonts w:hint="eastAsia" w:ascii="Times New Roman" w:hAnsi="Times New Roman" w:eastAsia="方正仿宋简体" w:cs="方正仿宋简体"/>
          <w:b/>
          <w:bCs/>
          <w:color w:val="000000" w:themeColor="text1"/>
          <w:spacing w:val="-6"/>
          <w:kern w:val="0"/>
          <w:sz w:val="32"/>
          <w:szCs w:val="32"/>
          <w:highlight w:val="none"/>
          <w:lang w:val="en-US" w:eastAsia="zh-CN"/>
          <w14:textFill>
            <w14:solidFill>
              <w14:schemeClr w14:val="tx1"/>
            </w14:solidFill>
          </w14:textFill>
        </w:rPr>
        <w:t>1</w:t>
      </w:r>
      <w:r>
        <w:rPr>
          <w:rFonts w:hint="eastAsia" w:ascii="Times New Roman" w:hAnsi="Times New Roman" w:eastAsia="方正仿宋简体" w:cs="方正仿宋简体"/>
          <w:b/>
          <w:bCs/>
          <w:color w:val="000000" w:themeColor="text1"/>
          <w:spacing w:val="-6"/>
          <w:kern w:val="0"/>
          <w:sz w:val="32"/>
          <w:szCs w:val="32"/>
          <w:highlight w:val="none"/>
          <w14:textFill>
            <w14:solidFill>
              <w14:schemeClr w14:val="tx1"/>
            </w14:solidFill>
          </w14:textFill>
        </w:rPr>
        <w:t>件，政协提案</w:t>
      </w:r>
      <w:r>
        <w:rPr>
          <w:rFonts w:hint="eastAsia" w:ascii="Times New Roman" w:hAnsi="Times New Roman" w:eastAsia="方正仿宋简体" w:cs="方正仿宋简体"/>
          <w:b/>
          <w:bCs/>
          <w:color w:val="000000" w:themeColor="text1"/>
          <w:spacing w:val="-6"/>
          <w:kern w:val="0"/>
          <w:sz w:val="32"/>
          <w:szCs w:val="32"/>
          <w:highlight w:val="none"/>
          <w:lang w:val="en-US" w:eastAsia="zh-CN"/>
          <w14:textFill>
            <w14:solidFill>
              <w14:schemeClr w14:val="tx1"/>
            </w14:solidFill>
          </w14:textFill>
        </w:rPr>
        <w:t>0</w:t>
      </w:r>
      <w:r>
        <w:rPr>
          <w:rFonts w:hint="eastAsia" w:ascii="Times New Roman" w:hAnsi="Times New Roman" w:eastAsia="方正仿宋简体" w:cs="方正仿宋简体"/>
          <w:b/>
          <w:bCs/>
          <w:color w:val="000000" w:themeColor="text1"/>
          <w:spacing w:val="-6"/>
          <w:kern w:val="0"/>
          <w:sz w:val="32"/>
          <w:szCs w:val="32"/>
          <w:highlight w:val="none"/>
          <w14:textFill>
            <w14:solidFill>
              <w14:schemeClr w14:val="tx1"/>
            </w14:solidFill>
          </w14:textFill>
        </w:rPr>
        <w:t>件。</w:t>
      </w:r>
    </w:p>
    <w:p w14:paraId="7235C162">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楷体简体" w:cs="方正楷体简体"/>
          <w:b/>
          <w:bCs/>
          <w:color w:val="000000" w:themeColor="text1"/>
          <w:kern w:val="0"/>
          <w:sz w:val="32"/>
          <w:szCs w:val="32"/>
          <w:highlight w:val="none"/>
          <w14:textFill>
            <w14:solidFill>
              <w14:schemeClr w14:val="tx1"/>
            </w14:solidFill>
          </w14:textFill>
        </w:rPr>
      </w:pPr>
      <w:r>
        <w:rPr>
          <w:rFonts w:hint="eastAsia" w:ascii="Times New Roman" w:hAnsi="Times New Roman" w:eastAsia="方正楷体简体" w:cs="方正楷体简体"/>
          <w:b/>
          <w:bCs/>
          <w:color w:val="000000" w:themeColor="text1"/>
          <w:kern w:val="0"/>
          <w:sz w:val="32"/>
          <w:szCs w:val="32"/>
          <w:highlight w:val="none"/>
          <w14:textFill>
            <w14:solidFill>
              <w14:schemeClr w14:val="tx1"/>
            </w14:solidFill>
          </w14:textFill>
        </w:rPr>
        <w:t>（四）本行政机关年度政务公开工作创新情况</w:t>
      </w:r>
      <w:r>
        <w:rPr>
          <w:rFonts w:hint="eastAsia" w:ascii="Times New Roman" w:hAnsi="Times New Roman" w:eastAsia="方正楷体简体" w:cs="方正楷体简体"/>
          <w:b/>
          <w:bCs/>
          <w:color w:val="000000" w:themeColor="text1"/>
          <w:kern w:val="0"/>
          <w:sz w:val="32"/>
          <w:szCs w:val="32"/>
          <w:highlight w:val="none"/>
          <w:lang w:eastAsia="zh-CN"/>
          <w14:textFill>
            <w14:solidFill>
              <w14:schemeClr w14:val="tx1"/>
            </w14:solidFill>
          </w14:textFill>
        </w:rPr>
        <w:t>。</w:t>
      </w:r>
    </w:p>
    <w:p w14:paraId="0373FC7D">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pPr>
      <w:r>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t>坚持集中标准化公开。规划建设方便实用、节约高效的政务公开专区。按照“应公开尽公开”的原则，深化惠民政策、财务支出等重点领域信息的普及。加强政务服务事项标准化建设，提高办事效率，增强企业、群众的满意度和获得感。</w:t>
      </w:r>
    </w:p>
    <w:p w14:paraId="1F3A021A">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pPr>
      <w:r>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t>拓宽多渠道咨询互动。依托</w:t>
      </w:r>
      <w:r>
        <w:rPr>
          <w:rFonts w:hint="eastAsia" w:ascii="Times New Roman" w:hAnsi="Times New Roman" w:eastAsia="方正仿宋简体" w:cs="方正仿宋简体"/>
          <w:b/>
          <w:bCs/>
          <w:color w:val="000000" w:themeColor="text1"/>
          <w:kern w:val="0"/>
          <w:sz w:val="32"/>
          <w:szCs w:val="32"/>
          <w:highlight w:val="none"/>
          <w:lang w:eastAsia="zh-CN"/>
          <w14:textFill>
            <w14:solidFill>
              <w14:schemeClr w14:val="tx1"/>
            </w14:solidFill>
          </w14:textFill>
        </w:rPr>
        <w:t>圣水峪</w:t>
      </w:r>
      <w:r>
        <w:rPr>
          <w:rFonts w:hint="eastAsia" w:ascii="Times New Roman" w:hAnsi="Times New Roman" w:eastAsia="方正仿宋简体" w:cs="方正仿宋简体"/>
          <w:b/>
          <w:bCs/>
          <w:color w:val="000000" w:themeColor="text1"/>
          <w:kern w:val="0"/>
          <w:sz w:val="32"/>
          <w:szCs w:val="32"/>
          <w:highlight w:val="none"/>
          <w:lang w:val="en-US" w:eastAsia="zh-CN"/>
          <w14:textFill>
            <w14:solidFill>
              <w14:schemeClr w14:val="tx1"/>
            </w14:solidFill>
          </w14:textFill>
        </w:rPr>
        <w:t>镇为民服务中心</w:t>
      </w:r>
      <w:r>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t>政务公开专区、12345热线、微信群，向办事群众提供线上、线下咨询，增强回应群众关切的主动性和权威性。充分利用政务公开栏、政务公开平台、一封信、明白纸等形式进行多渠道公开，持续提升公开工作“时、度、效”。</w:t>
      </w:r>
    </w:p>
    <w:p w14:paraId="15210303">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pPr>
      <w:r>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t>全面助力政策落地。坚持推进政务公开与政务服务融合，进一步改进工作作风、拓展服务能力、优化服务体验，协调解决办理过程中遇到的难点堵点，通过开展“政府开放日”活动，活用通俗易懂的语言做好政策普及，筑牢政民互动群众基础。</w:t>
      </w:r>
    </w:p>
    <w:p w14:paraId="5A3B73EE">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楷体简体" w:cs="方正楷体简体"/>
          <w:b/>
          <w:bCs/>
          <w:color w:val="000000" w:themeColor="text1"/>
          <w:kern w:val="0"/>
          <w:sz w:val="32"/>
          <w:szCs w:val="32"/>
          <w:highlight w:val="none"/>
          <w14:textFill>
            <w14:solidFill>
              <w14:schemeClr w14:val="tx1"/>
            </w14:solidFill>
          </w14:textFill>
        </w:rPr>
      </w:pPr>
      <w:r>
        <w:rPr>
          <w:rFonts w:hint="eastAsia" w:ascii="Times New Roman" w:hAnsi="Times New Roman" w:eastAsia="方正楷体简体" w:cs="方正楷体简体"/>
          <w:b/>
          <w:bCs/>
          <w:color w:val="000000" w:themeColor="text1"/>
          <w:kern w:val="0"/>
          <w:sz w:val="32"/>
          <w:szCs w:val="32"/>
          <w:highlight w:val="none"/>
          <w14:textFill>
            <w14:solidFill>
              <w14:schemeClr w14:val="tx1"/>
            </w14:solidFill>
          </w14:textFill>
        </w:rPr>
        <w:t>（五）本行政机关政府信息公开工作年度报告数据统计需要说明的事项</w:t>
      </w:r>
      <w:r>
        <w:rPr>
          <w:rFonts w:hint="eastAsia" w:ascii="Times New Roman" w:hAnsi="Times New Roman" w:eastAsia="方正楷体简体" w:cs="方正楷体简体"/>
          <w:b/>
          <w:bCs/>
          <w:color w:val="000000" w:themeColor="text1"/>
          <w:kern w:val="0"/>
          <w:sz w:val="32"/>
          <w:szCs w:val="32"/>
          <w:highlight w:val="none"/>
          <w:lang w:eastAsia="zh-CN"/>
          <w14:textFill>
            <w14:solidFill>
              <w14:schemeClr w14:val="tx1"/>
            </w14:solidFill>
          </w14:textFill>
        </w:rPr>
        <w:t>。</w:t>
      </w:r>
    </w:p>
    <w:p w14:paraId="5BEB9E38">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pPr>
      <w:r>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t>无</w:t>
      </w:r>
    </w:p>
    <w:p w14:paraId="1534C698">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楷体简体" w:cs="方正楷体简体"/>
          <w:b/>
          <w:bCs/>
          <w:color w:val="000000" w:themeColor="text1"/>
          <w:kern w:val="0"/>
          <w:sz w:val="32"/>
          <w:szCs w:val="32"/>
          <w:highlight w:val="none"/>
          <w14:textFill>
            <w14:solidFill>
              <w14:schemeClr w14:val="tx1"/>
            </w14:solidFill>
          </w14:textFill>
        </w:rPr>
      </w:pPr>
      <w:r>
        <w:rPr>
          <w:rFonts w:hint="eastAsia" w:ascii="Times New Roman" w:hAnsi="Times New Roman" w:eastAsia="方正楷体简体" w:cs="方正楷体简体"/>
          <w:b/>
          <w:bCs/>
          <w:color w:val="000000" w:themeColor="text1"/>
          <w:kern w:val="0"/>
          <w:sz w:val="32"/>
          <w:szCs w:val="32"/>
          <w:highlight w:val="none"/>
          <w14:textFill>
            <w14:solidFill>
              <w14:schemeClr w14:val="tx1"/>
            </w14:solidFill>
          </w14:textFill>
        </w:rPr>
        <w:t>（六）本行政机关认为需要报告的其他事项</w:t>
      </w:r>
      <w:r>
        <w:rPr>
          <w:rFonts w:hint="eastAsia" w:ascii="Times New Roman" w:hAnsi="Times New Roman" w:eastAsia="方正楷体简体" w:cs="方正楷体简体"/>
          <w:b/>
          <w:bCs/>
          <w:color w:val="000000" w:themeColor="text1"/>
          <w:kern w:val="0"/>
          <w:sz w:val="32"/>
          <w:szCs w:val="32"/>
          <w:highlight w:val="none"/>
          <w:lang w:eastAsia="zh-CN"/>
          <w14:textFill>
            <w14:solidFill>
              <w14:schemeClr w14:val="tx1"/>
            </w14:solidFill>
          </w14:textFill>
        </w:rPr>
        <w:t>。</w:t>
      </w:r>
    </w:p>
    <w:p w14:paraId="081D874A">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pPr>
      <w:r>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t>无</w:t>
      </w:r>
    </w:p>
    <w:p w14:paraId="77374F4D">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楷体简体" w:cs="方正楷体简体"/>
          <w:b/>
          <w:bCs/>
          <w:color w:val="000000" w:themeColor="text1"/>
          <w:kern w:val="0"/>
          <w:sz w:val="32"/>
          <w:szCs w:val="32"/>
          <w:highlight w:val="none"/>
          <w:lang w:eastAsia="zh-CN"/>
          <w14:textFill>
            <w14:solidFill>
              <w14:schemeClr w14:val="tx1"/>
            </w14:solidFill>
          </w14:textFill>
        </w:rPr>
      </w:pPr>
      <w:r>
        <w:rPr>
          <w:rFonts w:hint="eastAsia" w:ascii="Times New Roman" w:hAnsi="Times New Roman" w:eastAsia="方正楷体简体" w:cs="方正楷体简体"/>
          <w:b/>
          <w:bCs/>
          <w:color w:val="000000" w:themeColor="text1"/>
          <w:kern w:val="0"/>
          <w:sz w:val="32"/>
          <w:szCs w:val="32"/>
          <w:highlight w:val="none"/>
          <w14:textFill>
            <w14:solidFill>
              <w14:schemeClr w14:val="tx1"/>
            </w14:solidFill>
          </w14:textFill>
        </w:rPr>
        <w:t>（七）其他有关文件专门要求通过政府信息公开工作年度报告予以报告的事项</w:t>
      </w:r>
      <w:r>
        <w:rPr>
          <w:rFonts w:hint="eastAsia" w:ascii="Times New Roman" w:hAnsi="Times New Roman" w:eastAsia="方正楷体简体" w:cs="方正楷体简体"/>
          <w:b/>
          <w:bCs/>
          <w:color w:val="000000" w:themeColor="text1"/>
          <w:kern w:val="0"/>
          <w:sz w:val="32"/>
          <w:szCs w:val="32"/>
          <w:highlight w:val="none"/>
          <w:lang w:eastAsia="zh-CN"/>
          <w14:textFill>
            <w14:solidFill>
              <w14:schemeClr w14:val="tx1"/>
            </w14:solidFill>
          </w14:textFill>
        </w:rPr>
        <w:t>。</w:t>
      </w:r>
    </w:p>
    <w:p w14:paraId="4C04A6CD">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pPr>
      <w:r>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t>无</w:t>
      </w:r>
    </w:p>
    <w:bookmarkEnd w:id="0"/>
    <w:sectPr>
      <w:footerReference r:id="rId3" w:type="default"/>
      <w:pgSz w:w="11906" w:h="16838"/>
      <w:pgMar w:top="2098" w:right="1531" w:bottom="1531" w:left="1531" w:header="851" w:footer="1474" w:gutter="0"/>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embedRegular r:id="rId1" w:fontKey="{8854F781-79CD-4A51-A4E5-FB2BB90D0BEE}"/>
  </w:font>
  <w:font w:name="方正仿宋简体">
    <w:panose1 w:val="03000509000000000000"/>
    <w:charset w:val="86"/>
    <w:family w:val="auto"/>
    <w:pitch w:val="default"/>
    <w:sig w:usb0="00000001" w:usb1="080E0000" w:usb2="00000000" w:usb3="00000000" w:csb0="00040000" w:csb1="00000000"/>
    <w:embedRegular r:id="rId2" w:fontKey="{27483560-094F-48C4-85AB-118DA575B485}"/>
  </w:font>
  <w:font w:name="方正黑体简体">
    <w:panose1 w:val="03000509000000000000"/>
    <w:charset w:val="86"/>
    <w:family w:val="auto"/>
    <w:pitch w:val="default"/>
    <w:sig w:usb0="00000001" w:usb1="080E0000" w:usb2="00000000" w:usb3="00000000" w:csb0="00040000" w:csb1="00000000"/>
    <w:embedRegular r:id="rId3" w:fontKey="{676A34D6-3B5F-49B9-8793-16E31A79A8E5}"/>
  </w:font>
  <w:font w:name="方正楷体简体">
    <w:panose1 w:val="03000509000000000000"/>
    <w:charset w:val="86"/>
    <w:family w:val="auto"/>
    <w:pitch w:val="default"/>
    <w:sig w:usb0="00000001" w:usb1="080E0000" w:usb2="00000000" w:usb3="00000000" w:csb0="00040000" w:csb1="00000000"/>
    <w:embedRegular r:id="rId4" w:fontKey="{A3CCC95D-2E59-49C9-A7E3-F91F8080115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5FF8E5">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85F705">
                          <w:pPr>
                            <w:pStyle w:val="2"/>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 </w:t>
                          </w:r>
                          <w:r>
                            <w:rPr>
                              <w:rFonts w:hint="default" w:ascii="Times New Roman" w:hAnsi="Times New Roman" w:cs="Times New Roman"/>
                              <w:b/>
                              <w:bCs/>
                              <w:sz w:val="28"/>
                              <w:szCs w:val="28"/>
                            </w:rPr>
                            <w:fldChar w:fldCharType="begin"/>
                          </w:r>
                          <w:r>
                            <w:rPr>
                              <w:rFonts w:hint="default" w:ascii="Times New Roman" w:hAnsi="Times New Roman" w:cs="Times New Roman"/>
                              <w:b/>
                              <w:bCs/>
                              <w:sz w:val="28"/>
                              <w:szCs w:val="28"/>
                            </w:rPr>
                            <w:instrText xml:space="preserve"> PAGE  \* MERGEFORMAT </w:instrText>
                          </w:r>
                          <w:r>
                            <w:rPr>
                              <w:rFonts w:hint="default" w:ascii="Times New Roman" w:hAnsi="Times New Roman" w:cs="Times New Roman"/>
                              <w:b/>
                              <w:bCs/>
                              <w:sz w:val="28"/>
                              <w:szCs w:val="28"/>
                            </w:rPr>
                            <w:fldChar w:fldCharType="separate"/>
                          </w:r>
                          <w:r>
                            <w:rPr>
                              <w:rFonts w:hint="default" w:ascii="Times New Roman" w:hAnsi="Times New Roman" w:cs="Times New Roman"/>
                              <w:b/>
                              <w:bCs/>
                              <w:sz w:val="28"/>
                              <w:szCs w:val="28"/>
                            </w:rPr>
                            <w:t>1</w:t>
                          </w:r>
                          <w:r>
                            <w:rPr>
                              <w:rFonts w:hint="default" w:ascii="Times New Roman" w:hAnsi="Times New Roman" w:cs="Times New Roman"/>
                              <w:b/>
                              <w:bCs/>
                              <w:sz w:val="28"/>
                              <w:szCs w:val="28"/>
                            </w:rPr>
                            <w:fldChar w:fldCharType="end"/>
                          </w:r>
                          <w:r>
                            <w:rPr>
                              <w:rFonts w:hint="default" w:ascii="Times New Roman" w:hAnsi="Times New Roman" w:cs="Times New Roman"/>
                              <w:b/>
                              <w:bCs/>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385F705">
                    <w:pPr>
                      <w:pStyle w:val="2"/>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 </w:t>
                    </w:r>
                    <w:r>
                      <w:rPr>
                        <w:rFonts w:hint="default" w:ascii="Times New Roman" w:hAnsi="Times New Roman" w:cs="Times New Roman"/>
                        <w:b/>
                        <w:bCs/>
                        <w:sz w:val="28"/>
                        <w:szCs w:val="28"/>
                      </w:rPr>
                      <w:fldChar w:fldCharType="begin"/>
                    </w:r>
                    <w:r>
                      <w:rPr>
                        <w:rFonts w:hint="default" w:ascii="Times New Roman" w:hAnsi="Times New Roman" w:cs="Times New Roman"/>
                        <w:b/>
                        <w:bCs/>
                        <w:sz w:val="28"/>
                        <w:szCs w:val="28"/>
                      </w:rPr>
                      <w:instrText xml:space="preserve"> PAGE  \* MERGEFORMAT </w:instrText>
                    </w:r>
                    <w:r>
                      <w:rPr>
                        <w:rFonts w:hint="default" w:ascii="Times New Roman" w:hAnsi="Times New Roman" w:cs="Times New Roman"/>
                        <w:b/>
                        <w:bCs/>
                        <w:sz w:val="28"/>
                        <w:szCs w:val="28"/>
                      </w:rPr>
                      <w:fldChar w:fldCharType="separate"/>
                    </w:r>
                    <w:r>
                      <w:rPr>
                        <w:rFonts w:hint="default" w:ascii="Times New Roman" w:hAnsi="Times New Roman" w:cs="Times New Roman"/>
                        <w:b/>
                        <w:bCs/>
                        <w:sz w:val="28"/>
                        <w:szCs w:val="28"/>
                      </w:rPr>
                      <w:t>1</w:t>
                    </w:r>
                    <w:r>
                      <w:rPr>
                        <w:rFonts w:hint="default" w:ascii="Times New Roman" w:hAnsi="Times New Roman" w:cs="Times New Roman"/>
                        <w:b/>
                        <w:bCs/>
                        <w:sz w:val="28"/>
                        <w:szCs w:val="28"/>
                      </w:rPr>
                      <w:fldChar w:fldCharType="end"/>
                    </w:r>
                    <w:r>
                      <w:rPr>
                        <w:rFonts w:hint="default" w:ascii="Times New Roman" w:hAnsi="Times New Roman" w:cs="Times New Roman"/>
                        <w:b/>
                        <w:bCs/>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EwNzE0MDhkMjUwNDdlNDVlY2FkM2UxMGQ3N2U3YTkifQ=="/>
    <w:docVar w:name="KSO_WPS_MARK_KEY" w:val="b784e2b4-6866-474e-b9c9-21b3d1e63e6d"/>
  </w:docVars>
  <w:rsids>
    <w:rsidRoot w:val="00822937"/>
    <w:rsid w:val="0000264F"/>
    <w:rsid w:val="00130BD2"/>
    <w:rsid w:val="00152259"/>
    <w:rsid w:val="001A6FCA"/>
    <w:rsid w:val="00301C92"/>
    <w:rsid w:val="003E39E2"/>
    <w:rsid w:val="004D12DF"/>
    <w:rsid w:val="006B0959"/>
    <w:rsid w:val="007549C2"/>
    <w:rsid w:val="00822937"/>
    <w:rsid w:val="008666BE"/>
    <w:rsid w:val="008869A9"/>
    <w:rsid w:val="00A2374A"/>
    <w:rsid w:val="00A270EE"/>
    <w:rsid w:val="00A745B9"/>
    <w:rsid w:val="00E0643A"/>
    <w:rsid w:val="00F44306"/>
    <w:rsid w:val="081656D4"/>
    <w:rsid w:val="08421C9B"/>
    <w:rsid w:val="0B4A11AF"/>
    <w:rsid w:val="0E7106D6"/>
    <w:rsid w:val="10571FC3"/>
    <w:rsid w:val="14D56253"/>
    <w:rsid w:val="16BF4809"/>
    <w:rsid w:val="1ACD254F"/>
    <w:rsid w:val="1EE77D9F"/>
    <w:rsid w:val="2AE03F75"/>
    <w:rsid w:val="2CF34F42"/>
    <w:rsid w:val="2E776A11"/>
    <w:rsid w:val="30153857"/>
    <w:rsid w:val="35520B05"/>
    <w:rsid w:val="3B245BEC"/>
    <w:rsid w:val="405905DD"/>
    <w:rsid w:val="411647D2"/>
    <w:rsid w:val="489672AE"/>
    <w:rsid w:val="50BB5CF2"/>
    <w:rsid w:val="51137B9E"/>
    <w:rsid w:val="52581AE4"/>
    <w:rsid w:val="5B0B1E96"/>
    <w:rsid w:val="5C43554B"/>
    <w:rsid w:val="5CDF79EE"/>
    <w:rsid w:val="649E385E"/>
    <w:rsid w:val="69EF5E8D"/>
    <w:rsid w:val="6E845069"/>
    <w:rsid w:val="703C105B"/>
    <w:rsid w:val="7D8A41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tabs>
        <w:tab w:val="center" w:pos="4153"/>
        <w:tab w:val="right" w:pos="8306"/>
      </w:tabs>
      <w:snapToGrid w:val="0"/>
      <w:jc w:val="center"/>
    </w:pPr>
    <w:rPr>
      <w:sz w:val="18"/>
      <w:szCs w:val="18"/>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character" w:customStyle="1" w:styleId="8">
    <w:name w:val="word"/>
    <w:basedOn w:val="6"/>
    <w:qFormat/>
    <w:uiPriority w:val="0"/>
  </w:style>
  <w:style w:type="character" w:customStyle="1" w:styleId="9">
    <w:name w:val="页眉 字符"/>
    <w:basedOn w:val="6"/>
    <w:link w:val="3"/>
    <w:qFormat/>
    <w:uiPriority w:val="99"/>
    <w:rPr>
      <w:sz w:val="18"/>
      <w:szCs w:val="18"/>
    </w:rPr>
  </w:style>
  <w:style w:type="character" w:customStyle="1" w:styleId="10">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主动公开情况</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工作动态</c:v>
                </c:pt>
                <c:pt idx="1">
                  <c:v>通知公告</c:v>
                </c:pt>
                <c:pt idx="2">
                  <c:v>随机抽查事项</c:v>
                </c:pt>
                <c:pt idx="3">
                  <c:v>信息公开年报</c:v>
                </c:pt>
              </c:strCache>
            </c:strRef>
          </c:cat>
          <c:val>
            <c:numRef>
              <c:f>Sheet1!$B$2:$B$5</c:f>
              <c:numCache>
                <c:formatCode>General</c:formatCode>
                <c:ptCount val="4"/>
                <c:pt idx="0">
                  <c:v>5</c:v>
                </c:pt>
                <c:pt idx="1">
                  <c:v>11</c:v>
                </c:pt>
                <c:pt idx="2">
                  <c:v>1</c:v>
                </c:pt>
                <c:pt idx="3">
                  <c:v>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365e087c-c9f8-4e0a-b99b-033b03b0169e}"/>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3548</Words>
  <Characters>3651</Characters>
  <Lines>26</Lines>
  <Paragraphs>7</Paragraphs>
  <TotalTime>21</TotalTime>
  <ScaleCrop>false</ScaleCrop>
  <LinksUpToDate>false</LinksUpToDate>
  <CharactersWithSpaces>3651</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2023-01-18T14:42:00Z</dcterms:created>
  <dc:creator>james xz</dc:creator>
  <cp:lastModifiedBy>WPS_1661510369</cp:lastModifiedBy>
  <cp:lastPrinted>2023-02-05T13:17:00Z</cp:lastPrinted>
  <dcterms:modified xsi:type="dcterms:W3CDTF">2026-01-26T07:37:06Z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AC407760108B4E0394034437A6544B80_13</vt:lpwstr>
  </property>
  <property fmtid="{D5CDD505-2E9C-101B-9397-08002B2CF9AE}" pid="4" name="KSOTemplateDocerSaveRecord">
    <vt:lpwstr>eyJoZGlkIjoiZDdkYjU2OTVhYjhjNzllZmIzODYxZGFmMGY4MmQxMjEiLCJ1c2VySWQiOiIxMzk2NDg5MTM2In0=</vt:lpwstr>
  </property>
</Properties>
</file>