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02059">
      <w:pPr>
        <w:keepNext w:val="0"/>
        <w:keepLines w:val="0"/>
        <w:pageBreakBefore w:val="0"/>
        <w:kinsoku/>
        <w:wordWrap/>
        <w:overflowPunct/>
        <w:topLinePunct w:val="0"/>
        <w:autoSpaceDE/>
        <w:autoSpaceDN/>
        <w:bidi w:val="0"/>
        <w:adjustRightInd/>
        <w:snapToGrid/>
        <w:spacing w:line="700" w:lineRule="exact"/>
        <w:ind w:right="0" w:rightChars="0" w:firstLine="0"/>
        <w:jc w:val="center"/>
        <w:textAlignment w:val="auto"/>
        <w:rPr>
          <w:rFonts w:hint="eastAsia" w:ascii="Times New Roman" w:hAnsi="Times New Roman" w:eastAsia="方正小标宋简体" w:cs="方正小标宋简体"/>
          <w:b/>
          <w:color w:val="000000" w:themeColor="text1"/>
          <w:sz w:val="44"/>
          <w:szCs w:val="44"/>
          <w:highlight w:val="none"/>
          <w:lang w:val="en-US" w:eastAsia="zh-CN"/>
          <w14:textFill>
            <w14:solidFill>
              <w14:schemeClr w14:val="tx1"/>
            </w14:solidFill>
          </w14:textFill>
        </w:rPr>
      </w:pPr>
      <w:bookmarkStart w:id="0" w:name="_GoBack"/>
    </w:p>
    <w:p w14:paraId="2E279A44">
      <w:pPr>
        <w:keepNext w:val="0"/>
        <w:keepLines w:val="0"/>
        <w:pageBreakBefore w:val="0"/>
        <w:kinsoku/>
        <w:wordWrap/>
        <w:overflowPunct/>
        <w:topLinePunct w:val="0"/>
        <w:autoSpaceDE/>
        <w:autoSpaceDN/>
        <w:bidi w:val="0"/>
        <w:adjustRightInd/>
        <w:snapToGrid/>
        <w:spacing w:line="700" w:lineRule="exact"/>
        <w:ind w:right="0" w:rightChars="0" w:firstLine="0"/>
        <w:jc w:val="center"/>
        <w:textAlignment w:val="auto"/>
        <w:rPr>
          <w:rFonts w:hint="eastAsia" w:ascii="Times New Roman" w:hAnsi="Times New Roman" w:eastAsia="方正小标宋简体" w:cs="方正小标宋简体"/>
          <w:b/>
          <w:color w:val="000000" w:themeColor="text1"/>
          <w:sz w:val="44"/>
          <w:szCs w:val="44"/>
          <w:highlight w:val="none"/>
          <w:lang w:val="en-US" w:eastAsia="zh-CN"/>
          <w14:textFill>
            <w14:solidFill>
              <w14:schemeClr w14:val="tx1"/>
            </w14:solidFill>
          </w14:textFill>
        </w:rPr>
      </w:pPr>
      <w:r>
        <w:rPr>
          <w:rFonts w:hint="eastAsia" w:ascii="Times New Roman" w:hAnsi="Times New Roman" w:eastAsia="方正小标宋简体" w:cs="方正小标宋简体"/>
          <w:b/>
          <w:color w:val="000000" w:themeColor="text1"/>
          <w:sz w:val="44"/>
          <w:szCs w:val="44"/>
          <w:highlight w:val="none"/>
          <w:lang w:val="en-US" w:eastAsia="zh-CN"/>
          <w14:textFill>
            <w14:solidFill>
              <w14:schemeClr w14:val="tx1"/>
            </w14:solidFill>
          </w14:textFill>
        </w:rPr>
        <w:t>泗水县圣水峪镇</w:t>
      </w:r>
    </w:p>
    <w:p w14:paraId="1342BBF0">
      <w:pPr>
        <w:keepNext w:val="0"/>
        <w:keepLines w:val="0"/>
        <w:pageBreakBefore w:val="0"/>
        <w:kinsoku/>
        <w:wordWrap/>
        <w:overflowPunct/>
        <w:topLinePunct w:val="0"/>
        <w:autoSpaceDE/>
        <w:autoSpaceDN/>
        <w:bidi w:val="0"/>
        <w:adjustRightInd/>
        <w:snapToGrid/>
        <w:spacing w:line="700" w:lineRule="exact"/>
        <w:ind w:right="0" w:rightChars="0" w:firstLine="0"/>
        <w:jc w:val="center"/>
        <w:textAlignment w:val="auto"/>
        <w:rPr>
          <w:rFonts w:hint="eastAsia" w:ascii="Times New Roman" w:hAnsi="Times New Roman" w:eastAsia="方正小标宋简体" w:cs="方正小标宋简体"/>
          <w:b/>
          <w:color w:val="000000" w:themeColor="text1"/>
          <w:sz w:val="44"/>
          <w:szCs w:val="44"/>
          <w:highlight w:val="none"/>
          <w14:textFill>
            <w14:solidFill>
              <w14:schemeClr w14:val="tx1"/>
            </w14:solidFill>
          </w14:textFill>
        </w:rPr>
      </w:pPr>
      <w:r>
        <w:rPr>
          <w:rFonts w:hint="eastAsia" w:ascii="Times New Roman" w:hAnsi="Times New Roman" w:eastAsia="方正小标宋简体" w:cs="方正小标宋简体"/>
          <w:b/>
          <w:color w:val="000000" w:themeColor="text1"/>
          <w:sz w:val="44"/>
          <w:szCs w:val="44"/>
          <w:highlight w:val="none"/>
          <w14:textFill>
            <w14:solidFill>
              <w14:schemeClr w14:val="tx1"/>
            </w14:solidFill>
          </w14:textFill>
        </w:rPr>
        <w:t>202</w:t>
      </w:r>
      <w:r>
        <w:rPr>
          <w:rFonts w:hint="eastAsia" w:ascii="Times New Roman" w:hAnsi="Times New Roman" w:eastAsia="方正小标宋简体" w:cs="方正小标宋简体"/>
          <w:b/>
          <w:color w:val="000000" w:themeColor="text1"/>
          <w:sz w:val="44"/>
          <w:szCs w:val="44"/>
          <w:highlight w:val="none"/>
          <w:lang w:val="en-US" w:eastAsia="zh-CN"/>
          <w14:textFill>
            <w14:solidFill>
              <w14:schemeClr w14:val="tx1"/>
            </w14:solidFill>
          </w14:textFill>
        </w:rPr>
        <w:t>5</w:t>
      </w:r>
      <w:r>
        <w:rPr>
          <w:rFonts w:hint="eastAsia" w:ascii="Times New Roman" w:hAnsi="Times New Roman" w:eastAsia="方正小标宋简体" w:cs="方正小标宋简体"/>
          <w:b/>
          <w:color w:val="000000" w:themeColor="text1"/>
          <w:sz w:val="44"/>
          <w:szCs w:val="44"/>
          <w:highlight w:val="none"/>
          <w14:textFill>
            <w14:solidFill>
              <w14:schemeClr w14:val="tx1"/>
            </w14:solidFill>
          </w14:textFill>
        </w:rPr>
        <w:t>年政府信息公开工作年度报告</w:t>
      </w:r>
    </w:p>
    <w:p w14:paraId="006341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rightChars="0" w:firstLine="0"/>
        <w:jc w:val="center"/>
        <w:textAlignment w:val="auto"/>
        <w:rPr>
          <w:rStyle w:val="7"/>
          <w:rFonts w:hint="eastAsia" w:ascii="Times New Roman" w:hAnsi="Times New Roman" w:eastAsia="方正小标宋简体" w:cs="方正小标宋简体"/>
          <w:i w:val="0"/>
          <w:iCs w:val="0"/>
          <w:caps w:val="0"/>
          <w:color w:val="000000" w:themeColor="text1"/>
          <w:spacing w:val="0"/>
          <w:sz w:val="44"/>
          <w:szCs w:val="44"/>
          <w14:textFill>
            <w14:solidFill>
              <w14:schemeClr w14:val="tx1"/>
            </w14:solidFill>
          </w14:textFill>
        </w:rPr>
      </w:pPr>
    </w:p>
    <w:p w14:paraId="185C622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本报告由泗水县</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圣水峪</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镇人民政府按照《中华人民共和国政府信息公开条例》（以下简称《条例》）和《中华人民共和国政府信息公开工作年度报告格式》（国办公开办函〔2021〕30号）要求编制。</w:t>
      </w:r>
    </w:p>
    <w:p w14:paraId="1739895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14:paraId="0A1FED7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本报告所列数据的统计时限自202</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5</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年1月1日起至202</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5</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年12月31日止。本报告电子版可在“中国·泗水”政府门户网站（www.sishui.gov.cn）查阅或下载。如对本报告有任何疑问，请与泗水县</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圣水峪</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镇人民政府联系（地址：泗水县</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圣水峪镇人民路</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1号</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，联系电话：0537-43</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01016</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w:t>
      </w:r>
    </w:p>
    <w:p w14:paraId="0EC8CB5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t>一、总体情况</w:t>
      </w:r>
    </w:p>
    <w:p w14:paraId="0EF714D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202</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年，</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圣水峪</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镇在县委、县政府的领导下，</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坚持以习近平新时代中国特色社会主义思想为指导</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，认真学习宣传贯彻党的二十大及二十届</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四</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中全会精神，按照</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县</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委、</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县</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政府工作要求，严格落实《条例》各项规定，积极打造公开流程规范化、公开内容标准化、公开模式常态化的政务公开。紧紧围绕乡村振兴、经济发展、社会稳定等中心工作，全面加强政府信息公开工作，切实保障人民群众的知情权、参与权、表达权和监督权。</w:t>
      </w:r>
    </w:p>
    <w:p w14:paraId="3117D78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（一）主动公开情况</w:t>
      </w:r>
    </w:p>
    <w:p w14:paraId="6D11566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lang w:eastAsia="zh-CN"/>
          <w14:textFill>
            <w14:solidFill>
              <w14:schemeClr w14:val="tx1"/>
            </w14:solidFill>
          </w14:textFill>
        </w:rPr>
        <w:t>圣水峪</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镇政府紧紧围绕中心工作，坚持“以公开为常态，不公开为例外”的原则，严格落实政府信息主动公开责任，进一步加大镇政府工作和信息公开力度，增强信息公开实效，切实保障人民群众知情权。通过网站主动公开政府信息共</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18</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条，其中工作动态</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条，通知公告</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11</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条，</w:t>
      </w:r>
      <w:r>
        <w:rPr>
          <w:rFonts w:hint="eastAsia" w:ascii="Times New Roman" w:hAnsi="Times New Roman" w:eastAsia="方正仿宋简体" w:cs="方正仿宋简体"/>
          <w:b/>
          <w:bCs/>
          <w:color w:val="000000" w:themeColor="text1"/>
          <w:kern w:val="0"/>
          <w:sz w:val="32"/>
          <w:szCs w:val="32"/>
          <w:highlight w:val="none"/>
          <w:lang w:eastAsia="zh-CN"/>
          <w14:textFill>
            <w14:solidFill>
              <w14:schemeClr w14:val="tx1"/>
            </w14:solidFill>
          </w14:textFill>
        </w:rPr>
        <w:t>随机抽查事项</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1条，信息公开年报1条。坚持做好权威信息发布工作，确保政府信息公开工作正常高效运行。</w:t>
      </w:r>
    </w:p>
    <w:p w14:paraId="78A9B2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仿宋简体" w:cs="方正仿宋简体"/>
          <w:b/>
          <w:bCs/>
          <w:color w:val="000000" w:themeColor="text1"/>
          <w:kern w:val="0"/>
          <w:sz w:val="32"/>
          <w:szCs w:val="32"/>
          <w:highlight w:val="none"/>
          <w:lang w:eastAsia="zh-CN"/>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lang w:eastAsia="zh-CN"/>
          <w14:textFill>
            <w14:solidFill>
              <w14:schemeClr w14:val="tx1"/>
            </w14:solidFill>
          </w14:textFill>
        </w:rPr>
        <w:drawing>
          <wp:inline distT="0" distB="0" distL="114300" distR="114300">
            <wp:extent cx="5916295" cy="3363595"/>
            <wp:effectExtent l="4445" t="4445" r="22860" b="228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9B89AC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（二）依申请公开情况</w:t>
      </w:r>
    </w:p>
    <w:p w14:paraId="1FDC198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202</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年1月1日至20</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25</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年12月31日，</w:t>
      </w:r>
      <w:r>
        <w:rPr>
          <w:rFonts w:hint="eastAsia" w:ascii="Times New Roman" w:hAnsi="Times New Roman" w:eastAsia="方正仿宋简体" w:cs="方正仿宋简体"/>
          <w:b/>
          <w:bCs/>
          <w:color w:val="000000" w:themeColor="text1"/>
          <w:kern w:val="0"/>
          <w:sz w:val="32"/>
          <w:szCs w:val="32"/>
          <w:highlight w:val="none"/>
          <w:lang w:eastAsia="zh-CN"/>
          <w14:textFill>
            <w14:solidFill>
              <w14:schemeClr w14:val="tx1"/>
            </w14:solidFill>
          </w14:textFill>
        </w:rPr>
        <w:t>圣水峪</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镇未收到自然人、法人或其他组织进行信息公开的申请。</w:t>
      </w:r>
    </w:p>
    <w:p w14:paraId="566798B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（三）政府信息管理情况</w:t>
      </w:r>
    </w:p>
    <w:p w14:paraId="3776B3C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2025年，圣水峪</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镇进一步加强对政府信息公开各项规章制度的完善工作，将政务公开工作纳入重要议事日程，明确专职工作人员负责具体工作，严格按照保密规定和流程操作对政府信息公开工作做到主动、及时公开，努力提升政务公开专业化水平。严格按照县政府信息公开工作要求，及时做好信息公开和报送工作，做好对所公开事项内容审核、把关工作，确保公开内容的合法性、准确性、严肃性，最大限度地保障广大群众的知情权，自觉接受社会和公众的监督，助推我镇全年政府信息公开工作稳妥有序发展。</w:t>
      </w:r>
    </w:p>
    <w:p w14:paraId="47EAD54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（四）政府信息公开平台建设情况</w:t>
      </w:r>
    </w:p>
    <w:p w14:paraId="51957C8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坚持“线上+线下”齐发力，线上以</w:t>
      </w:r>
      <w:r>
        <w:rPr>
          <w:rFonts w:hint="eastAsia" w:ascii="Times New Roman" w:hAnsi="Times New Roman" w:eastAsia="方正仿宋简体" w:cs="方正仿宋简体"/>
          <w:b/>
          <w:bCs/>
          <w:color w:val="000000" w:themeColor="text1"/>
          <w:kern w:val="0"/>
          <w:sz w:val="32"/>
          <w:szCs w:val="32"/>
          <w:highlight w:val="none"/>
          <w:lang w:eastAsia="zh-CN"/>
          <w14:textFill>
            <w14:solidFill>
              <w14:schemeClr w14:val="tx1"/>
            </w14:solidFill>
          </w14:textFill>
        </w:rPr>
        <w:t>泗水</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县人民政府门户网站、各村微信群等平台为载体，及时发布本镇机构信息、重大决策和重要会议活动，宣传工作动态、亮点经验等信息；线下有效发挥公示栏等载体的作用，同时在便民服务大厅设立政务公开专区，进一步增强了政民互动体验，打通了为民服务“最后一公里”。</w:t>
      </w:r>
    </w:p>
    <w:p w14:paraId="64D72B3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（五）监督保障情况</w:t>
      </w:r>
    </w:p>
    <w:p w14:paraId="1B98165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一是把政府信息公开工作纳入日常工作范畴，做好信息制作、上报工作。做到依法、全面、准确、及时地公开，切实保障我镇政府信息公开工作的顺利开展。</w:t>
      </w:r>
    </w:p>
    <w:p w14:paraId="2B25FB0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二是持续加大我镇对信息公开的数量、类别、内容、群众反馈等方面的自查力度，及时发现问题、解决问题，不断提高政府信息公开工作的实效性。</w:t>
      </w:r>
    </w:p>
    <w:p w14:paraId="6A36B15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三是做好政府网站常态化监测工作，安排专人动态跟踪政府网站运行情况，及时对反馈问题和错误信息进行处置，全年无失密泄密事件发生。</w:t>
      </w:r>
    </w:p>
    <w:p w14:paraId="68094AF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14:textFill>
            <w14:solidFill>
              <w14:schemeClr w14:val="tx1"/>
            </w14:solidFill>
          </w14:textFill>
        </w:rPr>
        <w:t>二、</w:t>
      </w:r>
      <w:r>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t>主动公开政府信息情况</w:t>
      </w:r>
    </w:p>
    <w:tbl>
      <w:tblPr>
        <w:tblStyle w:val="5"/>
        <w:tblW w:w="87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435"/>
        <w:gridCol w:w="2133"/>
        <w:gridCol w:w="2216"/>
        <w:gridCol w:w="1989"/>
      </w:tblGrid>
      <w:tr w14:paraId="12EA8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8773" w:type="dxa"/>
            <w:gridSpan w:val="4"/>
            <w:tcBorders>
              <w:tl2br w:val="nil"/>
              <w:tr2bl w:val="nil"/>
            </w:tcBorders>
            <w:shd w:val="clear" w:color="auto" w:fill="ED7D31" w:themeFill="accent2"/>
            <w:tcMar>
              <w:left w:w="57" w:type="dxa"/>
              <w:right w:w="57" w:type="dxa"/>
            </w:tcMar>
            <w:vAlign w:val="center"/>
          </w:tcPr>
          <w:p w14:paraId="4661F515">
            <w:pPr>
              <w:widowControl/>
              <w:spacing w:line="340" w:lineRule="exact"/>
              <w:jc w:val="center"/>
              <w:rPr>
                <w:rFonts w:hint="eastAsia" w:ascii="Times New Roman" w:hAnsi="Times New Roman" w:eastAsia="方正黑体简体" w:cs="方正黑体简体"/>
                <w:b w:val="0"/>
                <w:bCs/>
                <w:color w:val="FFFFFF" w:themeColor="background1"/>
                <w:sz w:val="28"/>
                <w:szCs w:val="28"/>
                <w14:textFill>
                  <w14:solidFill>
                    <w14:schemeClr w14:val="bg1"/>
                  </w14:solidFill>
                </w14:textFill>
              </w:rPr>
            </w:pPr>
            <w:r>
              <w:rPr>
                <w:rFonts w:hint="eastAsia" w:ascii="Times New Roman" w:hAnsi="Times New Roman" w:eastAsia="方正黑体简体" w:cs="方正黑体简体"/>
                <w:b w:val="0"/>
                <w:bCs/>
                <w:color w:val="FFFFFF" w:themeColor="background1"/>
                <w:sz w:val="28"/>
                <w:szCs w:val="28"/>
                <w:lang w:bidi="ar"/>
                <w14:textFill>
                  <w14:solidFill>
                    <w14:schemeClr w14:val="bg1"/>
                  </w14:solidFill>
                </w14:textFill>
              </w:rPr>
              <w:t>第二十条第（一）项</w:t>
            </w:r>
          </w:p>
        </w:tc>
      </w:tr>
      <w:tr w14:paraId="771F9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tcBorders>
              <w:tl2br w:val="nil"/>
              <w:tr2bl w:val="nil"/>
            </w:tcBorders>
            <w:shd w:val="clear" w:color="auto" w:fill="auto"/>
            <w:tcMar>
              <w:left w:w="57" w:type="dxa"/>
              <w:right w:w="57" w:type="dxa"/>
            </w:tcMar>
            <w:vAlign w:val="center"/>
          </w:tcPr>
          <w:p w14:paraId="713D06E6">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信息内容</w:t>
            </w:r>
          </w:p>
        </w:tc>
        <w:tc>
          <w:tcPr>
            <w:tcW w:w="2133" w:type="dxa"/>
            <w:tcBorders>
              <w:tl2br w:val="nil"/>
              <w:tr2bl w:val="nil"/>
            </w:tcBorders>
            <w:shd w:val="clear" w:color="auto" w:fill="auto"/>
            <w:tcMar>
              <w:left w:w="57" w:type="dxa"/>
              <w:right w:w="57" w:type="dxa"/>
            </w:tcMar>
            <w:vAlign w:val="center"/>
          </w:tcPr>
          <w:p w14:paraId="2082833A">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本年制发件数</w:t>
            </w:r>
          </w:p>
        </w:tc>
        <w:tc>
          <w:tcPr>
            <w:tcW w:w="2216" w:type="dxa"/>
            <w:tcBorders>
              <w:tl2br w:val="nil"/>
              <w:tr2bl w:val="nil"/>
            </w:tcBorders>
            <w:shd w:val="clear" w:color="auto" w:fill="auto"/>
            <w:tcMar>
              <w:left w:w="57" w:type="dxa"/>
              <w:right w:w="57" w:type="dxa"/>
            </w:tcMar>
            <w:vAlign w:val="center"/>
          </w:tcPr>
          <w:p w14:paraId="037BDF86">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本年废止件数</w:t>
            </w:r>
          </w:p>
        </w:tc>
        <w:tc>
          <w:tcPr>
            <w:tcW w:w="1989" w:type="dxa"/>
            <w:tcBorders>
              <w:tl2br w:val="nil"/>
              <w:tr2bl w:val="nil"/>
            </w:tcBorders>
            <w:shd w:val="clear" w:color="auto" w:fill="auto"/>
            <w:tcMar>
              <w:left w:w="57" w:type="dxa"/>
              <w:right w:w="57" w:type="dxa"/>
            </w:tcMar>
            <w:vAlign w:val="center"/>
          </w:tcPr>
          <w:p w14:paraId="30F5A61E">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现行有效件数</w:t>
            </w:r>
          </w:p>
        </w:tc>
      </w:tr>
      <w:tr w14:paraId="6AA0E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tcBorders>
              <w:tl2br w:val="nil"/>
              <w:tr2bl w:val="nil"/>
            </w:tcBorders>
            <w:shd w:val="clear" w:color="auto" w:fill="auto"/>
            <w:tcMar>
              <w:left w:w="57" w:type="dxa"/>
              <w:right w:w="57" w:type="dxa"/>
            </w:tcMar>
            <w:vAlign w:val="center"/>
          </w:tcPr>
          <w:p w14:paraId="01CFA88E">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规章</w:t>
            </w:r>
          </w:p>
        </w:tc>
        <w:tc>
          <w:tcPr>
            <w:tcW w:w="2133" w:type="dxa"/>
            <w:tcBorders>
              <w:tl2br w:val="nil"/>
              <w:tr2bl w:val="nil"/>
            </w:tcBorders>
            <w:shd w:val="clear" w:color="auto" w:fill="auto"/>
            <w:tcMar>
              <w:left w:w="57" w:type="dxa"/>
              <w:right w:w="57" w:type="dxa"/>
            </w:tcMar>
            <w:vAlign w:val="center"/>
          </w:tcPr>
          <w:p w14:paraId="13E646CA">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2216" w:type="dxa"/>
            <w:tcBorders>
              <w:tl2br w:val="nil"/>
              <w:tr2bl w:val="nil"/>
            </w:tcBorders>
            <w:shd w:val="clear" w:color="auto" w:fill="auto"/>
            <w:tcMar>
              <w:left w:w="57" w:type="dxa"/>
              <w:right w:w="57" w:type="dxa"/>
            </w:tcMar>
            <w:vAlign w:val="center"/>
          </w:tcPr>
          <w:p w14:paraId="3A8F9C76">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1989" w:type="dxa"/>
            <w:tcBorders>
              <w:tl2br w:val="nil"/>
              <w:tr2bl w:val="nil"/>
            </w:tcBorders>
            <w:shd w:val="clear" w:color="auto" w:fill="auto"/>
            <w:tcMar>
              <w:left w:w="57" w:type="dxa"/>
              <w:right w:w="57" w:type="dxa"/>
            </w:tcMar>
            <w:vAlign w:val="center"/>
          </w:tcPr>
          <w:p w14:paraId="6C687ADE">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14:paraId="5F166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tcBorders>
              <w:tl2br w:val="nil"/>
              <w:tr2bl w:val="nil"/>
            </w:tcBorders>
            <w:shd w:val="clear" w:color="auto" w:fill="auto"/>
            <w:tcMar>
              <w:left w:w="57" w:type="dxa"/>
              <w:right w:w="57" w:type="dxa"/>
            </w:tcMar>
            <w:vAlign w:val="center"/>
          </w:tcPr>
          <w:p w14:paraId="72C1A2AB">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行政规范性文件</w:t>
            </w:r>
          </w:p>
        </w:tc>
        <w:tc>
          <w:tcPr>
            <w:tcW w:w="2133" w:type="dxa"/>
            <w:tcBorders>
              <w:tl2br w:val="nil"/>
              <w:tr2bl w:val="nil"/>
            </w:tcBorders>
            <w:shd w:val="clear" w:color="auto" w:fill="auto"/>
            <w:tcMar>
              <w:left w:w="57" w:type="dxa"/>
              <w:right w:w="57" w:type="dxa"/>
            </w:tcMar>
            <w:vAlign w:val="center"/>
          </w:tcPr>
          <w:p w14:paraId="1B29EAE0">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2216" w:type="dxa"/>
            <w:tcBorders>
              <w:tl2br w:val="nil"/>
              <w:tr2bl w:val="nil"/>
            </w:tcBorders>
            <w:shd w:val="clear" w:color="auto" w:fill="auto"/>
            <w:tcMar>
              <w:left w:w="57" w:type="dxa"/>
              <w:right w:w="57" w:type="dxa"/>
            </w:tcMar>
            <w:vAlign w:val="center"/>
          </w:tcPr>
          <w:p w14:paraId="2C98E4AF">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1989" w:type="dxa"/>
            <w:tcBorders>
              <w:tl2br w:val="nil"/>
              <w:tr2bl w:val="nil"/>
            </w:tcBorders>
            <w:shd w:val="clear" w:color="auto" w:fill="auto"/>
            <w:tcMar>
              <w:left w:w="57" w:type="dxa"/>
              <w:right w:w="57" w:type="dxa"/>
            </w:tcMar>
            <w:vAlign w:val="center"/>
          </w:tcPr>
          <w:p w14:paraId="7A4DDDE8">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14:paraId="7B89F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73" w:type="dxa"/>
            <w:gridSpan w:val="4"/>
            <w:tcBorders>
              <w:tl2br w:val="nil"/>
              <w:tr2bl w:val="nil"/>
            </w:tcBorders>
            <w:shd w:val="clear" w:color="auto" w:fill="ED7D31" w:themeFill="accent2"/>
            <w:tcMar>
              <w:left w:w="57" w:type="dxa"/>
              <w:right w:w="57" w:type="dxa"/>
            </w:tcMar>
            <w:vAlign w:val="center"/>
          </w:tcPr>
          <w:p w14:paraId="555898F8">
            <w:pPr>
              <w:widowControl/>
              <w:spacing w:line="340" w:lineRule="exact"/>
              <w:jc w:val="center"/>
              <w:rPr>
                <w:rFonts w:hint="eastAsia" w:ascii="Times New Roman" w:hAnsi="Times New Roman" w:eastAsia="方正黑体简体" w:cs="方正黑体简体"/>
                <w:b w:val="0"/>
                <w:bCs/>
                <w:color w:val="FFFFFF" w:themeColor="background1"/>
                <w:sz w:val="28"/>
                <w:szCs w:val="28"/>
                <w14:textFill>
                  <w14:solidFill>
                    <w14:schemeClr w14:val="bg1"/>
                  </w14:solidFill>
                </w14:textFill>
              </w:rPr>
            </w:pPr>
            <w:r>
              <w:rPr>
                <w:rFonts w:hint="eastAsia" w:ascii="Times New Roman" w:hAnsi="Times New Roman" w:eastAsia="方正黑体简体" w:cs="方正黑体简体"/>
                <w:b w:val="0"/>
                <w:bCs/>
                <w:color w:val="FFFFFF" w:themeColor="background1"/>
                <w:sz w:val="28"/>
                <w:szCs w:val="28"/>
                <w:lang w:bidi="ar"/>
                <w14:textFill>
                  <w14:solidFill>
                    <w14:schemeClr w14:val="bg1"/>
                  </w14:solidFill>
                </w14:textFill>
              </w:rPr>
              <w:t>第二十条第（五）项</w:t>
            </w:r>
          </w:p>
        </w:tc>
      </w:tr>
      <w:tr w14:paraId="21228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tcBorders>
              <w:tl2br w:val="nil"/>
              <w:tr2bl w:val="nil"/>
            </w:tcBorders>
            <w:shd w:val="clear" w:color="auto" w:fill="auto"/>
            <w:tcMar>
              <w:left w:w="57" w:type="dxa"/>
              <w:right w:w="57" w:type="dxa"/>
            </w:tcMar>
            <w:vAlign w:val="center"/>
          </w:tcPr>
          <w:p w14:paraId="6567EF51">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信息内容</w:t>
            </w:r>
          </w:p>
        </w:tc>
        <w:tc>
          <w:tcPr>
            <w:tcW w:w="6338" w:type="dxa"/>
            <w:gridSpan w:val="3"/>
            <w:tcBorders>
              <w:tl2br w:val="nil"/>
              <w:tr2bl w:val="nil"/>
            </w:tcBorders>
            <w:shd w:val="clear" w:color="auto" w:fill="auto"/>
            <w:tcMar>
              <w:left w:w="57" w:type="dxa"/>
              <w:right w:w="57" w:type="dxa"/>
            </w:tcMar>
            <w:vAlign w:val="center"/>
          </w:tcPr>
          <w:p w14:paraId="36C15C72">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本年处理决定数量</w:t>
            </w:r>
          </w:p>
        </w:tc>
      </w:tr>
      <w:tr w14:paraId="246E4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tcBorders>
              <w:tl2br w:val="nil"/>
              <w:tr2bl w:val="nil"/>
            </w:tcBorders>
            <w:shd w:val="clear" w:color="auto" w:fill="auto"/>
            <w:tcMar>
              <w:left w:w="57" w:type="dxa"/>
              <w:right w:w="57" w:type="dxa"/>
            </w:tcMar>
            <w:vAlign w:val="center"/>
          </w:tcPr>
          <w:p w14:paraId="6CB126C8">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行政许可</w:t>
            </w:r>
          </w:p>
        </w:tc>
        <w:tc>
          <w:tcPr>
            <w:tcW w:w="6338" w:type="dxa"/>
            <w:gridSpan w:val="3"/>
            <w:tcBorders>
              <w:tl2br w:val="nil"/>
              <w:tr2bl w:val="nil"/>
            </w:tcBorders>
            <w:shd w:val="clear" w:color="auto" w:fill="auto"/>
            <w:tcMar>
              <w:left w:w="57" w:type="dxa"/>
              <w:right w:w="57" w:type="dxa"/>
            </w:tcMar>
            <w:vAlign w:val="center"/>
          </w:tcPr>
          <w:p w14:paraId="34675A51">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14:paraId="5588C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73" w:type="dxa"/>
            <w:gridSpan w:val="4"/>
            <w:tcBorders>
              <w:tl2br w:val="nil"/>
              <w:tr2bl w:val="nil"/>
            </w:tcBorders>
            <w:shd w:val="clear" w:color="auto" w:fill="ED7D31" w:themeFill="accent2"/>
            <w:tcMar>
              <w:left w:w="57" w:type="dxa"/>
              <w:right w:w="57" w:type="dxa"/>
            </w:tcMar>
            <w:vAlign w:val="center"/>
          </w:tcPr>
          <w:p w14:paraId="4B93195C">
            <w:pPr>
              <w:widowControl/>
              <w:spacing w:line="340" w:lineRule="exact"/>
              <w:jc w:val="center"/>
              <w:rPr>
                <w:rFonts w:hint="eastAsia" w:ascii="Times New Roman" w:hAnsi="Times New Roman" w:eastAsia="方正黑体简体" w:cs="方正黑体简体"/>
                <w:b w:val="0"/>
                <w:bCs/>
                <w:color w:val="FFFFFF" w:themeColor="background1"/>
                <w:sz w:val="28"/>
                <w:szCs w:val="28"/>
                <w14:textFill>
                  <w14:solidFill>
                    <w14:schemeClr w14:val="bg1"/>
                  </w14:solidFill>
                </w14:textFill>
              </w:rPr>
            </w:pPr>
            <w:r>
              <w:rPr>
                <w:rFonts w:hint="eastAsia" w:ascii="Times New Roman" w:hAnsi="Times New Roman" w:eastAsia="方正黑体简体" w:cs="方正黑体简体"/>
                <w:b w:val="0"/>
                <w:bCs/>
                <w:color w:val="FFFFFF" w:themeColor="background1"/>
                <w:sz w:val="28"/>
                <w:szCs w:val="28"/>
                <w:lang w:bidi="ar"/>
                <w14:textFill>
                  <w14:solidFill>
                    <w14:schemeClr w14:val="bg1"/>
                  </w14:solidFill>
                </w14:textFill>
              </w:rPr>
              <w:t>第二十条第（六）项</w:t>
            </w:r>
          </w:p>
        </w:tc>
      </w:tr>
      <w:tr w14:paraId="61CD5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tcBorders>
              <w:tl2br w:val="nil"/>
              <w:tr2bl w:val="nil"/>
            </w:tcBorders>
            <w:shd w:val="clear" w:color="auto" w:fill="auto"/>
            <w:tcMar>
              <w:left w:w="57" w:type="dxa"/>
              <w:right w:w="57" w:type="dxa"/>
            </w:tcMar>
            <w:vAlign w:val="center"/>
          </w:tcPr>
          <w:p w14:paraId="039B04B3">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信息内容</w:t>
            </w:r>
          </w:p>
        </w:tc>
        <w:tc>
          <w:tcPr>
            <w:tcW w:w="6338" w:type="dxa"/>
            <w:gridSpan w:val="3"/>
            <w:tcBorders>
              <w:tl2br w:val="nil"/>
              <w:tr2bl w:val="nil"/>
            </w:tcBorders>
            <w:shd w:val="clear" w:color="auto" w:fill="auto"/>
            <w:tcMar>
              <w:left w:w="57" w:type="dxa"/>
              <w:right w:w="57" w:type="dxa"/>
            </w:tcMar>
            <w:vAlign w:val="center"/>
          </w:tcPr>
          <w:p w14:paraId="5AB53807">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本年处理决定数量</w:t>
            </w:r>
          </w:p>
        </w:tc>
      </w:tr>
      <w:tr w14:paraId="0ED41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tcBorders>
              <w:tl2br w:val="nil"/>
              <w:tr2bl w:val="nil"/>
            </w:tcBorders>
            <w:shd w:val="clear" w:color="auto" w:fill="auto"/>
            <w:tcMar>
              <w:left w:w="57" w:type="dxa"/>
              <w:right w:w="57" w:type="dxa"/>
            </w:tcMar>
            <w:vAlign w:val="center"/>
          </w:tcPr>
          <w:p w14:paraId="51C040F6">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行政处罚</w:t>
            </w:r>
          </w:p>
        </w:tc>
        <w:tc>
          <w:tcPr>
            <w:tcW w:w="6338" w:type="dxa"/>
            <w:gridSpan w:val="3"/>
            <w:tcBorders>
              <w:tl2br w:val="nil"/>
              <w:tr2bl w:val="nil"/>
            </w:tcBorders>
            <w:shd w:val="clear" w:color="auto" w:fill="auto"/>
            <w:tcMar>
              <w:left w:w="57" w:type="dxa"/>
              <w:right w:w="57" w:type="dxa"/>
            </w:tcMar>
            <w:vAlign w:val="center"/>
          </w:tcPr>
          <w:p w14:paraId="6D171ED7">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14:paraId="48BD3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tcBorders>
              <w:tl2br w:val="nil"/>
              <w:tr2bl w:val="nil"/>
            </w:tcBorders>
            <w:shd w:val="clear" w:color="auto" w:fill="auto"/>
            <w:tcMar>
              <w:left w:w="57" w:type="dxa"/>
              <w:right w:w="57" w:type="dxa"/>
            </w:tcMar>
            <w:vAlign w:val="center"/>
          </w:tcPr>
          <w:p w14:paraId="2F192A92">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行政强制</w:t>
            </w:r>
          </w:p>
        </w:tc>
        <w:tc>
          <w:tcPr>
            <w:tcW w:w="6338" w:type="dxa"/>
            <w:gridSpan w:val="3"/>
            <w:tcBorders>
              <w:tl2br w:val="nil"/>
              <w:tr2bl w:val="nil"/>
            </w:tcBorders>
            <w:shd w:val="clear" w:color="auto" w:fill="auto"/>
            <w:tcMar>
              <w:left w:w="57" w:type="dxa"/>
              <w:right w:w="57" w:type="dxa"/>
            </w:tcMar>
            <w:vAlign w:val="center"/>
          </w:tcPr>
          <w:p w14:paraId="62F079D4">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14:paraId="4945B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73" w:type="dxa"/>
            <w:gridSpan w:val="4"/>
            <w:tcBorders>
              <w:tl2br w:val="nil"/>
              <w:tr2bl w:val="nil"/>
            </w:tcBorders>
            <w:shd w:val="clear" w:color="auto" w:fill="ED7D31" w:themeFill="accent2"/>
            <w:tcMar>
              <w:left w:w="57" w:type="dxa"/>
              <w:right w:w="57" w:type="dxa"/>
            </w:tcMar>
            <w:vAlign w:val="center"/>
          </w:tcPr>
          <w:p w14:paraId="5B758519">
            <w:pPr>
              <w:widowControl/>
              <w:spacing w:line="340" w:lineRule="exact"/>
              <w:jc w:val="center"/>
              <w:rPr>
                <w:rFonts w:hint="eastAsia" w:ascii="Times New Roman" w:hAnsi="Times New Roman" w:eastAsia="方正黑体简体" w:cs="方正黑体简体"/>
                <w:b w:val="0"/>
                <w:bCs/>
                <w:color w:val="FFFFFF" w:themeColor="background1"/>
                <w:sz w:val="28"/>
                <w:szCs w:val="28"/>
                <w14:textFill>
                  <w14:solidFill>
                    <w14:schemeClr w14:val="bg1"/>
                  </w14:solidFill>
                </w14:textFill>
              </w:rPr>
            </w:pPr>
            <w:r>
              <w:rPr>
                <w:rFonts w:hint="eastAsia" w:ascii="Times New Roman" w:hAnsi="Times New Roman" w:eastAsia="方正黑体简体" w:cs="方正黑体简体"/>
                <w:b w:val="0"/>
                <w:bCs/>
                <w:color w:val="FFFFFF" w:themeColor="background1"/>
                <w:sz w:val="28"/>
                <w:szCs w:val="28"/>
                <w:lang w:bidi="ar"/>
                <w14:textFill>
                  <w14:solidFill>
                    <w14:schemeClr w14:val="bg1"/>
                  </w14:solidFill>
                </w14:textFill>
              </w:rPr>
              <w:t>第二十条第（八）项</w:t>
            </w:r>
          </w:p>
        </w:tc>
      </w:tr>
      <w:tr w14:paraId="7C086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tcBorders>
              <w:tl2br w:val="nil"/>
              <w:tr2bl w:val="nil"/>
            </w:tcBorders>
            <w:shd w:val="clear" w:color="auto" w:fill="auto"/>
            <w:tcMar>
              <w:left w:w="57" w:type="dxa"/>
              <w:right w:w="57" w:type="dxa"/>
            </w:tcMar>
            <w:vAlign w:val="center"/>
          </w:tcPr>
          <w:p w14:paraId="6564C73C">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信息内容</w:t>
            </w:r>
          </w:p>
        </w:tc>
        <w:tc>
          <w:tcPr>
            <w:tcW w:w="6338" w:type="dxa"/>
            <w:gridSpan w:val="3"/>
            <w:tcBorders>
              <w:tl2br w:val="nil"/>
              <w:tr2bl w:val="nil"/>
            </w:tcBorders>
            <w:shd w:val="clear" w:color="auto" w:fill="auto"/>
            <w:tcMar>
              <w:left w:w="57" w:type="dxa"/>
              <w:right w:w="57" w:type="dxa"/>
            </w:tcMar>
            <w:vAlign w:val="center"/>
          </w:tcPr>
          <w:p w14:paraId="5E5F299A">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本年收费金额（单位：万元）</w:t>
            </w:r>
          </w:p>
        </w:tc>
      </w:tr>
      <w:tr w14:paraId="3E720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tcBorders>
              <w:tl2br w:val="nil"/>
              <w:tr2bl w:val="nil"/>
            </w:tcBorders>
            <w:shd w:val="clear" w:color="auto" w:fill="auto"/>
            <w:tcMar>
              <w:left w:w="57" w:type="dxa"/>
              <w:right w:w="57" w:type="dxa"/>
            </w:tcMar>
            <w:vAlign w:val="center"/>
          </w:tcPr>
          <w:p w14:paraId="3AA8B813">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行政事业性收费</w:t>
            </w:r>
          </w:p>
        </w:tc>
        <w:tc>
          <w:tcPr>
            <w:tcW w:w="6338" w:type="dxa"/>
            <w:gridSpan w:val="3"/>
            <w:tcBorders>
              <w:tl2br w:val="nil"/>
              <w:tr2bl w:val="nil"/>
            </w:tcBorders>
            <w:shd w:val="clear" w:color="auto" w:fill="auto"/>
            <w:tcMar>
              <w:left w:w="57" w:type="dxa"/>
              <w:right w:w="57" w:type="dxa"/>
            </w:tcMar>
            <w:vAlign w:val="center"/>
          </w:tcPr>
          <w:p w14:paraId="7A8DE307">
            <w:pPr>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t>0</w:t>
            </w:r>
          </w:p>
        </w:tc>
      </w:tr>
    </w:tbl>
    <w:p w14:paraId="731AB15A">
      <w:pP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br w:type="page"/>
      </w:r>
    </w:p>
    <w:p w14:paraId="60E2C6B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t>三、收到和处理政府信息公开申请情况</w:t>
      </w:r>
    </w:p>
    <w:tbl>
      <w:tblPr>
        <w:tblStyle w:val="5"/>
        <w:tblW w:w="89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68"/>
        <w:gridCol w:w="725"/>
        <w:gridCol w:w="3558"/>
        <w:gridCol w:w="478"/>
        <w:gridCol w:w="599"/>
        <w:gridCol w:w="590"/>
        <w:gridCol w:w="598"/>
        <w:gridCol w:w="571"/>
        <w:gridCol w:w="559"/>
        <w:gridCol w:w="521"/>
      </w:tblGrid>
      <w:tr w14:paraId="4C844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051" w:type="dxa"/>
            <w:gridSpan w:val="3"/>
            <w:vMerge w:val="restart"/>
            <w:tcBorders>
              <w:tl2br w:val="nil"/>
              <w:tr2bl w:val="nil"/>
            </w:tcBorders>
            <w:tcMar>
              <w:left w:w="108" w:type="dxa"/>
              <w:right w:w="108" w:type="dxa"/>
            </w:tcMar>
            <w:vAlign w:val="center"/>
          </w:tcPr>
          <w:p w14:paraId="2B64EE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（本列数据的勾稽关系为：第一项加第二项之和，等于第三项加第四项之和）</w:t>
            </w:r>
          </w:p>
        </w:tc>
        <w:tc>
          <w:tcPr>
            <w:tcW w:w="3916" w:type="dxa"/>
            <w:gridSpan w:val="7"/>
            <w:tcBorders>
              <w:tl2br w:val="nil"/>
              <w:tr2bl w:val="nil"/>
            </w:tcBorders>
            <w:tcMar>
              <w:left w:w="57" w:type="dxa"/>
              <w:right w:w="57" w:type="dxa"/>
            </w:tcMar>
            <w:vAlign w:val="center"/>
          </w:tcPr>
          <w:p w14:paraId="61060A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申请人情况</w:t>
            </w:r>
          </w:p>
        </w:tc>
      </w:tr>
      <w:tr w14:paraId="64C98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051" w:type="dxa"/>
            <w:gridSpan w:val="3"/>
            <w:vMerge w:val="continue"/>
            <w:tcBorders>
              <w:tl2br w:val="nil"/>
              <w:tr2bl w:val="nil"/>
            </w:tcBorders>
            <w:tcMar>
              <w:left w:w="108" w:type="dxa"/>
              <w:right w:w="108" w:type="dxa"/>
            </w:tcMar>
            <w:vAlign w:val="center"/>
          </w:tcPr>
          <w:p w14:paraId="45EAEC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p>
        </w:tc>
        <w:tc>
          <w:tcPr>
            <w:tcW w:w="478" w:type="dxa"/>
            <w:vMerge w:val="restart"/>
            <w:tcBorders>
              <w:tl2br w:val="nil"/>
              <w:tr2bl w:val="nil"/>
            </w:tcBorders>
            <w:tcMar>
              <w:left w:w="57" w:type="dxa"/>
              <w:right w:w="57" w:type="dxa"/>
            </w:tcMar>
            <w:vAlign w:val="center"/>
          </w:tcPr>
          <w:p w14:paraId="48E014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自然人</w:t>
            </w:r>
          </w:p>
        </w:tc>
        <w:tc>
          <w:tcPr>
            <w:tcW w:w="2917" w:type="dxa"/>
            <w:gridSpan w:val="5"/>
            <w:tcBorders>
              <w:tl2br w:val="nil"/>
              <w:tr2bl w:val="nil"/>
            </w:tcBorders>
            <w:tcMar>
              <w:left w:w="57" w:type="dxa"/>
              <w:right w:w="57" w:type="dxa"/>
            </w:tcMar>
            <w:vAlign w:val="center"/>
          </w:tcPr>
          <w:p w14:paraId="5E4228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法人或其他组织</w:t>
            </w:r>
          </w:p>
        </w:tc>
        <w:tc>
          <w:tcPr>
            <w:tcW w:w="521" w:type="dxa"/>
            <w:vMerge w:val="restart"/>
            <w:tcBorders>
              <w:tl2br w:val="nil"/>
              <w:tr2bl w:val="nil"/>
            </w:tcBorders>
            <w:tcMar>
              <w:left w:w="57" w:type="dxa"/>
              <w:right w:w="57" w:type="dxa"/>
            </w:tcMar>
            <w:vAlign w:val="center"/>
          </w:tcPr>
          <w:p w14:paraId="11503B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总计</w:t>
            </w:r>
          </w:p>
        </w:tc>
      </w:tr>
      <w:tr w14:paraId="19BB8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051" w:type="dxa"/>
            <w:gridSpan w:val="3"/>
            <w:vMerge w:val="continue"/>
            <w:tcBorders>
              <w:tl2br w:val="nil"/>
              <w:tr2bl w:val="nil"/>
            </w:tcBorders>
            <w:tcMar>
              <w:left w:w="108" w:type="dxa"/>
              <w:right w:w="108" w:type="dxa"/>
            </w:tcMar>
            <w:vAlign w:val="center"/>
          </w:tcPr>
          <w:p w14:paraId="644C1D1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b w:val="0"/>
                <w:bCs/>
                <w:color w:val="000000" w:themeColor="text1"/>
                <w:sz w:val="21"/>
                <w:szCs w:val="21"/>
                <w14:textFill>
                  <w14:solidFill>
                    <w14:schemeClr w14:val="tx1"/>
                  </w14:solidFill>
                </w14:textFill>
              </w:rPr>
            </w:pPr>
          </w:p>
        </w:tc>
        <w:tc>
          <w:tcPr>
            <w:tcW w:w="478" w:type="dxa"/>
            <w:vMerge w:val="continue"/>
            <w:tcBorders>
              <w:tl2br w:val="nil"/>
              <w:tr2bl w:val="nil"/>
            </w:tcBorders>
            <w:tcMar>
              <w:left w:w="57" w:type="dxa"/>
              <w:right w:w="57" w:type="dxa"/>
            </w:tcMar>
            <w:vAlign w:val="center"/>
          </w:tcPr>
          <w:p w14:paraId="1970FE5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b w:val="0"/>
                <w:bCs/>
                <w:color w:val="000000" w:themeColor="text1"/>
                <w:sz w:val="21"/>
                <w:szCs w:val="21"/>
                <w14:textFill>
                  <w14:solidFill>
                    <w14:schemeClr w14:val="tx1"/>
                  </w14:solidFill>
                </w14:textFill>
              </w:rPr>
            </w:pPr>
          </w:p>
        </w:tc>
        <w:tc>
          <w:tcPr>
            <w:tcW w:w="599" w:type="dxa"/>
            <w:tcBorders>
              <w:tl2br w:val="nil"/>
              <w:tr2bl w:val="nil"/>
            </w:tcBorders>
            <w:tcMar>
              <w:left w:w="57" w:type="dxa"/>
              <w:right w:w="57" w:type="dxa"/>
            </w:tcMar>
            <w:vAlign w:val="center"/>
          </w:tcPr>
          <w:p w14:paraId="5F72DD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商业</w:t>
            </w:r>
          </w:p>
          <w:p w14:paraId="2D8E5B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企业</w:t>
            </w:r>
          </w:p>
        </w:tc>
        <w:tc>
          <w:tcPr>
            <w:tcW w:w="590" w:type="dxa"/>
            <w:tcBorders>
              <w:tl2br w:val="nil"/>
              <w:tr2bl w:val="nil"/>
            </w:tcBorders>
            <w:tcMar>
              <w:left w:w="57" w:type="dxa"/>
              <w:right w:w="57" w:type="dxa"/>
            </w:tcMar>
            <w:vAlign w:val="center"/>
          </w:tcPr>
          <w:p w14:paraId="2942E7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科研</w:t>
            </w:r>
          </w:p>
          <w:p w14:paraId="1361BD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机构</w:t>
            </w:r>
          </w:p>
        </w:tc>
        <w:tc>
          <w:tcPr>
            <w:tcW w:w="598" w:type="dxa"/>
            <w:tcBorders>
              <w:tl2br w:val="nil"/>
              <w:tr2bl w:val="nil"/>
            </w:tcBorders>
            <w:tcMar>
              <w:left w:w="57" w:type="dxa"/>
              <w:right w:w="57" w:type="dxa"/>
            </w:tcMar>
            <w:vAlign w:val="center"/>
          </w:tcPr>
          <w:p w14:paraId="5F9056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社会公益组织</w:t>
            </w:r>
          </w:p>
        </w:tc>
        <w:tc>
          <w:tcPr>
            <w:tcW w:w="571" w:type="dxa"/>
            <w:tcBorders>
              <w:tl2br w:val="nil"/>
              <w:tr2bl w:val="nil"/>
            </w:tcBorders>
            <w:tcMar>
              <w:left w:w="57" w:type="dxa"/>
              <w:right w:w="57" w:type="dxa"/>
            </w:tcMar>
            <w:vAlign w:val="center"/>
          </w:tcPr>
          <w:p w14:paraId="294C1B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法律服务机构</w:t>
            </w:r>
          </w:p>
        </w:tc>
        <w:tc>
          <w:tcPr>
            <w:tcW w:w="559" w:type="dxa"/>
            <w:tcBorders>
              <w:tl2br w:val="nil"/>
              <w:tr2bl w:val="nil"/>
            </w:tcBorders>
            <w:tcMar>
              <w:left w:w="57" w:type="dxa"/>
              <w:right w:w="57" w:type="dxa"/>
            </w:tcMar>
            <w:vAlign w:val="center"/>
          </w:tcPr>
          <w:p w14:paraId="00F806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其他</w:t>
            </w:r>
          </w:p>
        </w:tc>
        <w:tc>
          <w:tcPr>
            <w:tcW w:w="521" w:type="dxa"/>
            <w:vMerge w:val="continue"/>
            <w:tcBorders>
              <w:tl2br w:val="nil"/>
              <w:tr2bl w:val="nil"/>
            </w:tcBorders>
            <w:tcMar>
              <w:left w:w="57" w:type="dxa"/>
              <w:right w:w="57" w:type="dxa"/>
            </w:tcMar>
            <w:vAlign w:val="center"/>
          </w:tcPr>
          <w:p w14:paraId="56565BB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b w:val="0"/>
                <w:bCs/>
                <w:color w:val="000000" w:themeColor="text1"/>
                <w:sz w:val="21"/>
                <w:szCs w:val="21"/>
                <w14:textFill>
                  <w14:solidFill>
                    <w14:schemeClr w14:val="tx1"/>
                  </w14:solidFill>
                </w14:textFill>
              </w:rPr>
            </w:pPr>
          </w:p>
        </w:tc>
      </w:tr>
      <w:tr w14:paraId="79023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5051" w:type="dxa"/>
            <w:gridSpan w:val="3"/>
            <w:tcBorders>
              <w:tl2br w:val="nil"/>
              <w:tr2bl w:val="nil"/>
            </w:tcBorders>
            <w:tcMar>
              <w:left w:w="57" w:type="dxa"/>
              <w:right w:w="57" w:type="dxa"/>
            </w:tcMar>
            <w:vAlign w:val="center"/>
          </w:tcPr>
          <w:p w14:paraId="3539F90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一、本年新收政府信息公开申请数量</w:t>
            </w:r>
          </w:p>
        </w:tc>
        <w:tc>
          <w:tcPr>
            <w:tcW w:w="478" w:type="dxa"/>
            <w:tcBorders>
              <w:tl2br w:val="nil"/>
              <w:tr2bl w:val="nil"/>
            </w:tcBorders>
            <w:tcMar>
              <w:left w:w="57" w:type="dxa"/>
              <w:right w:w="57" w:type="dxa"/>
            </w:tcMar>
            <w:vAlign w:val="center"/>
          </w:tcPr>
          <w:p w14:paraId="6F8049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1443C6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72E35F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62BC49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7B82AE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70C33E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3569F4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03B02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5051" w:type="dxa"/>
            <w:gridSpan w:val="3"/>
            <w:tcBorders>
              <w:tl2br w:val="nil"/>
              <w:tr2bl w:val="nil"/>
            </w:tcBorders>
            <w:tcMar>
              <w:left w:w="57" w:type="dxa"/>
              <w:right w:w="57" w:type="dxa"/>
            </w:tcMar>
            <w:vAlign w:val="center"/>
          </w:tcPr>
          <w:p w14:paraId="06C0C77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二、上年结转政府信息公开申请数量</w:t>
            </w:r>
          </w:p>
        </w:tc>
        <w:tc>
          <w:tcPr>
            <w:tcW w:w="478" w:type="dxa"/>
            <w:tcBorders>
              <w:tl2br w:val="nil"/>
              <w:tr2bl w:val="nil"/>
            </w:tcBorders>
            <w:tcMar>
              <w:left w:w="57" w:type="dxa"/>
              <w:right w:w="57" w:type="dxa"/>
            </w:tcMar>
            <w:vAlign w:val="center"/>
          </w:tcPr>
          <w:p w14:paraId="2E6B6D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1BE294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6F4A4D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052BB1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213DDF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711807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6DA71E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76C1D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Borders>
              <w:tl2br w:val="nil"/>
              <w:tr2bl w:val="nil"/>
            </w:tcBorders>
            <w:tcMar>
              <w:left w:w="57" w:type="dxa"/>
              <w:right w:w="57" w:type="dxa"/>
            </w:tcMar>
            <w:vAlign w:val="center"/>
          </w:tcPr>
          <w:p w14:paraId="72D8C79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三、本年度办理结果</w:t>
            </w:r>
          </w:p>
        </w:tc>
        <w:tc>
          <w:tcPr>
            <w:tcW w:w="4283" w:type="dxa"/>
            <w:gridSpan w:val="2"/>
            <w:tcBorders>
              <w:tl2br w:val="nil"/>
              <w:tr2bl w:val="nil"/>
            </w:tcBorders>
            <w:tcMar>
              <w:left w:w="57" w:type="dxa"/>
              <w:right w:w="57" w:type="dxa"/>
            </w:tcMar>
            <w:vAlign w:val="center"/>
          </w:tcPr>
          <w:p w14:paraId="67B8D7A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（一）予以公开</w:t>
            </w:r>
          </w:p>
        </w:tc>
        <w:tc>
          <w:tcPr>
            <w:tcW w:w="478" w:type="dxa"/>
            <w:tcBorders>
              <w:tl2br w:val="nil"/>
              <w:tr2bl w:val="nil"/>
            </w:tcBorders>
            <w:tcMar>
              <w:left w:w="57" w:type="dxa"/>
              <w:right w:w="57" w:type="dxa"/>
            </w:tcMar>
            <w:vAlign w:val="center"/>
          </w:tcPr>
          <w:p w14:paraId="573D93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56C62A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4BF94C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20C42B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4BF060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41BEC8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3B0A23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6AB52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68" w:type="dxa"/>
            <w:vMerge w:val="continue"/>
            <w:tcBorders>
              <w:tl2br w:val="nil"/>
              <w:tr2bl w:val="nil"/>
            </w:tcBorders>
            <w:tcMar>
              <w:left w:w="57" w:type="dxa"/>
              <w:right w:w="57" w:type="dxa"/>
            </w:tcMar>
            <w:vAlign w:val="center"/>
          </w:tcPr>
          <w:p w14:paraId="09BF6D9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4283" w:type="dxa"/>
            <w:gridSpan w:val="2"/>
            <w:tcBorders>
              <w:tl2br w:val="nil"/>
              <w:tr2bl w:val="nil"/>
            </w:tcBorders>
            <w:tcMar>
              <w:left w:w="57" w:type="dxa"/>
              <w:right w:w="57" w:type="dxa"/>
            </w:tcMar>
            <w:vAlign w:val="center"/>
          </w:tcPr>
          <w:p w14:paraId="4534F76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（二）部分公开（区分处理的，只计这一情形，不计其他情形）</w:t>
            </w:r>
          </w:p>
        </w:tc>
        <w:tc>
          <w:tcPr>
            <w:tcW w:w="478" w:type="dxa"/>
            <w:tcBorders>
              <w:tl2br w:val="nil"/>
              <w:tr2bl w:val="nil"/>
            </w:tcBorders>
            <w:tcMar>
              <w:left w:w="57" w:type="dxa"/>
              <w:right w:w="57" w:type="dxa"/>
            </w:tcMar>
            <w:vAlign w:val="center"/>
          </w:tcPr>
          <w:p w14:paraId="3CC2A7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33F301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4E33FD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2E9558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1B8621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4FAD71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58ABFC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73D88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4C71B70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14:paraId="01CBBB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（三）不予公开</w:t>
            </w:r>
          </w:p>
        </w:tc>
        <w:tc>
          <w:tcPr>
            <w:tcW w:w="3558" w:type="dxa"/>
            <w:tcBorders>
              <w:tl2br w:val="nil"/>
              <w:tr2bl w:val="nil"/>
            </w:tcBorders>
            <w:tcMar>
              <w:left w:w="57" w:type="dxa"/>
              <w:right w:w="57" w:type="dxa"/>
            </w:tcMar>
            <w:vAlign w:val="center"/>
          </w:tcPr>
          <w:p w14:paraId="3A7154F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1.属于国家秘密</w:t>
            </w:r>
          </w:p>
        </w:tc>
        <w:tc>
          <w:tcPr>
            <w:tcW w:w="478" w:type="dxa"/>
            <w:tcBorders>
              <w:tl2br w:val="nil"/>
              <w:tr2bl w:val="nil"/>
            </w:tcBorders>
            <w:tcMar>
              <w:left w:w="57" w:type="dxa"/>
              <w:right w:w="57" w:type="dxa"/>
            </w:tcMar>
            <w:vAlign w:val="center"/>
          </w:tcPr>
          <w:p w14:paraId="313F5A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4B662C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3729FE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17A145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50166E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312EE8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385D74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7598A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10DE91C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620A9E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2C64422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2.其他法律行政法规禁止公开</w:t>
            </w:r>
          </w:p>
        </w:tc>
        <w:tc>
          <w:tcPr>
            <w:tcW w:w="478" w:type="dxa"/>
            <w:tcBorders>
              <w:tl2br w:val="nil"/>
              <w:tr2bl w:val="nil"/>
            </w:tcBorders>
            <w:tcMar>
              <w:left w:w="57" w:type="dxa"/>
              <w:right w:w="57" w:type="dxa"/>
            </w:tcMar>
            <w:vAlign w:val="center"/>
          </w:tcPr>
          <w:p w14:paraId="3F52BD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7276C8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547FEA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7EC16E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3C7AA6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679106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1385FE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62697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3FB4886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706744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2B9BFF9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3.危及“三安全一稳定”</w:t>
            </w:r>
          </w:p>
        </w:tc>
        <w:tc>
          <w:tcPr>
            <w:tcW w:w="478" w:type="dxa"/>
            <w:tcBorders>
              <w:tl2br w:val="nil"/>
              <w:tr2bl w:val="nil"/>
            </w:tcBorders>
            <w:tcMar>
              <w:left w:w="57" w:type="dxa"/>
              <w:right w:w="57" w:type="dxa"/>
            </w:tcMar>
            <w:vAlign w:val="center"/>
          </w:tcPr>
          <w:p w14:paraId="2DDAF8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173D14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71DE59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329512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3E3DC2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64150D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300C51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4E8B2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755B750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5B0175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47A7DFA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4.保护第三方合法权益</w:t>
            </w:r>
          </w:p>
        </w:tc>
        <w:tc>
          <w:tcPr>
            <w:tcW w:w="478" w:type="dxa"/>
            <w:tcBorders>
              <w:tl2br w:val="nil"/>
              <w:tr2bl w:val="nil"/>
            </w:tcBorders>
            <w:tcMar>
              <w:left w:w="57" w:type="dxa"/>
              <w:right w:w="57" w:type="dxa"/>
            </w:tcMar>
            <w:vAlign w:val="center"/>
          </w:tcPr>
          <w:p w14:paraId="1B4B9A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4884D2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52A05C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76702F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05869A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594F96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3A0E9D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2DFC5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2F4436A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6016AB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254A628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5.属于三类内部事务信息</w:t>
            </w:r>
          </w:p>
        </w:tc>
        <w:tc>
          <w:tcPr>
            <w:tcW w:w="478" w:type="dxa"/>
            <w:tcBorders>
              <w:tl2br w:val="nil"/>
              <w:tr2bl w:val="nil"/>
            </w:tcBorders>
            <w:tcMar>
              <w:left w:w="57" w:type="dxa"/>
              <w:right w:w="57" w:type="dxa"/>
            </w:tcMar>
            <w:vAlign w:val="center"/>
          </w:tcPr>
          <w:p w14:paraId="141B4B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60A19A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74E844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78F702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286D8E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6DDE54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71528C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4732C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3BEAA9D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63C939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54474DE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6.属于四类过程性信息</w:t>
            </w:r>
          </w:p>
        </w:tc>
        <w:tc>
          <w:tcPr>
            <w:tcW w:w="478" w:type="dxa"/>
            <w:tcBorders>
              <w:tl2br w:val="nil"/>
              <w:tr2bl w:val="nil"/>
            </w:tcBorders>
            <w:tcMar>
              <w:left w:w="57" w:type="dxa"/>
              <w:right w:w="57" w:type="dxa"/>
            </w:tcMar>
            <w:vAlign w:val="center"/>
          </w:tcPr>
          <w:p w14:paraId="2F69E3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7907B0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08FAD4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783F67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3D013A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0BDE58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361F08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2CC2C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71866C6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691CC2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688666C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7.属于行政执法案卷</w:t>
            </w:r>
          </w:p>
        </w:tc>
        <w:tc>
          <w:tcPr>
            <w:tcW w:w="478" w:type="dxa"/>
            <w:tcBorders>
              <w:tl2br w:val="nil"/>
              <w:tr2bl w:val="nil"/>
            </w:tcBorders>
            <w:tcMar>
              <w:left w:w="57" w:type="dxa"/>
              <w:right w:w="57" w:type="dxa"/>
            </w:tcMar>
            <w:vAlign w:val="center"/>
          </w:tcPr>
          <w:p w14:paraId="26F0A9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42AD20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34D55A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1D322D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63E78C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799EC5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5553F7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7FC3B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1BF8A23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108C44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4943C74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8.属于行政查询事项</w:t>
            </w:r>
          </w:p>
        </w:tc>
        <w:tc>
          <w:tcPr>
            <w:tcW w:w="478" w:type="dxa"/>
            <w:tcBorders>
              <w:tl2br w:val="nil"/>
              <w:tr2bl w:val="nil"/>
            </w:tcBorders>
            <w:tcMar>
              <w:left w:w="57" w:type="dxa"/>
              <w:right w:w="57" w:type="dxa"/>
            </w:tcMar>
            <w:vAlign w:val="center"/>
          </w:tcPr>
          <w:p w14:paraId="4BF7E4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37E968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17ADC1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7C2D63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57B89D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2CA9E2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513820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7B0A1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0AFF3B0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14:paraId="4DB41F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（四）无法提供</w:t>
            </w:r>
          </w:p>
        </w:tc>
        <w:tc>
          <w:tcPr>
            <w:tcW w:w="3558" w:type="dxa"/>
            <w:tcBorders>
              <w:tl2br w:val="nil"/>
              <w:tr2bl w:val="nil"/>
            </w:tcBorders>
            <w:tcMar>
              <w:left w:w="57" w:type="dxa"/>
              <w:right w:w="57" w:type="dxa"/>
            </w:tcMar>
            <w:vAlign w:val="center"/>
          </w:tcPr>
          <w:p w14:paraId="4C85E75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1.本机关不掌握相关政府信息</w:t>
            </w:r>
          </w:p>
        </w:tc>
        <w:tc>
          <w:tcPr>
            <w:tcW w:w="478" w:type="dxa"/>
            <w:tcBorders>
              <w:tl2br w:val="nil"/>
              <w:tr2bl w:val="nil"/>
            </w:tcBorders>
            <w:tcMar>
              <w:left w:w="57" w:type="dxa"/>
              <w:right w:w="57" w:type="dxa"/>
            </w:tcMar>
            <w:vAlign w:val="center"/>
          </w:tcPr>
          <w:p w14:paraId="17C274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6E7809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51924B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093F08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617414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70E5E2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0C9E28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19453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196D953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1DF4D1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5EEE303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2.没有现成信息需要另行制作</w:t>
            </w:r>
          </w:p>
        </w:tc>
        <w:tc>
          <w:tcPr>
            <w:tcW w:w="478" w:type="dxa"/>
            <w:tcBorders>
              <w:tl2br w:val="nil"/>
              <w:tr2bl w:val="nil"/>
            </w:tcBorders>
            <w:tcMar>
              <w:left w:w="57" w:type="dxa"/>
              <w:right w:w="57" w:type="dxa"/>
            </w:tcMar>
            <w:vAlign w:val="center"/>
          </w:tcPr>
          <w:p w14:paraId="5C4717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066848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03DEFA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4C5297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79F5F8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78D16A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4FA736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62E8D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7A8B6DA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6F3C17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5D97C88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3.补正后申请内容仍不明确</w:t>
            </w:r>
          </w:p>
        </w:tc>
        <w:tc>
          <w:tcPr>
            <w:tcW w:w="478" w:type="dxa"/>
            <w:tcBorders>
              <w:tl2br w:val="nil"/>
              <w:tr2bl w:val="nil"/>
            </w:tcBorders>
            <w:tcMar>
              <w:left w:w="57" w:type="dxa"/>
              <w:right w:w="57" w:type="dxa"/>
            </w:tcMar>
            <w:vAlign w:val="center"/>
          </w:tcPr>
          <w:p w14:paraId="64348C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348BA3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6F2C8E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1DB69C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6C487A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717DED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47885C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61943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16864C2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14:paraId="43FCA9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（五）不予处理</w:t>
            </w:r>
          </w:p>
        </w:tc>
        <w:tc>
          <w:tcPr>
            <w:tcW w:w="3558" w:type="dxa"/>
            <w:tcBorders>
              <w:tl2br w:val="nil"/>
              <w:tr2bl w:val="nil"/>
            </w:tcBorders>
            <w:tcMar>
              <w:left w:w="57" w:type="dxa"/>
              <w:right w:w="57" w:type="dxa"/>
            </w:tcMar>
            <w:vAlign w:val="center"/>
          </w:tcPr>
          <w:p w14:paraId="7518DF8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1.信访举报投诉类申请</w:t>
            </w:r>
          </w:p>
        </w:tc>
        <w:tc>
          <w:tcPr>
            <w:tcW w:w="478" w:type="dxa"/>
            <w:tcBorders>
              <w:tl2br w:val="nil"/>
              <w:tr2bl w:val="nil"/>
            </w:tcBorders>
            <w:tcMar>
              <w:left w:w="57" w:type="dxa"/>
              <w:right w:w="57" w:type="dxa"/>
            </w:tcMar>
            <w:vAlign w:val="center"/>
          </w:tcPr>
          <w:p w14:paraId="10E0D7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3025DB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04C156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6A8867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696428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65B210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5DDFE6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50E01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7EBFDBB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6328F2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400B634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2.重复申请</w:t>
            </w:r>
          </w:p>
        </w:tc>
        <w:tc>
          <w:tcPr>
            <w:tcW w:w="478" w:type="dxa"/>
            <w:tcBorders>
              <w:tl2br w:val="nil"/>
              <w:tr2bl w:val="nil"/>
            </w:tcBorders>
            <w:tcMar>
              <w:left w:w="57" w:type="dxa"/>
              <w:right w:w="57" w:type="dxa"/>
            </w:tcMar>
            <w:vAlign w:val="center"/>
          </w:tcPr>
          <w:p w14:paraId="2B9B6A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54D28A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2E956B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05B1E6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370C95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52BA85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77F177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5B61D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37BBCA1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49CB4F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2E2B9D4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3.要求提供公开出版物</w:t>
            </w:r>
          </w:p>
        </w:tc>
        <w:tc>
          <w:tcPr>
            <w:tcW w:w="478" w:type="dxa"/>
            <w:tcBorders>
              <w:tl2br w:val="nil"/>
              <w:tr2bl w:val="nil"/>
            </w:tcBorders>
            <w:tcMar>
              <w:left w:w="57" w:type="dxa"/>
              <w:right w:w="57" w:type="dxa"/>
            </w:tcMar>
            <w:vAlign w:val="center"/>
          </w:tcPr>
          <w:p w14:paraId="23C57C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6CA561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771F2C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09E37A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721CA1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327515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4EC79C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4F85A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6516196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4647BE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56C522A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4.无正当理由大量反复申请</w:t>
            </w:r>
          </w:p>
        </w:tc>
        <w:tc>
          <w:tcPr>
            <w:tcW w:w="478" w:type="dxa"/>
            <w:tcBorders>
              <w:tl2br w:val="nil"/>
              <w:tr2bl w:val="nil"/>
            </w:tcBorders>
            <w:tcMar>
              <w:left w:w="57" w:type="dxa"/>
              <w:right w:w="57" w:type="dxa"/>
            </w:tcMar>
            <w:vAlign w:val="center"/>
          </w:tcPr>
          <w:p w14:paraId="6D19CD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527B52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3B5BBD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542E75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2B9756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7482FB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227DDE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19C6A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453B256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78B1AD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4B60262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5.要求行政机关确认或重新出具已获取信息</w:t>
            </w:r>
          </w:p>
        </w:tc>
        <w:tc>
          <w:tcPr>
            <w:tcW w:w="478" w:type="dxa"/>
            <w:tcBorders>
              <w:tl2br w:val="nil"/>
              <w:tr2bl w:val="nil"/>
            </w:tcBorders>
            <w:tcMar>
              <w:left w:w="57" w:type="dxa"/>
              <w:right w:w="57" w:type="dxa"/>
            </w:tcMar>
            <w:vAlign w:val="center"/>
          </w:tcPr>
          <w:p w14:paraId="3B2B79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692217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41A167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6DF35B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222CDB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71CAAB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505DA2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716E3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014C56A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14:paraId="43C8BA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（六）其他处理</w:t>
            </w:r>
          </w:p>
        </w:tc>
        <w:tc>
          <w:tcPr>
            <w:tcW w:w="3558" w:type="dxa"/>
            <w:tcBorders>
              <w:tl2br w:val="nil"/>
              <w:tr2bl w:val="nil"/>
            </w:tcBorders>
            <w:tcMar>
              <w:left w:w="57" w:type="dxa"/>
              <w:right w:w="57" w:type="dxa"/>
            </w:tcMar>
            <w:vAlign w:val="center"/>
          </w:tcPr>
          <w:p w14:paraId="6B6F371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1.申请人无正当理由逾期不补正、行政机关不再处理其政府信息公开申请</w:t>
            </w:r>
          </w:p>
        </w:tc>
        <w:tc>
          <w:tcPr>
            <w:tcW w:w="478" w:type="dxa"/>
            <w:tcBorders>
              <w:tl2br w:val="nil"/>
              <w:tr2bl w:val="nil"/>
            </w:tcBorders>
            <w:tcMar>
              <w:left w:w="57" w:type="dxa"/>
              <w:right w:w="57" w:type="dxa"/>
            </w:tcMar>
            <w:vAlign w:val="center"/>
          </w:tcPr>
          <w:p w14:paraId="49C8CC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34A342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4DC24B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6C0159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1608B0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0D551A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478FC9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4D8A0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2A405D6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4D298707">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4059282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478" w:type="dxa"/>
            <w:tcBorders>
              <w:tl2br w:val="nil"/>
              <w:tr2bl w:val="nil"/>
            </w:tcBorders>
            <w:tcMar>
              <w:left w:w="57" w:type="dxa"/>
              <w:right w:w="57" w:type="dxa"/>
            </w:tcMar>
            <w:vAlign w:val="center"/>
          </w:tcPr>
          <w:p w14:paraId="1E37B3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6E6FF3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393C5B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759198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088A10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6BA9D4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759126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16304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0C93AD6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14:paraId="66EBA9B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14:paraId="4B147DF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3.其他</w:t>
            </w:r>
          </w:p>
        </w:tc>
        <w:tc>
          <w:tcPr>
            <w:tcW w:w="478" w:type="dxa"/>
            <w:tcBorders>
              <w:tl2br w:val="nil"/>
              <w:tr2bl w:val="nil"/>
            </w:tcBorders>
            <w:tcMar>
              <w:left w:w="57" w:type="dxa"/>
              <w:right w:w="57" w:type="dxa"/>
            </w:tcMar>
            <w:vAlign w:val="center"/>
          </w:tcPr>
          <w:p w14:paraId="797D63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1A959A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0FD359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52F9E5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1FFC1F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4B9976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38E8BD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14:paraId="14B79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14:paraId="1156DD0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4283" w:type="dxa"/>
            <w:gridSpan w:val="2"/>
            <w:tcBorders>
              <w:tl2br w:val="nil"/>
              <w:tr2bl w:val="nil"/>
            </w:tcBorders>
            <w:tcMar>
              <w:left w:w="57" w:type="dxa"/>
              <w:right w:w="57" w:type="dxa"/>
            </w:tcMar>
            <w:vAlign w:val="center"/>
          </w:tcPr>
          <w:p w14:paraId="7D3B79C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（七）总计</w:t>
            </w:r>
          </w:p>
        </w:tc>
        <w:tc>
          <w:tcPr>
            <w:tcW w:w="478" w:type="dxa"/>
            <w:tcBorders>
              <w:tl2br w:val="nil"/>
              <w:tr2bl w:val="nil"/>
            </w:tcBorders>
            <w:tcMar>
              <w:left w:w="57" w:type="dxa"/>
              <w:right w:w="57" w:type="dxa"/>
            </w:tcMar>
            <w:vAlign w:val="center"/>
          </w:tcPr>
          <w:p w14:paraId="026E82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14:paraId="373780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14:paraId="10CE88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14:paraId="7A3407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14:paraId="435A7D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14:paraId="788576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14:paraId="544D60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14:paraId="1AE2E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51" w:type="dxa"/>
            <w:gridSpan w:val="3"/>
            <w:tcBorders>
              <w:tl2br w:val="nil"/>
              <w:tr2bl w:val="nil"/>
            </w:tcBorders>
            <w:tcMar>
              <w:left w:w="57" w:type="dxa"/>
              <w:right w:w="57" w:type="dxa"/>
            </w:tcMar>
            <w:vAlign w:val="center"/>
          </w:tcPr>
          <w:p w14:paraId="26F4ADC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四、结转下年度继续办理</w:t>
            </w:r>
          </w:p>
        </w:tc>
        <w:tc>
          <w:tcPr>
            <w:tcW w:w="478" w:type="dxa"/>
            <w:tcBorders>
              <w:tl2br w:val="nil"/>
              <w:tr2bl w:val="nil"/>
            </w:tcBorders>
            <w:tcMar>
              <w:left w:w="57" w:type="dxa"/>
              <w:right w:w="57" w:type="dxa"/>
            </w:tcMar>
            <w:vAlign w:val="center"/>
          </w:tcPr>
          <w:p w14:paraId="1A5CF9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14:paraId="4FCA08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14:paraId="627996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14:paraId="30357F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14:paraId="699FD9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14:paraId="235F14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14:paraId="57FC29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bl>
    <w:p w14:paraId="0BA2912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t>四、政府信息公开行政复议、行政诉讼情况</w:t>
      </w:r>
    </w:p>
    <w:tbl>
      <w:tblPr>
        <w:tblStyle w:val="5"/>
        <w:tblW w:w="88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2D874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88" w:type="dxa"/>
            <w:gridSpan w:val="5"/>
            <w:tcBorders>
              <w:tl2br w:val="nil"/>
              <w:tr2bl w:val="nil"/>
            </w:tcBorders>
            <w:tcMar>
              <w:left w:w="108" w:type="dxa"/>
              <w:right w:w="108" w:type="dxa"/>
            </w:tcMar>
            <w:vAlign w:val="center"/>
          </w:tcPr>
          <w:p w14:paraId="2AF6016A">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行政复议</w:t>
            </w:r>
          </w:p>
        </w:tc>
        <w:tc>
          <w:tcPr>
            <w:tcW w:w="5922" w:type="dxa"/>
            <w:gridSpan w:val="10"/>
            <w:tcBorders>
              <w:tl2br w:val="nil"/>
              <w:tr2bl w:val="nil"/>
            </w:tcBorders>
            <w:tcMar>
              <w:left w:w="108" w:type="dxa"/>
              <w:right w:w="108" w:type="dxa"/>
            </w:tcMar>
            <w:vAlign w:val="center"/>
          </w:tcPr>
          <w:p w14:paraId="1FE12B85">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行政诉讼</w:t>
            </w:r>
          </w:p>
        </w:tc>
      </w:tr>
      <w:tr w14:paraId="404E4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5" w:type="dxa"/>
            <w:vMerge w:val="restart"/>
            <w:tcBorders>
              <w:tl2br w:val="nil"/>
              <w:tr2bl w:val="nil"/>
            </w:tcBorders>
            <w:tcMar>
              <w:left w:w="108" w:type="dxa"/>
              <w:right w:w="108" w:type="dxa"/>
            </w:tcMar>
            <w:vAlign w:val="center"/>
          </w:tcPr>
          <w:p w14:paraId="2D583EC5">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结果维持</w:t>
            </w:r>
          </w:p>
        </w:tc>
        <w:tc>
          <w:tcPr>
            <w:tcW w:w="621" w:type="dxa"/>
            <w:vMerge w:val="restart"/>
            <w:tcBorders>
              <w:tl2br w:val="nil"/>
              <w:tr2bl w:val="nil"/>
            </w:tcBorders>
            <w:tcMar>
              <w:left w:w="108" w:type="dxa"/>
              <w:right w:w="108" w:type="dxa"/>
            </w:tcMar>
            <w:vAlign w:val="center"/>
          </w:tcPr>
          <w:p w14:paraId="25FF33D7">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结果纠正</w:t>
            </w:r>
          </w:p>
        </w:tc>
        <w:tc>
          <w:tcPr>
            <w:tcW w:w="600" w:type="dxa"/>
            <w:vMerge w:val="restart"/>
            <w:tcBorders>
              <w:tl2br w:val="nil"/>
              <w:tr2bl w:val="nil"/>
            </w:tcBorders>
            <w:tcMar>
              <w:left w:w="108" w:type="dxa"/>
              <w:right w:w="108" w:type="dxa"/>
            </w:tcMar>
            <w:vAlign w:val="center"/>
          </w:tcPr>
          <w:p w14:paraId="67CF5402">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其他结果</w:t>
            </w:r>
          </w:p>
        </w:tc>
        <w:tc>
          <w:tcPr>
            <w:tcW w:w="591" w:type="dxa"/>
            <w:vMerge w:val="restart"/>
            <w:tcBorders>
              <w:tl2br w:val="nil"/>
              <w:tr2bl w:val="nil"/>
            </w:tcBorders>
            <w:tcMar>
              <w:left w:w="108" w:type="dxa"/>
              <w:right w:w="108" w:type="dxa"/>
            </w:tcMar>
            <w:vAlign w:val="center"/>
          </w:tcPr>
          <w:p w14:paraId="2B816DF6">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尚未审结</w:t>
            </w:r>
          </w:p>
        </w:tc>
        <w:tc>
          <w:tcPr>
            <w:tcW w:w="461" w:type="dxa"/>
            <w:vMerge w:val="restart"/>
            <w:tcBorders>
              <w:tl2br w:val="nil"/>
              <w:tr2bl w:val="nil"/>
            </w:tcBorders>
            <w:tcMar>
              <w:left w:w="108" w:type="dxa"/>
              <w:right w:w="108" w:type="dxa"/>
            </w:tcMar>
            <w:vAlign w:val="center"/>
          </w:tcPr>
          <w:p w14:paraId="45CB658D">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总计</w:t>
            </w:r>
          </w:p>
        </w:tc>
        <w:tc>
          <w:tcPr>
            <w:tcW w:w="3010" w:type="dxa"/>
            <w:gridSpan w:val="5"/>
            <w:tcBorders>
              <w:tl2br w:val="nil"/>
              <w:tr2bl w:val="nil"/>
            </w:tcBorders>
            <w:tcMar>
              <w:left w:w="108" w:type="dxa"/>
              <w:right w:w="108" w:type="dxa"/>
            </w:tcMar>
            <w:vAlign w:val="center"/>
          </w:tcPr>
          <w:p w14:paraId="059291E3">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未经复议直接起诉</w:t>
            </w:r>
          </w:p>
        </w:tc>
        <w:tc>
          <w:tcPr>
            <w:tcW w:w="2912" w:type="dxa"/>
            <w:gridSpan w:val="5"/>
            <w:tcBorders>
              <w:tl2br w:val="nil"/>
              <w:tr2bl w:val="nil"/>
            </w:tcBorders>
            <w:tcMar>
              <w:left w:w="108" w:type="dxa"/>
              <w:right w:w="108" w:type="dxa"/>
            </w:tcMar>
            <w:vAlign w:val="center"/>
          </w:tcPr>
          <w:p w14:paraId="0EC828E4">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复议后起诉</w:t>
            </w:r>
          </w:p>
        </w:tc>
      </w:tr>
      <w:tr w14:paraId="76C3E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615" w:type="dxa"/>
            <w:vMerge w:val="continue"/>
            <w:tcBorders>
              <w:tl2br w:val="nil"/>
              <w:tr2bl w:val="nil"/>
            </w:tcBorders>
            <w:tcMar>
              <w:left w:w="108" w:type="dxa"/>
              <w:right w:w="108" w:type="dxa"/>
            </w:tcMar>
            <w:vAlign w:val="center"/>
          </w:tcPr>
          <w:p w14:paraId="1DB561BE">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621" w:type="dxa"/>
            <w:vMerge w:val="continue"/>
            <w:tcBorders>
              <w:tl2br w:val="nil"/>
              <w:tr2bl w:val="nil"/>
            </w:tcBorders>
            <w:tcMar>
              <w:left w:w="108" w:type="dxa"/>
              <w:right w:w="108" w:type="dxa"/>
            </w:tcMar>
            <w:vAlign w:val="center"/>
          </w:tcPr>
          <w:p w14:paraId="5275D544">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600" w:type="dxa"/>
            <w:vMerge w:val="continue"/>
            <w:tcBorders>
              <w:tl2br w:val="nil"/>
              <w:tr2bl w:val="nil"/>
            </w:tcBorders>
            <w:tcMar>
              <w:left w:w="108" w:type="dxa"/>
              <w:right w:w="108" w:type="dxa"/>
            </w:tcMar>
            <w:vAlign w:val="center"/>
          </w:tcPr>
          <w:p w14:paraId="7240CC60">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591" w:type="dxa"/>
            <w:vMerge w:val="continue"/>
            <w:tcBorders>
              <w:tl2br w:val="nil"/>
              <w:tr2bl w:val="nil"/>
            </w:tcBorders>
            <w:tcMar>
              <w:left w:w="108" w:type="dxa"/>
              <w:right w:w="108" w:type="dxa"/>
            </w:tcMar>
            <w:vAlign w:val="center"/>
          </w:tcPr>
          <w:p w14:paraId="3781F46F">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461" w:type="dxa"/>
            <w:vMerge w:val="continue"/>
            <w:tcBorders>
              <w:tl2br w:val="nil"/>
              <w:tr2bl w:val="nil"/>
            </w:tcBorders>
            <w:tcMar>
              <w:left w:w="108" w:type="dxa"/>
              <w:right w:w="108" w:type="dxa"/>
            </w:tcMar>
            <w:vAlign w:val="center"/>
          </w:tcPr>
          <w:p w14:paraId="5FF4A441">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649" w:type="dxa"/>
            <w:tcBorders>
              <w:tl2br w:val="nil"/>
              <w:tr2bl w:val="nil"/>
            </w:tcBorders>
            <w:tcMar>
              <w:left w:w="108" w:type="dxa"/>
              <w:right w:w="108" w:type="dxa"/>
            </w:tcMar>
            <w:vAlign w:val="center"/>
          </w:tcPr>
          <w:p w14:paraId="63011107">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结果维持</w:t>
            </w:r>
          </w:p>
        </w:tc>
        <w:tc>
          <w:tcPr>
            <w:tcW w:w="649" w:type="dxa"/>
            <w:tcBorders>
              <w:tl2br w:val="nil"/>
              <w:tr2bl w:val="nil"/>
            </w:tcBorders>
            <w:tcMar>
              <w:left w:w="108" w:type="dxa"/>
              <w:right w:w="108" w:type="dxa"/>
            </w:tcMar>
            <w:vAlign w:val="center"/>
          </w:tcPr>
          <w:p w14:paraId="5BFC3BC2">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结果纠正</w:t>
            </w:r>
          </w:p>
        </w:tc>
        <w:tc>
          <w:tcPr>
            <w:tcW w:w="650" w:type="dxa"/>
            <w:tcBorders>
              <w:tl2br w:val="nil"/>
              <w:tr2bl w:val="nil"/>
            </w:tcBorders>
            <w:tcMar>
              <w:left w:w="108" w:type="dxa"/>
              <w:right w:w="108" w:type="dxa"/>
            </w:tcMar>
            <w:vAlign w:val="center"/>
          </w:tcPr>
          <w:p w14:paraId="321FA2C4">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其他结果</w:t>
            </w:r>
          </w:p>
        </w:tc>
        <w:tc>
          <w:tcPr>
            <w:tcW w:w="636" w:type="dxa"/>
            <w:tcBorders>
              <w:tl2br w:val="nil"/>
              <w:tr2bl w:val="nil"/>
            </w:tcBorders>
            <w:tcMar>
              <w:left w:w="108" w:type="dxa"/>
              <w:right w:w="108" w:type="dxa"/>
            </w:tcMar>
            <w:vAlign w:val="center"/>
          </w:tcPr>
          <w:p w14:paraId="35E01F70">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尚未审结</w:t>
            </w:r>
          </w:p>
        </w:tc>
        <w:tc>
          <w:tcPr>
            <w:tcW w:w="426" w:type="dxa"/>
            <w:tcBorders>
              <w:tl2br w:val="nil"/>
              <w:tr2bl w:val="nil"/>
            </w:tcBorders>
            <w:tcMar>
              <w:left w:w="108" w:type="dxa"/>
              <w:right w:w="108" w:type="dxa"/>
            </w:tcMar>
            <w:vAlign w:val="center"/>
          </w:tcPr>
          <w:p w14:paraId="27E72B84">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总计</w:t>
            </w:r>
          </w:p>
        </w:tc>
        <w:tc>
          <w:tcPr>
            <w:tcW w:w="650" w:type="dxa"/>
            <w:tcBorders>
              <w:tl2br w:val="nil"/>
              <w:tr2bl w:val="nil"/>
            </w:tcBorders>
            <w:tcMar>
              <w:left w:w="108" w:type="dxa"/>
              <w:right w:w="108" w:type="dxa"/>
            </w:tcMar>
            <w:vAlign w:val="center"/>
          </w:tcPr>
          <w:p w14:paraId="4695B352">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结果维持</w:t>
            </w:r>
          </w:p>
        </w:tc>
        <w:tc>
          <w:tcPr>
            <w:tcW w:w="650" w:type="dxa"/>
            <w:tcBorders>
              <w:tl2br w:val="nil"/>
              <w:tr2bl w:val="nil"/>
            </w:tcBorders>
            <w:tcMar>
              <w:left w:w="108" w:type="dxa"/>
              <w:right w:w="108" w:type="dxa"/>
            </w:tcMar>
            <w:vAlign w:val="center"/>
          </w:tcPr>
          <w:p w14:paraId="08F47E5E">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结果纠正</w:t>
            </w:r>
          </w:p>
        </w:tc>
        <w:tc>
          <w:tcPr>
            <w:tcW w:w="650" w:type="dxa"/>
            <w:tcBorders>
              <w:tl2br w:val="nil"/>
              <w:tr2bl w:val="nil"/>
            </w:tcBorders>
            <w:tcMar>
              <w:left w:w="108" w:type="dxa"/>
              <w:right w:w="108" w:type="dxa"/>
            </w:tcMar>
            <w:vAlign w:val="center"/>
          </w:tcPr>
          <w:p w14:paraId="097115D0">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其他结果</w:t>
            </w:r>
          </w:p>
        </w:tc>
        <w:tc>
          <w:tcPr>
            <w:tcW w:w="555" w:type="dxa"/>
            <w:tcBorders>
              <w:tl2br w:val="nil"/>
              <w:tr2bl w:val="nil"/>
            </w:tcBorders>
            <w:tcMar>
              <w:left w:w="108" w:type="dxa"/>
              <w:right w:w="108" w:type="dxa"/>
            </w:tcMar>
            <w:vAlign w:val="center"/>
          </w:tcPr>
          <w:p w14:paraId="429CAC21">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尚未审结</w:t>
            </w:r>
          </w:p>
        </w:tc>
        <w:tc>
          <w:tcPr>
            <w:tcW w:w="407" w:type="dxa"/>
            <w:tcBorders>
              <w:tl2br w:val="nil"/>
              <w:tr2bl w:val="nil"/>
            </w:tcBorders>
            <w:tcMar>
              <w:left w:w="108" w:type="dxa"/>
              <w:right w:w="108" w:type="dxa"/>
            </w:tcMar>
            <w:vAlign w:val="center"/>
          </w:tcPr>
          <w:p w14:paraId="176448E7">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总计</w:t>
            </w:r>
          </w:p>
        </w:tc>
      </w:tr>
      <w:tr w14:paraId="024EE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5" w:type="dxa"/>
            <w:tcBorders>
              <w:tl2br w:val="nil"/>
              <w:tr2bl w:val="nil"/>
            </w:tcBorders>
            <w:tcMar>
              <w:left w:w="108" w:type="dxa"/>
              <w:right w:w="108" w:type="dxa"/>
            </w:tcMar>
            <w:vAlign w:val="center"/>
          </w:tcPr>
          <w:p w14:paraId="04CAFF6E">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21" w:type="dxa"/>
            <w:tcBorders>
              <w:tl2br w:val="nil"/>
              <w:tr2bl w:val="nil"/>
            </w:tcBorders>
            <w:tcMar>
              <w:left w:w="108" w:type="dxa"/>
              <w:right w:w="108" w:type="dxa"/>
            </w:tcMar>
            <w:vAlign w:val="center"/>
          </w:tcPr>
          <w:p w14:paraId="2AE9E348">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00" w:type="dxa"/>
            <w:tcBorders>
              <w:tl2br w:val="nil"/>
              <w:tr2bl w:val="nil"/>
            </w:tcBorders>
            <w:tcMar>
              <w:left w:w="108" w:type="dxa"/>
              <w:right w:w="108" w:type="dxa"/>
            </w:tcMar>
            <w:vAlign w:val="center"/>
          </w:tcPr>
          <w:p w14:paraId="554E0D6A">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591" w:type="dxa"/>
            <w:tcBorders>
              <w:tl2br w:val="nil"/>
              <w:tr2bl w:val="nil"/>
            </w:tcBorders>
            <w:tcMar>
              <w:left w:w="108" w:type="dxa"/>
              <w:right w:w="108" w:type="dxa"/>
            </w:tcMar>
            <w:vAlign w:val="center"/>
          </w:tcPr>
          <w:p w14:paraId="72049FCF">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461" w:type="dxa"/>
            <w:tcBorders>
              <w:tl2br w:val="nil"/>
              <w:tr2bl w:val="nil"/>
            </w:tcBorders>
            <w:tcMar>
              <w:left w:w="108" w:type="dxa"/>
              <w:right w:w="108" w:type="dxa"/>
            </w:tcMar>
            <w:vAlign w:val="center"/>
          </w:tcPr>
          <w:p w14:paraId="1702D04D">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49" w:type="dxa"/>
            <w:tcBorders>
              <w:tl2br w:val="nil"/>
              <w:tr2bl w:val="nil"/>
            </w:tcBorders>
            <w:tcMar>
              <w:left w:w="108" w:type="dxa"/>
              <w:right w:w="108" w:type="dxa"/>
            </w:tcMar>
            <w:vAlign w:val="center"/>
          </w:tcPr>
          <w:p w14:paraId="58E52DDA">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49" w:type="dxa"/>
            <w:tcBorders>
              <w:tl2br w:val="nil"/>
              <w:tr2bl w:val="nil"/>
            </w:tcBorders>
            <w:tcMar>
              <w:left w:w="108" w:type="dxa"/>
              <w:right w:w="108" w:type="dxa"/>
            </w:tcMar>
            <w:vAlign w:val="center"/>
          </w:tcPr>
          <w:p w14:paraId="17D9F49A">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14:paraId="02D68C82">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36" w:type="dxa"/>
            <w:tcBorders>
              <w:tl2br w:val="nil"/>
              <w:tr2bl w:val="nil"/>
            </w:tcBorders>
            <w:tcMar>
              <w:left w:w="108" w:type="dxa"/>
              <w:right w:w="108" w:type="dxa"/>
            </w:tcMar>
            <w:vAlign w:val="center"/>
          </w:tcPr>
          <w:p w14:paraId="33934845">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426" w:type="dxa"/>
            <w:tcBorders>
              <w:tl2br w:val="nil"/>
              <w:tr2bl w:val="nil"/>
            </w:tcBorders>
            <w:tcMar>
              <w:left w:w="108" w:type="dxa"/>
              <w:right w:w="108" w:type="dxa"/>
            </w:tcMar>
            <w:vAlign w:val="center"/>
          </w:tcPr>
          <w:p w14:paraId="238A6D80">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14:paraId="654BF581">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14:paraId="1ADA86FE">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14:paraId="35397980">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555" w:type="dxa"/>
            <w:tcBorders>
              <w:tl2br w:val="nil"/>
              <w:tr2bl w:val="nil"/>
            </w:tcBorders>
            <w:tcMar>
              <w:left w:w="108" w:type="dxa"/>
              <w:right w:w="108" w:type="dxa"/>
            </w:tcMar>
            <w:vAlign w:val="center"/>
          </w:tcPr>
          <w:p w14:paraId="63AFC2A9">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407" w:type="dxa"/>
            <w:tcBorders>
              <w:tl2br w:val="nil"/>
              <w:tr2bl w:val="nil"/>
            </w:tcBorders>
            <w:tcMar>
              <w:left w:w="108" w:type="dxa"/>
              <w:right w:w="108" w:type="dxa"/>
            </w:tcMar>
            <w:vAlign w:val="center"/>
          </w:tcPr>
          <w:p w14:paraId="65FB5943">
            <w:pPr>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t>0</w:t>
            </w:r>
          </w:p>
        </w:tc>
      </w:tr>
    </w:tbl>
    <w:p w14:paraId="46B91BA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t>五、存在的主要问题及改进情况</w:t>
      </w:r>
    </w:p>
    <w:p w14:paraId="495C8D5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202</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年我镇政务信息公开工作取得了一定成效，但仍存在一些问题和不足，一是专业能力欠缺。从事信息公开工作的人员为兼职，缺乏系统培训，对信息公开的范围、程序、保密审查等专业知识掌握不扎实，在信息筛选、整理和发布过程中易出现错误。二是制度执行不力。虽然建立了信息公开相关制度，但在实际执行中，存在审核把关不严、更新不及时等问题。缺乏有效的监督考核机制，制度难以落到实处。三是沟通协调不畅。各部门之间信息沟通不顺畅，信息分散在不同部门，难以整合统一公开。与上级部门、公众之间的沟通也存在问题，不能及时了解公众需求和反馈。</w:t>
      </w:r>
    </w:p>
    <w:p w14:paraId="31A2035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对上述存在的有关问题，我镇高度重视，并将采取多项措施促进我镇政府信息公开工作。一是强化思想认识，提升业务水平。定期开展信息公开业务培训，邀请专家进行授课，系统学习信息公开政策法规、业务知识和操作技能。鼓励工作人员自主学习，提升专业素养。二是完善制度建设。健全信息公开审核、发布、更新、监督考核等制度，明确各部门职责和工作流程。加强对制度执行情况的监督检查，确保制度有效执行。三是加强沟通协作。建立机关内部信息共享机制，加强部门之间的沟通协调，及时汇总和公开信息。同时，拓宽与公众的沟通渠道，通过设立意见箱、开展问卷调查等方式，了解公众需求，及时回应社会关切。</w:t>
      </w:r>
    </w:p>
    <w:p w14:paraId="647E006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t>六、其他需要报告的事项</w:t>
      </w:r>
    </w:p>
    <w:p w14:paraId="4FDC0D8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（一）依据《政府信息公开信息处理费管理办法》收取信息处理费的情况</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14:paraId="0710E4A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2025年，圣水峪镇人民政府严格按照《国务院办公厅关于印发〈政府信息公开信息处理费管理办法〉的通知》（国办函﹝2020﹞109号）和《山东省人民政府办公厅关于做好政府信息公开信息处理费管理工作有关事项的通知》（鲁政办字﹝2020﹞179号）规定，政府信息公开申请未向申请人收取任何费用。shen</w:t>
      </w:r>
    </w:p>
    <w:p w14:paraId="2E8950B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（二）本行政机关落实上级年度政务公开工作要点情况</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14:paraId="2D5D922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圣水峪镇</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高度重视政府信息公开工作，严格落实本年度政务公开所有工作要点，紧紧围绕镇重点工作和群众关心关注的问题，进一步严格了责任分工，明确了措施要求，切实把政务公开工作当成一项重要任务来抓。</w:t>
      </w:r>
    </w:p>
    <w:p w14:paraId="1F63316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（三）本行政机关人大代表建议和政协提案办理结果公开情况</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14:paraId="1D2680B2">
      <w:pPr>
        <w:keepNext w:val="0"/>
        <w:keepLines w:val="0"/>
        <w:pageBreakBefore w:val="0"/>
        <w:widowControl w:val="0"/>
        <w:kinsoku/>
        <w:wordWrap/>
        <w:overflowPunct/>
        <w:topLinePunct w:val="0"/>
        <w:autoSpaceDE/>
        <w:autoSpaceDN/>
        <w:bidi w:val="0"/>
        <w:adjustRightInd/>
        <w:snapToGrid/>
        <w:spacing w:line="580" w:lineRule="exact"/>
        <w:ind w:firstLine="619" w:firstLineChars="200"/>
        <w:jc w:val="both"/>
        <w:textAlignment w:val="auto"/>
        <w:rPr>
          <w:rFonts w:hint="eastAsia" w:ascii="Times New Roman" w:hAnsi="Times New Roman" w:eastAsia="方正仿宋简体" w:cs="方正仿宋简体"/>
          <w:b/>
          <w:bCs/>
          <w:color w:val="000000" w:themeColor="text1"/>
          <w:spacing w:val="-6"/>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spacing w:val="-6"/>
          <w:kern w:val="0"/>
          <w:sz w:val="32"/>
          <w:szCs w:val="32"/>
          <w:highlight w:val="none"/>
          <w14:textFill>
            <w14:solidFill>
              <w14:schemeClr w14:val="tx1"/>
            </w14:solidFill>
          </w14:textFill>
        </w:rPr>
        <w:t>202</w:t>
      </w:r>
      <w:r>
        <w:rPr>
          <w:rFonts w:hint="eastAsia" w:ascii="Times New Roman" w:hAnsi="Times New Roman" w:eastAsia="方正仿宋简体" w:cs="方正仿宋简体"/>
          <w:b/>
          <w:bCs/>
          <w:color w:val="000000" w:themeColor="text1"/>
          <w:spacing w:val="-6"/>
          <w:kern w:val="0"/>
          <w:sz w:val="32"/>
          <w:szCs w:val="32"/>
          <w:highlight w:val="none"/>
          <w:lang w:val="en-US" w:eastAsia="zh-CN"/>
          <w14:textFill>
            <w14:solidFill>
              <w14:schemeClr w14:val="tx1"/>
            </w14:solidFill>
          </w14:textFill>
        </w:rPr>
        <w:t>5</w:t>
      </w:r>
      <w:r>
        <w:rPr>
          <w:rFonts w:hint="eastAsia" w:ascii="Times New Roman" w:hAnsi="Times New Roman" w:eastAsia="方正仿宋简体" w:cs="方正仿宋简体"/>
          <w:b/>
          <w:bCs/>
          <w:color w:val="000000" w:themeColor="text1"/>
          <w:spacing w:val="-6"/>
          <w:kern w:val="0"/>
          <w:sz w:val="32"/>
          <w:szCs w:val="32"/>
          <w:highlight w:val="none"/>
          <w14:textFill>
            <w14:solidFill>
              <w14:schemeClr w14:val="tx1"/>
            </w14:solidFill>
          </w14:textFill>
        </w:rPr>
        <w:t>年，</w:t>
      </w:r>
      <w:r>
        <w:rPr>
          <w:rFonts w:hint="eastAsia" w:ascii="Times New Roman" w:hAnsi="Times New Roman" w:eastAsia="方正仿宋简体" w:cs="方正仿宋简体"/>
          <w:b/>
          <w:bCs/>
          <w:color w:val="000000" w:themeColor="text1"/>
          <w:spacing w:val="-6"/>
          <w:kern w:val="0"/>
          <w:sz w:val="32"/>
          <w:szCs w:val="32"/>
          <w:highlight w:val="none"/>
          <w:lang w:val="en-US" w:eastAsia="zh-CN"/>
          <w14:textFill>
            <w14:solidFill>
              <w14:schemeClr w14:val="tx1"/>
            </w14:solidFill>
          </w14:textFill>
        </w:rPr>
        <w:t>圣水峪镇</w:t>
      </w:r>
      <w:r>
        <w:rPr>
          <w:rFonts w:hint="eastAsia" w:ascii="Times New Roman" w:hAnsi="Times New Roman" w:eastAsia="方正仿宋简体" w:cs="方正仿宋简体"/>
          <w:b/>
          <w:bCs/>
          <w:color w:val="000000" w:themeColor="text1"/>
          <w:spacing w:val="-6"/>
          <w:kern w:val="0"/>
          <w:sz w:val="32"/>
          <w:szCs w:val="32"/>
          <w:highlight w:val="none"/>
          <w14:textFill>
            <w14:solidFill>
              <w14:schemeClr w14:val="tx1"/>
            </w14:solidFill>
          </w14:textFill>
        </w:rPr>
        <w:t>共承办</w:t>
      </w:r>
      <w:r>
        <w:rPr>
          <w:rFonts w:hint="eastAsia" w:ascii="Times New Roman" w:hAnsi="Times New Roman" w:eastAsia="方正仿宋简体" w:cs="方正仿宋简体"/>
          <w:b/>
          <w:bCs/>
          <w:color w:val="000000" w:themeColor="text1"/>
          <w:spacing w:val="-6"/>
          <w:kern w:val="0"/>
          <w:sz w:val="32"/>
          <w:szCs w:val="32"/>
          <w:highlight w:val="none"/>
          <w:lang w:val="en-US" w:eastAsia="zh-CN"/>
          <w14:textFill>
            <w14:solidFill>
              <w14:schemeClr w14:val="tx1"/>
            </w14:solidFill>
          </w14:textFill>
        </w:rPr>
        <w:t>县</w:t>
      </w:r>
      <w:r>
        <w:rPr>
          <w:rFonts w:hint="eastAsia" w:ascii="Times New Roman" w:hAnsi="Times New Roman" w:eastAsia="方正仿宋简体" w:cs="方正仿宋简体"/>
          <w:b/>
          <w:bCs/>
          <w:color w:val="000000" w:themeColor="text1"/>
          <w:spacing w:val="-6"/>
          <w:kern w:val="0"/>
          <w:sz w:val="32"/>
          <w:szCs w:val="32"/>
          <w:highlight w:val="none"/>
          <w14:textFill>
            <w14:solidFill>
              <w14:schemeClr w14:val="tx1"/>
            </w14:solidFill>
          </w14:textFill>
        </w:rPr>
        <w:t>级人大建议</w:t>
      </w:r>
      <w:r>
        <w:rPr>
          <w:rFonts w:hint="eastAsia" w:ascii="Times New Roman" w:hAnsi="Times New Roman" w:eastAsia="方正仿宋简体" w:cs="方正仿宋简体"/>
          <w:b/>
          <w:bCs/>
          <w:color w:val="000000" w:themeColor="text1"/>
          <w:spacing w:val="-6"/>
          <w:kern w:val="0"/>
          <w:sz w:val="32"/>
          <w:szCs w:val="32"/>
          <w:highlight w:val="none"/>
          <w:lang w:val="en-US" w:eastAsia="zh-CN"/>
          <w14:textFill>
            <w14:solidFill>
              <w14:schemeClr w14:val="tx1"/>
            </w14:solidFill>
          </w14:textFill>
        </w:rPr>
        <w:t>1</w:t>
      </w:r>
      <w:r>
        <w:rPr>
          <w:rFonts w:hint="eastAsia" w:ascii="Times New Roman" w:hAnsi="Times New Roman" w:eastAsia="方正仿宋简体" w:cs="方正仿宋简体"/>
          <w:b/>
          <w:bCs/>
          <w:color w:val="000000" w:themeColor="text1"/>
          <w:spacing w:val="-6"/>
          <w:kern w:val="0"/>
          <w:sz w:val="32"/>
          <w:szCs w:val="32"/>
          <w:highlight w:val="none"/>
          <w14:textFill>
            <w14:solidFill>
              <w14:schemeClr w14:val="tx1"/>
            </w14:solidFill>
          </w14:textFill>
        </w:rPr>
        <w:t>件，政协提案</w:t>
      </w:r>
      <w:r>
        <w:rPr>
          <w:rFonts w:hint="eastAsia" w:ascii="Times New Roman" w:hAnsi="Times New Roman" w:eastAsia="方正仿宋简体" w:cs="方正仿宋简体"/>
          <w:b/>
          <w:bCs/>
          <w:color w:val="000000" w:themeColor="text1"/>
          <w:spacing w:val="-6"/>
          <w:kern w:val="0"/>
          <w:sz w:val="32"/>
          <w:szCs w:val="32"/>
          <w:highlight w:val="none"/>
          <w:lang w:val="en-US" w:eastAsia="zh-CN"/>
          <w14:textFill>
            <w14:solidFill>
              <w14:schemeClr w14:val="tx1"/>
            </w14:solidFill>
          </w14:textFill>
        </w:rPr>
        <w:t>0</w:t>
      </w:r>
      <w:r>
        <w:rPr>
          <w:rFonts w:hint="eastAsia" w:ascii="Times New Roman" w:hAnsi="Times New Roman" w:eastAsia="方正仿宋简体" w:cs="方正仿宋简体"/>
          <w:b/>
          <w:bCs/>
          <w:color w:val="000000" w:themeColor="text1"/>
          <w:spacing w:val="-6"/>
          <w:kern w:val="0"/>
          <w:sz w:val="32"/>
          <w:szCs w:val="32"/>
          <w:highlight w:val="none"/>
          <w14:textFill>
            <w14:solidFill>
              <w14:schemeClr w14:val="tx1"/>
            </w14:solidFill>
          </w14:textFill>
        </w:rPr>
        <w:t>件。</w:t>
      </w:r>
    </w:p>
    <w:p w14:paraId="7235C16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（四）本行政机关年度政务公开工作创新情况</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14:paraId="0373FC7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坚持集中标准化公开。规划建设方便实用、节约高效的政务公开专区。按照“应公开尽公开”的原则，深化惠民政策、财务支出等重点领域信息的普及。加强政务服务事项标准化建设，提高办事效率，增强企业、群众的满意度和获得感。</w:t>
      </w:r>
    </w:p>
    <w:p w14:paraId="1F3A021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拓宽多渠道咨询互动。依托</w:t>
      </w:r>
      <w:r>
        <w:rPr>
          <w:rFonts w:hint="eastAsia" w:ascii="Times New Roman" w:hAnsi="Times New Roman" w:eastAsia="方正仿宋简体" w:cs="方正仿宋简体"/>
          <w:b/>
          <w:bCs/>
          <w:color w:val="000000" w:themeColor="text1"/>
          <w:kern w:val="0"/>
          <w:sz w:val="32"/>
          <w:szCs w:val="32"/>
          <w:highlight w:val="none"/>
          <w:lang w:eastAsia="zh-CN"/>
          <w14:textFill>
            <w14:solidFill>
              <w14:schemeClr w14:val="tx1"/>
            </w14:solidFill>
          </w14:textFill>
        </w:rPr>
        <w:t>圣水峪</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镇为民服务中心</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政务公开专区、12345热线、微信群，向办事群众提供线上、线下咨询，增强回应群众关切的主动性和权威性。充分利用政务公开栏、政务公开平台、一封信、明白纸等形式进行多渠道公开，持续提升公开工作“时、度、效”。</w:t>
      </w:r>
    </w:p>
    <w:p w14:paraId="1521030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全面助力政策落地。坚持推进政务公开与政务服务融合，进一步改进工作作风、拓展服务能力、优化服务体验，协调解决办理过程中遇到的难点堵点，通过开展“政府开放日”活动，活用通俗易懂的语言做好政策普及，筑牢政民互动群众基础。</w:t>
      </w:r>
    </w:p>
    <w:p w14:paraId="5A3B73E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（五）本行政机关政府信息公开工作年度报告数据统计需要说明的事项</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14:paraId="5BEB9E3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无</w:t>
      </w:r>
    </w:p>
    <w:p w14:paraId="1534C69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（六）本行政机关认为需要报告的其他事项</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14:paraId="081D874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无</w:t>
      </w:r>
    </w:p>
    <w:p w14:paraId="77374F4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（七）其他有关文件专门要求通过政府信息公开工作年度报告予以报告的事项</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14:paraId="4C04A6C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无</w:t>
      </w:r>
    </w:p>
    <w:bookmarkEnd w:id="0"/>
    <w:sectPr>
      <w:footerReference r:id="rId3" w:type="default"/>
      <w:pgSz w:w="11906" w:h="16838"/>
      <w:pgMar w:top="2098" w:right="1531" w:bottom="1531" w:left="1531" w:header="851" w:footer="147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1" w:fontKey="{8854F781-79CD-4A51-A4E5-FB2BB90D0BEE}"/>
  </w:font>
  <w:font w:name="方正仿宋简体">
    <w:panose1 w:val="03000509000000000000"/>
    <w:charset w:val="86"/>
    <w:family w:val="auto"/>
    <w:pitch w:val="default"/>
    <w:sig w:usb0="00000001" w:usb1="080E0000" w:usb2="00000000" w:usb3="00000000" w:csb0="00040000" w:csb1="00000000"/>
    <w:embedRegular r:id="rId2" w:fontKey="{27483560-094F-48C4-85AB-118DA575B485}"/>
  </w:font>
  <w:font w:name="方正黑体简体">
    <w:panose1 w:val="03000509000000000000"/>
    <w:charset w:val="86"/>
    <w:family w:val="auto"/>
    <w:pitch w:val="default"/>
    <w:sig w:usb0="00000001" w:usb1="080E0000" w:usb2="00000000" w:usb3="00000000" w:csb0="00040000" w:csb1="00000000"/>
    <w:embedRegular r:id="rId3" w:fontKey="{676A34D6-3B5F-49B9-8793-16E31A79A8E5}"/>
  </w:font>
  <w:font w:name="方正楷体简体">
    <w:panose1 w:val="03000509000000000000"/>
    <w:charset w:val="86"/>
    <w:family w:val="auto"/>
    <w:pitch w:val="default"/>
    <w:sig w:usb0="00000001" w:usb1="080E0000" w:usb2="00000000" w:usb3="00000000" w:csb0="00040000" w:csb1="00000000"/>
    <w:embedRegular r:id="rId4" w:fontKey="{A3CCC95D-2E59-49C9-A7E3-F91F808011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FF8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5F705">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85F705">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wNzE0MDhkMjUwNDdlNDVlY2FkM2UxMGQ3N2U3YTkifQ=="/>
    <w:docVar w:name="KSO_WPS_MARK_KEY" w:val="b784e2b4-6866-474e-b9c9-21b3d1e63e6d"/>
  </w:docVars>
  <w:rsids>
    <w:rsidRoot w:val="00822937"/>
    <w:rsid w:val="0000264F"/>
    <w:rsid w:val="00130BD2"/>
    <w:rsid w:val="00152259"/>
    <w:rsid w:val="001A6FCA"/>
    <w:rsid w:val="00301C92"/>
    <w:rsid w:val="003E39E2"/>
    <w:rsid w:val="004D12DF"/>
    <w:rsid w:val="006B0959"/>
    <w:rsid w:val="007549C2"/>
    <w:rsid w:val="00822937"/>
    <w:rsid w:val="008666BE"/>
    <w:rsid w:val="008869A9"/>
    <w:rsid w:val="00A2374A"/>
    <w:rsid w:val="00A270EE"/>
    <w:rsid w:val="00A745B9"/>
    <w:rsid w:val="00E0643A"/>
    <w:rsid w:val="00F44306"/>
    <w:rsid w:val="081656D4"/>
    <w:rsid w:val="08421C9B"/>
    <w:rsid w:val="0B4A11AF"/>
    <w:rsid w:val="0E7106D6"/>
    <w:rsid w:val="10571FC3"/>
    <w:rsid w:val="14D56253"/>
    <w:rsid w:val="16BF4809"/>
    <w:rsid w:val="1ACD254F"/>
    <w:rsid w:val="1EE77D9F"/>
    <w:rsid w:val="2AE03F75"/>
    <w:rsid w:val="2CF34F42"/>
    <w:rsid w:val="2E776A11"/>
    <w:rsid w:val="30153857"/>
    <w:rsid w:val="35520B05"/>
    <w:rsid w:val="3B245BEC"/>
    <w:rsid w:val="405905DD"/>
    <w:rsid w:val="411647D2"/>
    <w:rsid w:val="489672AE"/>
    <w:rsid w:val="50BB5CF2"/>
    <w:rsid w:val="51137B9E"/>
    <w:rsid w:val="52581AE4"/>
    <w:rsid w:val="5B0B1E96"/>
    <w:rsid w:val="5C43554B"/>
    <w:rsid w:val="5CDF79EE"/>
    <w:rsid w:val="649E385E"/>
    <w:rsid w:val="69EF5E8D"/>
    <w:rsid w:val="6E845069"/>
    <w:rsid w:val="703C105B"/>
    <w:rsid w:val="7D8A4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word"/>
    <w:basedOn w:val="6"/>
    <w:qFormat/>
    <w:uiPriority w:val="0"/>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主动公开情况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工作动态</c:v>
                </c:pt>
                <c:pt idx="1">
                  <c:v>通知公告</c:v>
                </c:pt>
                <c:pt idx="2">
                  <c:v>随机抽查事项</c:v>
                </c:pt>
                <c:pt idx="3">
                  <c:v>信息公开年报</c:v>
                </c:pt>
              </c:strCache>
            </c:strRef>
          </c:cat>
          <c:val>
            <c:numRef>
              <c:f>Sheet1!$B$2:$B$5</c:f>
              <c:numCache>
                <c:formatCode>General</c:formatCode>
                <c:ptCount val="4"/>
                <c:pt idx="0">
                  <c:v>5</c:v>
                </c:pt>
                <c:pt idx="1">
                  <c:v>11</c:v>
                </c:pt>
                <c:pt idx="2">
                  <c:v>1</c:v>
                </c:pt>
                <c:pt idx="3">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65e087c-c9f8-4e0a-b99b-033b03b016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3548</Words>
  <Characters>3651</Characters>
  <Lines>26</Lines>
  <Paragraphs>7</Paragraphs>
  <TotalTime>21</TotalTime>
  <ScaleCrop>false</ScaleCrop>
  <LinksUpToDate>false</LinksUpToDate>
  <CharactersWithSpaces>3651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2023-01-18T14:42:00Z</dcterms:created>
  <dc:creator>james xz</dc:creator>
  <cp:lastModifiedBy>WPS_1661510369</cp:lastModifiedBy>
  <cp:lastPrinted>2023-02-05T13:17:00Z</cp:lastPrinted>
  <dcterms:modified xsi:type="dcterms:W3CDTF">2026-01-26T07:37:06Z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AC407760108B4E0394034437A6544B80_13</vt:lpwstr>
  </property>
  <property fmtid="{D5CDD505-2E9C-101B-9397-08002B2CF9AE}" pid="4" name="KSOTemplateDocerSaveRecord">
    <vt:lpwstr>eyJoZGlkIjoiZDdkYjU2OTVhYjhjNzllZmIzODYxZGFmMGY4MmQxMjEiLCJ1c2VySWQiOiIxMzk2NDg5MTM2In0=</vt:lpwstr>
  </property>
</Properties>
</file>