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12" w:space="0" w:color="FF0000"/>
        </w:tblBorders>
        <w:tblLayout w:type="fixed"/>
        <w:tblLook w:val="04A0"/>
      </w:tblPr>
      <w:tblGrid>
        <w:gridCol w:w="9060"/>
      </w:tblGrid>
      <w:tr w:rsidR="00FC50FC" w:rsidTr="00C27B45">
        <w:trPr>
          <w:cantSplit/>
          <w:trHeight w:val="2040"/>
          <w:jc w:val="center"/>
        </w:trPr>
        <w:tc>
          <w:tcPr>
            <w:tcW w:w="9060" w:type="dxa"/>
            <w:vAlign w:val="center"/>
          </w:tcPr>
          <w:p w:rsidR="00FC50FC" w:rsidRPr="00FC50FC" w:rsidRDefault="00FC50FC" w:rsidP="00FC50FC">
            <w:pPr>
              <w:spacing w:line="1580" w:lineRule="exact"/>
              <w:ind w:leftChars="-15" w:left="-31"/>
              <w:jc w:val="distribute"/>
              <w:rPr>
                <w:rFonts w:ascii="Times New Roman" w:eastAsia="方正小标宋简体" w:hAnsi="Times New Roman"/>
                <w:color w:val="FF0000"/>
                <w:w w:val="54"/>
                <w:sz w:val="140"/>
                <w:szCs w:val="140"/>
              </w:rPr>
            </w:pPr>
            <w:r w:rsidRPr="00FC50FC">
              <w:rPr>
                <w:rFonts w:ascii="Times New Roman" w:eastAsia="方正小标宋简体" w:hAnsi="Times New Roman"/>
                <w:color w:val="FF0000"/>
                <w:w w:val="54"/>
                <w:sz w:val="140"/>
                <w:szCs w:val="140"/>
              </w:rPr>
              <w:t>泗水县发展和改革局文件</w:t>
            </w:r>
          </w:p>
        </w:tc>
      </w:tr>
      <w:tr w:rsidR="00C34A6A">
        <w:trPr>
          <w:cantSplit/>
          <w:trHeight w:hRule="exact" w:val="1588"/>
          <w:jc w:val="center"/>
        </w:trPr>
        <w:tc>
          <w:tcPr>
            <w:tcW w:w="9060" w:type="dxa"/>
            <w:vAlign w:val="bottom"/>
          </w:tcPr>
          <w:p w:rsidR="00C34A6A" w:rsidRDefault="00C34A6A" w:rsidP="00FC50FC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0" w:name="_GoBack"/>
            <w:bookmarkEnd w:id="0"/>
          </w:p>
          <w:p w:rsidR="00C34A6A" w:rsidRDefault="00C34A6A" w:rsidP="00FC50FC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C34A6A" w:rsidRDefault="002A2A20" w:rsidP="00FC50FC">
            <w:pPr>
              <w:spacing w:line="580" w:lineRule="exact"/>
              <w:jc w:val="center"/>
              <w:rPr>
                <w:rFonts w:ascii="Times New Roman" w:eastAsia="方正仿宋简体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/>
                <w:b/>
                <w:bCs/>
                <w:sz w:val="32"/>
                <w:szCs w:val="32"/>
              </w:rPr>
              <w:t>泗发改字〔</w:t>
            </w:r>
            <w:r>
              <w:rPr>
                <w:rFonts w:ascii="Times New Roman" w:eastAsia="方正仿宋简体" w:hAnsi="Times New Roman"/>
                <w:b/>
                <w:bCs/>
                <w:sz w:val="32"/>
                <w:szCs w:val="32"/>
              </w:rPr>
              <w:t>2023</w:t>
            </w:r>
            <w:r>
              <w:rPr>
                <w:rFonts w:ascii="Times New Roman" w:eastAsia="方正仿宋简体" w:hAnsi="Times New Roman"/>
                <w:b/>
                <w:bCs/>
                <w:sz w:val="32"/>
                <w:szCs w:val="32"/>
              </w:rPr>
              <w:t>〕</w:t>
            </w:r>
            <w:r>
              <w:rPr>
                <w:rFonts w:ascii="Times New Roman" w:eastAsia="方正仿宋简体" w:hAnsi="Times New Roman" w:hint="eastAsia"/>
                <w:b/>
                <w:bCs/>
                <w:sz w:val="32"/>
                <w:szCs w:val="32"/>
              </w:rPr>
              <w:t>74</w:t>
            </w:r>
            <w:r>
              <w:rPr>
                <w:rFonts w:ascii="Times New Roman" w:eastAsia="方正仿宋简体" w:hAnsi="Times New Roman"/>
                <w:b/>
                <w:bCs/>
                <w:sz w:val="32"/>
                <w:szCs w:val="32"/>
              </w:rPr>
              <w:t>号</w:t>
            </w:r>
          </w:p>
          <w:p w:rsidR="00C34A6A" w:rsidRDefault="00C34A6A" w:rsidP="00FC50FC">
            <w:pPr>
              <w:spacing w:after="120"/>
              <w:jc w:val="distribute"/>
              <w:rPr>
                <w:rFonts w:ascii="Times New Roman" w:eastAsia="仿宋_GB2312" w:hAnsi="Times New Roman"/>
                <w:color w:val="FFFFFF"/>
                <w:sz w:val="32"/>
                <w:szCs w:val="32"/>
              </w:rPr>
            </w:pPr>
          </w:p>
        </w:tc>
      </w:tr>
    </w:tbl>
    <w:p w:rsidR="00C34A6A" w:rsidRDefault="00C34A6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34A6A" w:rsidRDefault="002A2A20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关于延续执行泗水县城区集中供热价格的通知</w:t>
      </w:r>
    </w:p>
    <w:p w:rsidR="00C34A6A" w:rsidRDefault="00C34A6A">
      <w:pPr>
        <w:spacing w:line="560" w:lineRule="exact"/>
        <w:rPr>
          <w:rFonts w:ascii="Times New Roman" w:eastAsia="方正仿宋简体" w:hAnsi="Times New Roman"/>
          <w:b/>
          <w:sz w:val="32"/>
        </w:rPr>
      </w:pPr>
    </w:p>
    <w:p w:rsidR="00C34A6A" w:rsidRDefault="002A2A20">
      <w:pPr>
        <w:spacing w:line="560" w:lineRule="exact"/>
        <w:rPr>
          <w:rFonts w:ascii="Times New Roman" w:eastAsia="方正仿宋简体" w:hAnsi="Times New Roman"/>
          <w:b/>
          <w:sz w:val="32"/>
        </w:rPr>
      </w:pPr>
      <w:r>
        <w:rPr>
          <w:rFonts w:ascii="Times New Roman" w:eastAsia="方正仿宋简体" w:hAnsi="Times New Roman" w:hint="eastAsia"/>
          <w:b/>
          <w:sz w:val="32"/>
        </w:rPr>
        <w:t>泗水圣源热电有限公司：</w:t>
      </w:r>
    </w:p>
    <w:p w:rsidR="00C34A6A" w:rsidRDefault="002A2A20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  <w:r>
        <w:rPr>
          <w:rFonts w:ascii="Times New Roman" w:eastAsia="方正仿宋简体" w:hAnsi="Times New Roman" w:hint="eastAsia"/>
          <w:b/>
          <w:sz w:val="32"/>
        </w:rPr>
        <w:t>根据《山东省供热条例》《关于贯彻发改价格〔</w:t>
      </w:r>
      <w:r>
        <w:rPr>
          <w:rFonts w:ascii="Times New Roman" w:eastAsia="方正仿宋简体" w:hAnsi="Times New Roman" w:hint="eastAsia"/>
          <w:b/>
          <w:sz w:val="32"/>
        </w:rPr>
        <w:t>2023</w:t>
      </w:r>
      <w:r>
        <w:rPr>
          <w:rFonts w:ascii="Times New Roman" w:eastAsia="方正仿宋简体" w:hAnsi="Times New Roman" w:hint="eastAsia"/>
          <w:b/>
          <w:sz w:val="32"/>
        </w:rPr>
        <w:t>〕</w:t>
      </w:r>
      <w:r>
        <w:rPr>
          <w:rFonts w:ascii="Times New Roman" w:eastAsia="方正仿宋简体" w:hAnsi="Times New Roman" w:hint="eastAsia"/>
          <w:b/>
          <w:sz w:val="32"/>
        </w:rPr>
        <w:t>647</w:t>
      </w:r>
      <w:r>
        <w:rPr>
          <w:rFonts w:ascii="Times New Roman" w:eastAsia="方正仿宋简体" w:hAnsi="Times New Roman" w:hint="eastAsia"/>
          <w:b/>
          <w:sz w:val="32"/>
        </w:rPr>
        <w:t>号文件完善城镇集中供热价格机制的通知》（鲁发改价格〔</w:t>
      </w:r>
      <w:r>
        <w:rPr>
          <w:rFonts w:ascii="Times New Roman" w:eastAsia="方正仿宋简体" w:hAnsi="Times New Roman" w:hint="eastAsia"/>
          <w:b/>
          <w:sz w:val="32"/>
        </w:rPr>
        <w:t>2023</w:t>
      </w:r>
      <w:r>
        <w:rPr>
          <w:rFonts w:ascii="Times New Roman" w:eastAsia="方正仿宋简体" w:hAnsi="Times New Roman" w:hint="eastAsia"/>
          <w:b/>
          <w:sz w:val="32"/>
        </w:rPr>
        <w:t>〕</w:t>
      </w:r>
      <w:r>
        <w:rPr>
          <w:rFonts w:ascii="Times New Roman" w:eastAsia="方正仿宋简体" w:hAnsi="Times New Roman" w:hint="eastAsia"/>
          <w:b/>
          <w:sz w:val="32"/>
        </w:rPr>
        <w:t>506</w:t>
      </w:r>
      <w:r>
        <w:rPr>
          <w:rFonts w:ascii="Times New Roman" w:eastAsia="方正仿宋简体" w:hAnsi="Times New Roman" w:hint="eastAsia"/>
          <w:b/>
          <w:sz w:val="32"/>
        </w:rPr>
        <w:t>号）等规定，在成本监审的基础上，参考周边县市区价格水平，经县政府同意，决定延续执行城区集中供热价格标准，现将有关事项通知如下：</w:t>
      </w:r>
    </w:p>
    <w:p w:rsidR="00C34A6A" w:rsidRDefault="002A2A20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  <w:r>
        <w:rPr>
          <w:rFonts w:ascii="方正黑体简体" w:eastAsia="方正黑体简体" w:hAnsi="方正黑体简体" w:cs="方正黑体简体" w:hint="eastAsia"/>
          <w:b/>
          <w:sz w:val="32"/>
        </w:rPr>
        <w:t>一、供热价格。</w:t>
      </w:r>
      <w:r>
        <w:rPr>
          <w:rFonts w:ascii="Times New Roman" w:eastAsia="方正仿宋简体" w:hAnsi="Times New Roman" w:hint="eastAsia"/>
          <w:b/>
          <w:sz w:val="32"/>
        </w:rPr>
        <w:t>按用热建筑产权面积计价，居民、医院每平方米</w:t>
      </w:r>
      <w:r>
        <w:rPr>
          <w:rFonts w:ascii="Times New Roman" w:eastAsia="方正仿宋简体" w:hAnsi="Times New Roman" w:hint="eastAsia"/>
          <w:b/>
          <w:sz w:val="32"/>
        </w:rPr>
        <w:t>18</w:t>
      </w:r>
      <w:r>
        <w:rPr>
          <w:rFonts w:ascii="Times New Roman" w:eastAsia="方正仿宋简体" w:hAnsi="Times New Roman" w:hint="eastAsia"/>
          <w:b/>
          <w:sz w:val="32"/>
        </w:rPr>
        <w:t>元，行政事业单位每平方米</w:t>
      </w:r>
      <w:r>
        <w:rPr>
          <w:rFonts w:ascii="Times New Roman" w:eastAsia="方正仿宋简体" w:hAnsi="Times New Roman" w:hint="eastAsia"/>
          <w:b/>
          <w:sz w:val="32"/>
        </w:rPr>
        <w:t>20</w:t>
      </w:r>
      <w:r>
        <w:rPr>
          <w:rFonts w:ascii="Times New Roman" w:eastAsia="方正仿宋简体" w:hAnsi="Times New Roman" w:hint="eastAsia"/>
          <w:b/>
          <w:sz w:val="32"/>
        </w:rPr>
        <w:t>元，经营性单位每平方米</w:t>
      </w:r>
      <w:r>
        <w:rPr>
          <w:rFonts w:ascii="Times New Roman" w:eastAsia="方正仿宋简体" w:hAnsi="Times New Roman" w:hint="eastAsia"/>
          <w:b/>
          <w:sz w:val="32"/>
        </w:rPr>
        <w:t>25</w:t>
      </w:r>
      <w:r>
        <w:rPr>
          <w:rFonts w:ascii="Times New Roman" w:eastAsia="方正仿宋简体" w:hAnsi="Times New Roman" w:hint="eastAsia"/>
          <w:b/>
          <w:sz w:val="32"/>
        </w:rPr>
        <w:t>元，持有低保证明的居民每平方米</w:t>
      </w:r>
      <w:r>
        <w:rPr>
          <w:rFonts w:ascii="Times New Roman" w:eastAsia="方正仿宋简体" w:hAnsi="Times New Roman" w:hint="eastAsia"/>
          <w:b/>
          <w:sz w:val="32"/>
        </w:rPr>
        <w:t>12</w:t>
      </w:r>
      <w:r>
        <w:rPr>
          <w:rFonts w:ascii="Times New Roman" w:eastAsia="方正仿宋简体" w:hAnsi="Times New Roman" w:hint="eastAsia"/>
          <w:b/>
          <w:sz w:val="32"/>
        </w:rPr>
        <w:t>元。</w:t>
      </w:r>
    </w:p>
    <w:p w:rsidR="00C34A6A" w:rsidRDefault="002A2A20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  <w:r>
        <w:rPr>
          <w:rFonts w:ascii="方正黑体简体" w:eastAsia="方正黑体简体" w:hAnsi="方正黑体简体" w:cs="方正黑体简体" w:hint="eastAsia"/>
          <w:b/>
          <w:sz w:val="32"/>
        </w:rPr>
        <w:t>二、供热时间。</w:t>
      </w:r>
      <w:r>
        <w:rPr>
          <w:rFonts w:ascii="Times New Roman" w:eastAsia="方正仿宋简体" w:hAnsi="Times New Roman" w:hint="eastAsia"/>
          <w:b/>
          <w:sz w:val="32"/>
        </w:rPr>
        <w:t>供热时间为</w:t>
      </w:r>
      <w:r>
        <w:rPr>
          <w:rFonts w:ascii="Times New Roman" w:eastAsia="方正仿宋简体" w:hAnsi="Times New Roman" w:hint="eastAsia"/>
          <w:b/>
          <w:sz w:val="32"/>
        </w:rPr>
        <w:t>120</w:t>
      </w:r>
      <w:r>
        <w:rPr>
          <w:rFonts w:ascii="Times New Roman" w:eastAsia="方正仿宋简体" w:hAnsi="Times New Roman" w:hint="eastAsia"/>
          <w:b/>
          <w:sz w:val="32"/>
        </w:rPr>
        <w:t>天，供暖期为每年的</w:t>
      </w:r>
      <w:r>
        <w:rPr>
          <w:rFonts w:ascii="Times New Roman" w:eastAsia="方正仿宋简体" w:hAnsi="Times New Roman" w:hint="eastAsia"/>
          <w:b/>
          <w:sz w:val="32"/>
        </w:rPr>
        <w:t>11</w:t>
      </w:r>
      <w:r>
        <w:rPr>
          <w:rFonts w:ascii="Times New Roman" w:eastAsia="方正仿宋简体" w:hAnsi="Times New Roman" w:hint="eastAsia"/>
          <w:b/>
          <w:sz w:val="32"/>
        </w:rPr>
        <w:t>月</w:t>
      </w:r>
      <w:r>
        <w:rPr>
          <w:rFonts w:ascii="Times New Roman" w:eastAsia="方正仿宋简体" w:hAnsi="Times New Roman" w:hint="eastAsia"/>
          <w:b/>
          <w:sz w:val="32"/>
        </w:rPr>
        <w:t>15</w:t>
      </w:r>
      <w:r>
        <w:rPr>
          <w:rFonts w:ascii="Times New Roman" w:eastAsia="方正仿宋简体" w:hAnsi="Times New Roman" w:hint="eastAsia"/>
          <w:b/>
          <w:sz w:val="32"/>
        </w:rPr>
        <w:t>日至下一年的</w:t>
      </w:r>
      <w:r>
        <w:rPr>
          <w:rFonts w:ascii="Times New Roman" w:eastAsia="方正仿宋简体" w:hAnsi="Times New Roman" w:hint="eastAsia"/>
          <w:b/>
          <w:sz w:val="32"/>
        </w:rPr>
        <w:t>3</w:t>
      </w:r>
      <w:r>
        <w:rPr>
          <w:rFonts w:ascii="Times New Roman" w:eastAsia="方正仿宋简体" w:hAnsi="Times New Roman" w:hint="eastAsia"/>
          <w:b/>
          <w:sz w:val="32"/>
        </w:rPr>
        <w:t>月</w:t>
      </w:r>
      <w:r>
        <w:rPr>
          <w:rFonts w:ascii="Times New Roman" w:eastAsia="方正仿宋简体" w:hAnsi="Times New Roman" w:hint="eastAsia"/>
          <w:b/>
          <w:sz w:val="32"/>
        </w:rPr>
        <w:t>15</w:t>
      </w:r>
      <w:r>
        <w:rPr>
          <w:rFonts w:ascii="Times New Roman" w:eastAsia="方正仿宋简体" w:hAnsi="Times New Roman" w:hint="eastAsia"/>
          <w:b/>
          <w:sz w:val="32"/>
        </w:rPr>
        <w:t>日。你公司可根据天气情况，通过提前供热或推迟停止供热，适当延长供热时间。</w:t>
      </w:r>
    </w:p>
    <w:p w:rsidR="00C34A6A" w:rsidRDefault="002A2A20">
      <w:pPr>
        <w:spacing w:line="560" w:lineRule="exact"/>
        <w:ind w:firstLineChars="200" w:firstLine="643"/>
        <w:rPr>
          <w:rFonts w:ascii="方正黑体简体" w:eastAsia="方正黑体简体" w:hAnsi="方正黑体简体" w:cs="方正黑体简体"/>
          <w:b/>
          <w:sz w:val="32"/>
        </w:rPr>
      </w:pPr>
      <w:r>
        <w:rPr>
          <w:rFonts w:ascii="方正黑体简体" w:eastAsia="方正黑体简体" w:hAnsi="方正黑体简体" w:cs="方正黑体简体" w:hint="eastAsia"/>
          <w:b/>
          <w:sz w:val="32"/>
        </w:rPr>
        <w:lastRenderedPageBreak/>
        <w:t>三、有关说明</w:t>
      </w:r>
    </w:p>
    <w:p w:rsidR="00C34A6A" w:rsidRDefault="002A2A20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  <w:r>
        <w:rPr>
          <w:rFonts w:ascii="Times New Roman" w:eastAsia="方正仿宋简体" w:hAnsi="Times New Roman" w:hint="eastAsia"/>
          <w:b/>
          <w:sz w:val="32"/>
        </w:rPr>
        <w:t>1</w:t>
      </w:r>
      <w:r>
        <w:rPr>
          <w:rFonts w:ascii="Times New Roman" w:eastAsia="方正仿宋简体" w:hAnsi="Times New Roman" w:hint="eastAsia"/>
          <w:b/>
          <w:sz w:val="32"/>
        </w:rPr>
        <w:t>、按照有关规定，城市社区居民委员会的工作场所及非经营公益服务设施，养老机构等社会福利场所的生活服务设施，学校（含幼儿园、托育机构）教学设施和学生生活服务设施，居民住宅小区公共场所非经营性服务设施执行居民集</w:t>
      </w:r>
      <w:r>
        <w:rPr>
          <w:rFonts w:ascii="Times New Roman" w:eastAsia="方正仿宋简体" w:hAnsi="Times New Roman" w:hint="eastAsia"/>
          <w:b/>
          <w:sz w:val="32"/>
        </w:rPr>
        <w:t>中供热价格。</w:t>
      </w:r>
      <w:r>
        <w:rPr>
          <w:rFonts w:ascii="Times New Roman" w:eastAsia="方正仿宋简体" w:hAnsi="Times New Roman" w:hint="eastAsia"/>
          <w:b/>
          <w:sz w:val="32"/>
        </w:rPr>
        <w:t xml:space="preserve"> </w:t>
      </w:r>
    </w:p>
    <w:p w:rsidR="00C34A6A" w:rsidRDefault="002A2A20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  <w:r>
        <w:rPr>
          <w:rFonts w:ascii="Times New Roman" w:eastAsia="方正仿宋简体" w:hAnsi="Times New Roman" w:hint="eastAsia"/>
          <w:b/>
          <w:sz w:val="32"/>
        </w:rPr>
        <w:t>2</w:t>
      </w:r>
      <w:r>
        <w:rPr>
          <w:rFonts w:ascii="Times New Roman" w:eastAsia="方正仿宋简体" w:hAnsi="Times New Roman" w:hint="eastAsia"/>
          <w:b/>
          <w:sz w:val="32"/>
        </w:rPr>
        <w:t>、实施供热计量收费的用户，按照《关于泗水县集中供热计量价格有关问题的通知》（泗发改字〔</w:t>
      </w:r>
      <w:r>
        <w:rPr>
          <w:rFonts w:ascii="Times New Roman" w:eastAsia="方正仿宋简体" w:hAnsi="Times New Roman" w:hint="eastAsia"/>
          <w:b/>
          <w:sz w:val="32"/>
        </w:rPr>
        <w:t>2021</w:t>
      </w:r>
      <w:r>
        <w:rPr>
          <w:rFonts w:ascii="Times New Roman" w:eastAsia="方正仿宋简体" w:hAnsi="Times New Roman" w:hint="eastAsia"/>
          <w:b/>
          <w:sz w:val="32"/>
        </w:rPr>
        <w:t>〕</w:t>
      </w:r>
      <w:r>
        <w:rPr>
          <w:rFonts w:ascii="Times New Roman" w:eastAsia="方正仿宋简体" w:hAnsi="Times New Roman" w:hint="eastAsia"/>
          <w:b/>
          <w:sz w:val="32"/>
        </w:rPr>
        <w:t>30</w:t>
      </w:r>
      <w:r>
        <w:rPr>
          <w:rFonts w:ascii="Times New Roman" w:eastAsia="方正仿宋简体" w:hAnsi="Times New Roman" w:hint="eastAsia"/>
          <w:b/>
          <w:sz w:val="32"/>
        </w:rPr>
        <w:t>号）有关规定执行。</w:t>
      </w:r>
    </w:p>
    <w:p w:rsidR="00C34A6A" w:rsidRDefault="002A2A20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  <w:r>
        <w:rPr>
          <w:rFonts w:ascii="Times New Roman" w:eastAsia="方正仿宋简体" w:hAnsi="Times New Roman" w:hint="eastAsia"/>
          <w:b/>
          <w:sz w:val="32"/>
        </w:rPr>
        <w:t>3</w:t>
      </w:r>
      <w:r>
        <w:rPr>
          <w:rFonts w:ascii="Times New Roman" w:eastAsia="方正仿宋简体" w:hAnsi="Times New Roman" w:hint="eastAsia"/>
          <w:b/>
          <w:sz w:val="32"/>
        </w:rPr>
        <w:t>、你公司应在每年集中供热季结束后，及时向价格主管部门报送供热成本等相关数据资料，配合价格主管部门做好成本监审工作。</w:t>
      </w:r>
    </w:p>
    <w:p w:rsidR="00C34A6A" w:rsidRDefault="002A2A20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  <w:r>
        <w:rPr>
          <w:rFonts w:ascii="Times New Roman" w:eastAsia="方正仿宋简体" w:hAnsi="Times New Roman" w:hint="eastAsia"/>
          <w:b/>
          <w:sz w:val="32"/>
        </w:rPr>
        <w:t>4</w:t>
      </w:r>
      <w:r>
        <w:rPr>
          <w:rFonts w:ascii="Times New Roman" w:eastAsia="方正仿宋简体" w:hAnsi="Times New Roman" w:hint="eastAsia"/>
          <w:b/>
          <w:sz w:val="32"/>
        </w:rPr>
        <w:t>、你公司要按照价格和收费公示制度有关规定，在经营场所醒目位置明码标价，严格执行价格政策，努力提高服务质量，建立供热企业和用户的沟通平台，随时受理用户投诉，及时化解供用热矛盾。</w:t>
      </w:r>
    </w:p>
    <w:p w:rsidR="00C34A6A" w:rsidRDefault="002A2A20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  <w:r>
        <w:rPr>
          <w:rFonts w:ascii="Times New Roman" w:eastAsia="方正仿宋简体" w:hAnsi="Times New Roman" w:hint="eastAsia"/>
          <w:b/>
          <w:sz w:val="32"/>
        </w:rPr>
        <w:t>本通知自</w:t>
      </w:r>
      <w:r>
        <w:rPr>
          <w:rFonts w:ascii="Times New Roman" w:eastAsia="方正仿宋简体" w:hAnsi="Times New Roman" w:hint="eastAsia"/>
          <w:b/>
          <w:sz w:val="32"/>
        </w:rPr>
        <w:t>2023-2024</w:t>
      </w:r>
      <w:r>
        <w:rPr>
          <w:rFonts w:ascii="Times New Roman" w:eastAsia="方正仿宋简体" w:hAnsi="Times New Roman" w:hint="eastAsia"/>
          <w:b/>
          <w:sz w:val="32"/>
        </w:rPr>
        <w:t>年供热季起执行，有效期至</w:t>
      </w:r>
      <w:r>
        <w:rPr>
          <w:rFonts w:ascii="Times New Roman" w:eastAsia="方正仿宋简体" w:hAnsi="Times New Roman" w:hint="eastAsia"/>
          <w:b/>
          <w:sz w:val="32"/>
        </w:rPr>
        <w:t>2027-2028</w:t>
      </w:r>
      <w:r>
        <w:rPr>
          <w:rFonts w:ascii="Times New Roman" w:eastAsia="方正仿宋简体" w:hAnsi="Times New Roman" w:hint="eastAsia"/>
          <w:b/>
          <w:sz w:val="32"/>
        </w:rPr>
        <w:t>年供热季结</w:t>
      </w:r>
      <w:r>
        <w:rPr>
          <w:rFonts w:ascii="Times New Roman" w:eastAsia="方正仿宋简体" w:hAnsi="Times New Roman" w:hint="eastAsia"/>
          <w:b/>
          <w:sz w:val="32"/>
        </w:rPr>
        <w:t>束。</w:t>
      </w:r>
    </w:p>
    <w:p w:rsidR="00C34A6A" w:rsidRDefault="00C34A6A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</w:p>
    <w:p w:rsidR="00C34A6A" w:rsidRDefault="00C34A6A">
      <w:pPr>
        <w:spacing w:line="560" w:lineRule="exact"/>
        <w:ind w:firstLineChars="200" w:firstLine="643"/>
        <w:rPr>
          <w:rFonts w:ascii="Times New Roman" w:eastAsia="方正仿宋简体" w:hAnsi="Times New Roman"/>
          <w:b/>
          <w:sz w:val="32"/>
        </w:rPr>
      </w:pPr>
    </w:p>
    <w:p w:rsidR="00C34A6A" w:rsidRDefault="002A2A20">
      <w:pPr>
        <w:wordWrap w:val="0"/>
        <w:spacing w:line="560" w:lineRule="exact"/>
        <w:jc w:val="right"/>
        <w:rPr>
          <w:rFonts w:ascii="Times New Roman" w:eastAsia="方正仿宋简体" w:hAnsi="Times New Roman"/>
          <w:b/>
          <w:sz w:val="32"/>
        </w:rPr>
      </w:pPr>
      <w:r>
        <w:rPr>
          <w:rFonts w:ascii="Times New Roman" w:eastAsia="方正仿宋简体" w:hAnsi="Times New Roman" w:hint="eastAsia"/>
          <w:b/>
          <w:sz w:val="32"/>
        </w:rPr>
        <w:t>泗水县发展和改革局</w:t>
      </w:r>
      <w:r>
        <w:rPr>
          <w:rFonts w:ascii="Times New Roman" w:eastAsia="方正仿宋简体" w:hAnsi="Times New Roman" w:hint="eastAsia"/>
          <w:b/>
          <w:sz w:val="32"/>
        </w:rPr>
        <w:t xml:space="preserve">    </w:t>
      </w:r>
    </w:p>
    <w:p w:rsidR="00C34A6A" w:rsidRDefault="002A2A20">
      <w:pPr>
        <w:wordWrap w:val="0"/>
        <w:spacing w:line="560" w:lineRule="exact"/>
        <w:ind w:firstLineChars="200" w:firstLine="643"/>
        <w:jc w:val="right"/>
        <w:rPr>
          <w:rFonts w:ascii="Times New Roman" w:eastAsia="方正仿宋简体" w:hAnsi="Times New Roman"/>
          <w:b/>
          <w:sz w:val="32"/>
        </w:rPr>
      </w:pPr>
      <w:r>
        <w:rPr>
          <w:rFonts w:ascii="Times New Roman" w:eastAsia="方正仿宋简体" w:hAnsi="Times New Roman" w:hint="eastAsia"/>
          <w:b/>
          <w:sz w:val="32"/>
        </w:rPr>
        <w:t xml:space="preserve"> 2023</w:t>
      </w:r>
      <w:r>
        <w:rPr>
          <w:rFonts w:ascii="Times New Roman" w:eastAsia="方正仿宋简体" w:hAnsi="Times New Roman" w:hint="eastAsia"/>
          <w:b/>
          <w:sz w:val="32"/>
        </w:rPr>
        <w:t>年</w:t>
      </w:r>
      <w:r>
        <w:rPr>
          <w:rFonts w:ascii="Times New Roman" w:eastAsia="方正仿宋简体" w:hAnsi="Times New Roman" w:hint="eastAsia"/>
          <w:b/>
          <w:sz w:val="32"/>
        </w:rPr>
        <w:t>9</w:t>
      </w:r>
      <w:r>
        <w:rPr>
          <w:rFonts w:ascii="Times New Roman" w:eastAsia="方正仿宋简体" w:hAnsi="Times New Roman" w:hint="eastAsia"/>
          <w:b/>
          <w:sz w:val="32"/>
        </w:rPr>
        <w:t>月</w:t>
      </w:r>
      <w:r>
        <w:rPr>
          <w:rFonts w:ascii="Times New Roman" w:eastAsia="方正仿宋简体" w:hAnsi="Times New Roman" w:hint="eastAsia"/>
          <w:b/>
          <w:sz w:val="32"/>
        </w:rPr>
        <w:t>26</w:t>
      </w:r>
      <w:r>
        <w:rPr>
          <w:rFonts w:ascii="Times New Roman" w:eastAsia="方正仿宋简体" w:hAnsi="Times New Roman" w:hint="eastAsia"/>
          <w:b/>
          <w:sz w:val="32"/>
        </w:rPr>
        <w:t>日</w:t>
      </w:r>
      <w:r>
        <w:rPr>
          <w:rFonts w:ascii="Times New Roman" w:eastAsia="方正仿宋简体" w:hAnsi="Times New Roman" w:hint="eastAsia"/>
          <w:b/>
          <w:sz w:val="32"/>
        </w:rPr>
        <w:t xml:space="preserve">    </w:t>
      </w:r>
    </w:p>
    <w:p w:rsidR="00C34A6A" w:rsidRDefault="00C34A6A">
      <w:pPr>
        <w:spacing w:line="560" w:lineRule="exact"/>
        <w:rPr>
          <w:rFonts w:ascii="Times New Roman" w:eastAsia="方正仿宋简体" w:hAnsi="Times New Roman"/>
          <w:b/>
          <w:sz w:val="32"/>
        </w:rPr>
      </w:pPr>
    </w:p>
    <w:tbl>
      <w:tblPr>
        <w:tblStyle w:val="a5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C34A6A">
        <w:trPr>
          <w:trHeight w:val="704"/>
        </w:trPr>
        <w:tc>
          <w:tcPr>
            <w:tcW w:w="4530" w:type="dxa"/>
          </w:tcPr>
          <w:p w:rsidR="00C34A6A" w:rsidRDefault="002A2A20">
            <w:pPr>
              <w:spacing w:line="560" w:lineRule="exact"/>
              <w:rPr>
                <w:rFonts w:ascii="Times New Roman" w:eastAsia="方正仿宋简体" w:hAnsi="Times New Roman"/>
                <w:b/>
                <w:sz w:val="32"/>
              </w:rPr>
            </w:pPr>
            <w:r>
              <w:rPr>
                <w:rFonts w:ascii="Times New Roman" w:eastAsia="方正仿宋简体" w:hAnsi="Times New Roman" w:hint="eastAsia"/>
                <w:b/>
                <w:sz w:val="32"/>
              </w:rPr>
              <w:t>泗水县发展和改革局办公室</w:t>
            </w:r>
          </w:p>
        </w:tc>
        <w:tc>
          <w:tcPr>
            <w:tcW w:w="4530" w:type="dxa"/>
          </w:tcPr>
          <w:p w:rsidR="00C34A6A" w:rsidRDefault="002A2A20">
            <w:pPr>
              <w:spacing w:line="560" w:lineRule="exact"/>
              <w:jc w:val="right"/>
              <w:rPr>
                <w:rFonts w:ascii="Times New Roman" w:eastAsia="方正仿宋简体" w:hAnsi="Times New Roman"/>
                <w:b/>
                <w:sz w:val="32"/>
              </w:rPr>
            </w:pPr>
            <w:r>
              <w:rPr>
                <w:rFonts w:ascii="Times New Roman" w:eastAsia="方正仿宋简体" w:hAnsi="Times New Roman" w:hint="eastAsia"/>
                <w:b/>
                <w:sz w:val="32"/>
              </w:rPr>
              <w:t>2023</w:t>
            </w:r>
            <w:r>
              <w:rPr>
                <w:rFonts w:ascii="Times New Roman" w:eastAsia="方正仿宋简体" w:hAnsi="Times New Roman" w:hint="eastAsia"/>
                <w:b/>
                <w:sz w:val="32"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sz w:val="32"/>
              </w:rPr>
              <w:t>9</w:t>
            </w:r>
            <w:r>
              <w:rPr>
                <w:rFonts w:ascii="Times New Roman" w:eastAsia="方正仿宋简体" w:hAnsi="Times New Roman" w:hint="eastAsia"/>
                <w:b/>
                <w:sz w:val="32"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sz w:val="32"/>
              </w:rPr>
              <w:t>26</w:t>
            </w:r>
            <w:r>
              <w:rPr>
                <w:rFonts w:ascii="Times New Roman" w:eastAsia="方正仿宋简体" w:hAnsi="Times New Roman" w:hint="eastAsia"/>
                <w:b/>
                <w:sz w:val="32"/>
              </w:rPr>
              <w:t>日印发</w:t>
            </w:r>
          </w:p>
        </w:tc>
      </w:tr>
    </w:tbl>
    <w:p w:rsidR="00C34A6A" w:rsidRDefault="00C34A6A">
      <w:pPr>
        <w:spacing w:line="20" w:lineRule="exact"/>
        <w:rPr>
          <w:rFonts w:ascii="Times New Roman" w:eastAsia="方正仿宋简体" w:hAnsi="Times New Roman"/>
          <w:b/>
          <w:sz w:val="32"/>
        </w:rPr>
      </w:pPr>
    </w:p>
    <w:sectPr w:rsidR="00C34A6A" w:rsidSect="00C34A6A">
      <w:footerReference w:type="default" r:id="rId6"/>
      <w:pgSz w:w="11906" w:h="16838"/>
      <w:pgMar w:top="2098" w:right="1531" w:bottom="153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A20" w:rsidRDefault="002A2A20" w:rsidP="00C34A6A">
      <w:r>
        <w:separator/>
      </w:r>
    </w:p>
  </w:endnote>
  <w:endnote w:type="continuationSeparator" w:id="0">
    <w:p w:rsidR="002A2A20" w:rsidRDefault="002A2A20" w:rsidP="00C34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0428"/>
      <w:docPartObj>
        <w:docPartGallery w:val="AutoText"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C34A6A" w:rsidRDefault="002A2A20">
        <w:pPr>
          <w:pStyle w:val="a3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>
          <w:rPr>
            <w:rFonts w:ascii="Times New Roman" w:hAnsi="Times New Roman" w:cs="Times New Roman"/>
            <w:b/>
            <w:sz w:val="28"/>
            <w:szCs w:val="28"/>
          </w:rPr>
          <w:t xml:space="preserve">— </w:t>
        </w:r>
        <w:r w:rsidR="00C34A6A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="00C34A6A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FC50FC" w:rsidRPr="00FC50FC">
          <w:rPr>
            <w:rFonts w:ascii="Times New Roman" w:hAnsi="Times New Roman" w:cs="Times New Roman"/>
            <w:b/>
            <w:noProof/>
            <w:sz w:val="28"/>
            <w:szCs w:val="28"/>
            <w:lang w:val="zh-CN"/>
          </w:rPr>
          <w:t>2</w:t>
        </w:r>
        <w:r w:rsidR="00C34A6A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A20" w:rsidRDefault="002A2A20" w:rsidP="00C34A6A">
      <w:r>
        <w:separator/>
      </w:r>
    </w:p>
  </w:footnote>
  <w:footnote w:type="continuationSeparator" w:id="0">
    <w:p w:rsidR="002A2A20" w:rsidRDefault="002A2A20" w:rsidP="00C34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䂫　耀耀䂙　耀耀Ѐ䂩　耀耀䂩　耀耀䂩　耀耀䂩　耀耀䂙　耀耀Ѐ䂘　耀耀䂘　耀耀䂘　耀耀䂘　耀耀䂘　耀耀䂘　耀耀䂘　耀耀䀈　Ā䀈　Ā䀈　Ā䀈　Ā䀈　Ā䀈　Ā䀈　Ā䀈　Ā䂘　耀耀䂘　耀耀䂘　耀耀䂩　耀耀䂩　耀耀䂙　耀耀Ѐ䂘　耀耀&#10;　ༀ"/>
  </w:docVars>
  <w:rsids>
    <w:rsidRoot w:val="00352F11"/>
    <w:rsid w:val="002A2A20"/>
    <w:rsid w:val="00352F11"/>
    <w:rsid w:val="008B3541"/>
    <w:rsid w:val="00C34A6A"/>
    <w:rsid w:val="00D450C6"/>
    <w:rsid w:val="00FC50FC"/>
    <w:rsid w:val="49802753"/>
    <w:rsid w:val="515A5147"/>
    <w:rsid w:val="564F34A5"/>
    <w:rsid w:val="5D2E6FF9"/>
    <w:rsid w:val="5D710D9B"/>
    <w:rsid w:val="5F8C2DC3"/>
    <w:rsid w:val="6990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A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34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34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C34A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C34A6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4A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2023-09-28T03:32:00Z</cp:lastPrinted>
  <dcterms:created xsi:type="dcterms:W3CDTF">2023-09-26T07:51:00Z</dcterms:created>
  <dcterms:modified xsi:type="dcterms:W3CDTF">2023-10-12T02:07:00Z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0019C32EDE014F44BA72BE2F7B82DF97_12</vt:lpwstr>
  </property>
</Properties>
</file>