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C5" w:rsidRDefault="001972C5" w:rsidP="001972C5">
      <w:pPr>
        <w:ind w:firstLineChars="100" w:firstLine="522"/>
        <w:jc w:val="center"/>
        <w:rPr>
          <w:b/>
          <w:sz w:val="52"/>
          <w:szCs w:val="52"/>
        </w:rPr>
      </w:pPr>
      <w:r w:rsidRPr="00BF5805">
        <w:rPr>
          <w:b/>
          <w:sz w:val="52"/>
          <w:szCs w:val="52"/>
        </w:rPr>
        <w:t>泗水县卫生健康局</w:t>
      </w:r>
      <w:r w:rsidR="00D75024">
        <w:rPr>
          <w:rFonts w:hint="eastAsia"/>
          <w:b/>
          <w:sz w:val="52"/>
          <w:szCs w:val="52"/>
        </w:rPr>
        <w:t>2023</w:t>
      </w:r>
      <w:r w:rsidRPr="00BF5805">
        <w:rPr>
          <w:rFonts w:hint="eastAsia"/>
          <w:b/>
          <w:sz w:val="52"/>
          <w:szCs w:val="52"/>
        </w:rPr>
        <w:t>年“双</w:t>
      </w:r>
    </w:p>
    <w:p w:rsidR="001972C5" w:rsidRDefault="001972C5" w:rsidP="001972C5">
      <w:pPr>
        <w:ind w:firstLineChars="100" w:firstLine="522"/>
        <w:jc w:val="center"/>
        <w:rPr>
          <w:b/>
          <w:sz w:val="52"/>
          <w:szCs w:val="52"/>
        </w:rPr>
      </w:pPr>
      <w:r w:rsidRPr="00BF5805">
        <w:rPr>
          <w:rFonts w:hint="eastAsia"/>
          <w:b/>
          <w:sz w:val="52"/>
          <w:szCs w:val="52"/>
        </w:rPr>
        <w:t>随机、一公开”</w:t>
      </w:r>
      <w:r>
        <w:rPr>
          <w:rFonts w:hint="eastAsia"/>
          <w:b/>
          <w:sz w:val="52"/>
          <w:szCs w:val="52"/>
        </w:rPr>
        <w:t>随机监督抽查计划</w:t>
      </w:r>
    </w:p>
    <w:p w:rsidR="001972C5" w:rsidRDefault="001972C5" w:rsidP="001972C5">
      <w:pPr>
        <w:spacing w:line="720" w:lineRule="exact"/>
        <w:jc w:val="center"/>
        <w:rPr>
          <w:b/>
          <w:sz w:val="52"/>
          <w:szCs w:val="52"/>
        </w:rPr>
      </w:pPr>
    </w:p>
    <w:p w:rsidR="001972C5" w:rsidRDefault="001972C5" w:rsidP="00D415E4">
      <w:pPr>
        <w:widowControl/>
        <w:ind w:firstLine="645"/>
        <w:jc w:val="left"/>
        <w:rPr>
          <w:rFonts w:ascii="仿宋" w:eastAsia="仿宋" w:hAnsi="仿宋" w:cs="宋体"/>
          <w:color w:val="484848"/>
          <w:kern w:val="0"/>
          <w:sz w:val="32"/>
          <w:szCs w:val="32"/>
        </w:rPr>
      </w:pPr>
      <w:r w:rsidRPr="00AC4A4D">
        <w:rPr>
          <w:rFonts w:ascii="仿宋" w:eastAsia="仿宋" w:hAnsi="仿宋" w:cs="宋体" w:hint="eastAsia"/>
          <w:color w:val="484848"/>
          <w:kern w:val="0"/>
          <w:sz w:val="32"/>
          <w:szCs w:val="32"/>
        </w:rPr>
        <w:t>为贯彻落实党中央、国务院关于深化行政体制改革，加快转变政府职能，进一步推进简政放权、放管结合、优化服务的部署和要求，创新政府管理方式，规范卫生执法监督行为，营造公平竞争的发展环境，按照《国务院办公厅关于推广随机抽查规范事中事后监管的通知》 (国办发（2015) 58号）精神，国家卫生计生委（现国家卫生健康委）办公厅下发了《国家卫生计生委办公厅关于印发开展随机抽查规范事中事后监管的实施方案的通知》国卫办监督（2015) 52号（以下简称《通知》） , 在卫生监督领域开展随机监督抽查工作。现根据</w:t>
      </w:r>
      <w:r w:rsidR="00D75024">
        <w:rPr>
          <w:rFonts w:ascii="仿宋" w:eastAsia="仿宋" w:hAnsi="仿宋" w:cs="宋体" w:hint="eastAsia"/>
          <w:color w:val="484848"/>
          <w:kern w:val="0"/>
          <w:sz w:val="32"/>
          <w:szCs w:val="32"/>
        </w:rPr>
        <w:t>《</w:t>
      </w:r>
      <w:r w:rsidR="00D75024" w:rsidRPr="00D75024">
        <w:rPr>
          <w:rFonts w:ascii="仿宋" w:eastAsia="仿宋" w:hAnsi="仿宋" w:cs="宋体" w:hint="eastAsia"/>
          <w:color w:val="484848"/>
          <w:kern w:val="0"/>
          <w:sz w:val="32"/>
          <w:szCs w:val="32"/>
        </w:rPr>
        <w:t>关于印发2023年国家随机监督抽查计划的通知》国疾控综监督二函〔2023〕66号</w:t>
      </w:r>
      <w:r w:rsidRPr="00AC4A4D">
        <w:rPr>
          <w:rFonts w:ascii="仿宋" w:eastAsia="仿宋" w:hAnsi="仿宋" w:cs="宋体" w:hint="eastAsia"/>
          <w:color w:val="484848"/>
          <w:kern w:val="0"/>
          <w:sz w:val="32"/>
          <w:szCs w:val="32"/>
        </w:rPr>
        <w:t>，制定泗水县卫生健康局</w:t>
      </w:r>
      <w:r w:rsidR="00D75024">
        <w:rPr>
          <w:rFonts w:ascii="仿宋" w:eastAsia="仿宋" w:hAnsi="仿宋" w:cs="宋体" w:hint="eastAsia"/>
          <w:color w:val="484848"/>
          <w:kern w:val="0"/>
          <w:sz w:val="32"/>
          <w:szCs w:val="32"/>
        </w:rPr>
        <w:t>2023</w:t>
      </w:r>
      <w:r w:rsidRPr="00AC4A4D">
        <w:rPr>
          <w:rFonts w:ascii="仿宋" w:eastAsia="仿宋" w:hAnsi="仿宋" w:cs="宋体" w:hint="eastAsia"/>
          <w:color w:val="484848"/>
          <w:kern w:val="0"/>
          <w:sz w:val="32"/>
          <w:szCs w:val="32"/>
        </w:rPr>
        <w:t>年度随机监督抽查计划：</w:t>
      </w:r>
    </w:p>
    <w:p w:rsidR="00D415E4" w:rsidRPr="00D415E4" w:rsidRDefault="00D415E4" w:rsidP="00A147E2">
      <w:pPr>
        <w:widowControl/>
        <w:shd w:val="clear" w:color="auto" w:fill="FFFFFF"/>
        <w:spacing w:line="555" w:lineRule="atLeast"/>
        <w:jc w:val="left"/>
        <w:rPr>
          <w:rFonts w:ascii="微软雅黑" w:eastAsia="微软雅黑" w:hAnsi="微软雅黑" w:cs="宋体"/>
          <w:color w:val="333333"/>
          <w:kern w:val="0"/>
          <w:sz w:val="26"/>
          <w:szCs w:val="26"/>
        </w:rPr>
      </w:pPr>
      <w:r w:rsidRPr="00D415E4">
        <w:rPr>
          <w:rFonts w:ascii="黑体" w:eastAsia="黑体" w:hAnsi="黑体" w:cs="宋体" w:hint="eastAsia"/>
          <w:color w:val="333333"/>
          <w:kern w:val="0"/>
          <w:sz w:val="32"/>
          <w:szCs w:val="32"/>
        </w:rPr>
        <w:t>一、抽查对象及时限</w:t>
      </w:r>
    </w:p>
    <w:p w:rsidR="00D415E4" w:rsidRPr="00D415E4" w:rsidRDefault="00D415E4" w:rsidP="00D415E4">
      <w:pPr>
        <w:widowControl/>
        <w:shd w:val="clear" w:color="auto" w:fill="FFFFFF"/>
        <w:spacing w:line="555" w:lineRule="atLeast"/>
        <w:ind w:firstLine="645"/>
        <w:jc w:val="left"/>
        <w:rPr>
          <w:rFonts w:ascii="微软雅黑" w:eastAsia="微软雅黑" w:hAnsi="微软雅黑" w:cs="宋体"/>
          <w:color w:val="333333"/>
          <w:kern w:val="0"/>
          <w:sz w:val="26"/>
          <w:szCs w:val="26"/>
        </w:rPr>
      </w:pPr>
      <w:r w:rsidRPr="00D415E4">
        <w:rPr>
          <w:rFonts w:ascii="仿宋_GB2312" w:eastAsia="仿宋_GB2312" w:hAnsi="微软雅黑" w:cs="宋体" w:hint="eastAsia"/>
          <w:color w:val="333333"/>
          <w:kern w:val="0"/>
          <w:sz w:val="32"/>
          <w:szCs w:val="32"/>
        </w:rPr>
        <w:t>抽查对象为</w:t>
      </w:r>
      <w:r>
        <w:rPr>
          <w:rFonts w:ascii="仿宋_GB2312" w:eastAsia="仿宋_GB2312" w:hAnsi="微软雅黑" w:cs="宋体" w:hint="eastAsia"/>
          <w:color w:val="333333"/>
          <w:kern w:val="0"/>
          <w:sz w:val="32"/>
          <w:szCs w:val="32"/>
        </w:rPr>
        <w:t>辖区内在有效限期内的</w:t>
      </w:r>
      <w:r w:rsidRPr="00D415E4">
        <w:rPr>
          <w:rFonts w:ascii="仿宋_GB2312" w:eastAsia="仿宋_GB2312" w:hAnsi="微软雅黑" w:cs="宋体" w:hint="eastAsia"/>
          <w:color w:val="333333"/>
          <w:kern w:val="0"/>
          <w:sz w:val="32"/>
          <w:szCs w:val="32"/>
        </w:rPr>
        <w:t>监管对象主体。本年度双随机抽查计划须于</w:t>
      </w:r>
      <w:r w:rsidR="00D75024">
        <w:rPr>
          <w:rFonts w:ascii="仿宋_GB2312" w:eastAsia="仿宋_GB2312" w:hAnsi="微软雅黑" w:cs="宋体" w:hint="eastAsia"/>
          <w:color w:val="333333"/>
          <w:kern w:val="0"/>
          <w:sz w:val="32"/>
          <w:szCs w:val="32"/>
        </w:rPr>
        <w:t>2023</w:t>
      </w:r>
      <w:r w:rsidRPr="00D415E4">
        <w:rPr>
          <w:rFonts w:ascii="仿宋_GB2312" w:eastAsia="仿宋_GB2312" w:hAnsi="微软雅黑" w:cs="宋体" w:hint="eastAsia"/>
          <w:color w:val="333333"/>
          <w:kern w:val="0"/>
          <w:sz w:val="32"/>
          <w:szCs w:val="32"/>
        </w:rPr>
        <w:t>年</w:t>
      </w:r>
      <w:r>
        <w:rPr>
          <w:rFonts w:ascii="仿宋_GB2312" w:eastAsia="仿宋_GB2312" w:hAnsi="微软雅黑" w:cs="宋体" w:hint="eastAsia"/>
          <w:color w:val="333333"/>
          <w:kern w:val="0"/>
          <w:sz w:val="32"/>
          <w:szCs w:val="32"/>
        </w:rPr>
        <w:t>11</w:t>
      </w:r>
      <w:r w:rsidRPr="00D415E4">
        <w:rPr>
          <w:rFonts w:ascii="仿宋_GB2312" w:eastAsia="仿宋_GB2312" w:hAnsi="微软雅黑" w:cs="宋体" w:hint="eastAsia"/>
          <w:color w:val="333333"/>
          <w:kern w:val="0"/>
          <w:sz w:val="32"/>
          <w:szCs w:val="32"/>
        </w:rPr>
        <w:t>月</w:t>
      </w:r>
      <w:r>
        <w:rPr>
          <w:rFonts w:ascii="仿宋_GB2312" w:eastAsia="仿宋_GB2312" w:hAnsi="微软雅黑" w:cs="宋体" w:hint="eastAsia"/>
          <w:color w:val="333333"/>
          <w:kern w:val="0"/>
          <w:sz w:val="32"/>
          <w:szCs w:val="32"/>
        </w:rPr>
        <w:t>30日</w:t>
      </w:r>
      <w:r w:rsidRPr="00D415E4">
        <w:rPr>
          <w:rFonts w:ascii="仿宋_GB2312" w:eastAsia="仿宋_GB2312" w:hAnsi="微软雅黑" w:cs="宋体" w:hint="eastAsia"/>
          <w:color w:val="333333"/>
          <w:kern w:val="0"/>
          <w:sz w:val="32"/>
          <w:szCs w:val="32"/>
        </w:rPr>
        <w:t>前完成</w:t>
      </w:r>
      <w:r w:rsidR="00347547">
        <w:rPr>
          <w:rFonts w:ascii="仿宋_GB2312" w:eastAsia="仿宋_GB2312" w:hAnsi="微软雅黑" w:cs="宋体" w:hint="eastAsia"/>
          <w:color w:val="333333"/>
          <w:kern w:val="0"/>
          <w:sz w:val="32"/>
          <w:szCs w:val="32"/>
        </w:rPr>
        <w:t>并报送</w:t>
      </w:r>
      <w:r w:rsidRPr="00D415E4">
        <w:rPr>
          <w:rFonts w:ascii="仿宋_GB2312" w:eastAsia="仿宋_GB2312" w:hAnsi="微软雅黑" w:cs="宋体" w:hint="eastAsia"/>
          <w:color w:val="333333"/>
          <w:kern w:val="0"/>
          <w:sz w:val="32"/>
          <w:szCs w:val="32"/>
        </w:rPr>
        <w:t>。</w:t>
      </w:r>
    </w:p>
    <w:p w:rsidR="001972C5" w:rsidRDefault="00A147E2" w:rsidP="001972C5">
      <w:pPr>
        <w:widowControl/>
        <w:rPr>
          <w:rFonts w:ascii="黑体" w:eastAsia="黑体" w:hAnsi="黑体" w:cs="宋体"/>
          <w:color w:val="484848"/>
          <w:kern w:val="0"/>
          <w:sz w:val="32"/>
          <w:szCs w:val="32"/>
        </w:rPr>
      </w:pPr>
      <w:r>
        <w:rPr>
          <w:rFonts w:ascii="黑体" w:eastAsia="黑体" w:hAnsi="黑体" w:cs="宋体" w:hint="eastAsia"/>
          <w:color w:val="484848"/>
          <w:kern w:val="0"/>
          <w:sz w:val="32"/>
          <w:szCs w:val="32"/>
        </w:rPr>
        <w:t>二</w:t>
      </w:r>
      <w:r w:rsidR="001972C5" w:rsidRPr="001972C5">
        <w:rPr>
          <w:rFonts w:ascii="黑体" w:eastAsia="黑体" w:hAnsi="黑体" w:cs="宋体" w:hint="eastAsia"/>
          <w:color w:val="484848"/>
          <w:kern w:val="0"/>
          <w:sz w:val="32"/>
          <w:szCs w:val="32"/>
        </w:rPr>
        <w:t>、监督抽查内容</w:t>
      </w:r>
    </w:p>
    <w:p w:rsidR="00D75024" w:rsidRPr="00D75024" w:rsidRDefault="00D75024" w:rsidP="00D75024">
      <w:pPr>
        <w:widowControl/>
        <w:shd w:val="clear" w:color="auto" w:fill="FFFFFF"/>
        <w:spacing w:after="225"/>
        <w:ind w:firstLine="480"/>
        <w:jc w:val="left"/>
        <w:rPr>
          <w:rFonts w:ascii="仿宋" w:eastAsia="仿宋" w:hAnsi="仿宋" w:cs="宋体"/>
          <w:color w:val="484848"/>
          <w:kern w:val="0"/>
          <w:sz w:val="32"/>
          <w:szCs w:val="32"/>
        </w:rPr>
      </w:pPr>
      <w:r w:rsidRPr="00D75024">
        <w:rPr>
          <w:rFonts w:ascii="仿宋" w:eastAsia="仿宋" w:hAnsi="仿宋" w:cs="宋体" w:hint="eastAsia"/>
          <w:color w:val="484848"/>
          <w:kern w:val="0"/>
          <w:sz w:val="32"/>
          <w:szCs w:val="32"/>
        </w:rPr>
        <w:t>（一）学校、公共场所、生活饮用水供水单位和餐具饮具集中消毒服务单位卫生管理情况；</w:t>
      </w:r>
    </w:p>
    <w:p w:rsidR="00D75024" w:rsidRPr="00D75024" w:rsidRDefault="00D75024" w:rsidP="00D75024">
      <w:pPr>
        <w:widowControl/>
        <w:shd w:val="clear" w:color="auto" w:fill="FFFFFF"/>
        <w:spacing w:after="225"/>
        <w:ind w:firstLine="480"/>
        <w:jc w:val="left"/>
        <w:rPr>
          <w:rFonts w:ascii="仿宋" w:eastAsia="仿宋" w:hAnsi="仿宋" w:cs="宋体"/>
          <w:color w:val="484848"/>
          <w:kern w:val="0"/>
          <w:sz w:val="32"/>
          <w:szCs w:val="32"/>
        </w:rPr>
      </w:pPr>
      <w:r w:rsidRPr="00D75024">
        <w:rPr>
          <w:rFonts w:ascii="仿宋" w:eastAsia="仿宋" w:hAnsi="仿宋" w:cs="宋体" w:hint="eastAsia"/>
          <w:color w:val="484848"/>
          <w:kern w:val="0"/>
          <w:sz w:val="32"/>
          <w:szCs w:val="32"/>
        </w:rPr>
        <w:lastRenderedPageBreak/>
        <w:t>（二）用人单位及职业健康检查、职业病诊断、放射诊疗机构落实职业病防治法律法规情况；职业卫生技术服务机构、放射卫生技术服务机构依法执业情况；</w:t>
      </w:r>
    </w:p>
    <w:p w:rsidR="00D75024" w:rsidRPr="00D75024" w:rsidRDefault="00D75024" w:rsidP="00D75024">
      <w:pPr>
        <w:widowControl/>
        <w:shd w:val="clear" w:color="auto" w:fill="FFFFFF"/>
        <w:spacing w:after="225"/>
        <w:ind w:firstLine="480"/>
        <w:jc w:val="left"/>
        <w:rPr>
          <w:rFonts w:ascii="仿宋" w:eastAsia="仿宋" w:hAnsi="仿宋" w:cs="宋体"/>
          <w:color w:val="484848"/>
          <w:kern w:val="0"/>
          <w:sz w:val="32"/>
          <w:szCs w:val="32"/>
        </w:rPr>
      </w:pPr>
      <w:r w:rsidRPr="00D75024">
        <w:rPr>
          <w:rFonts w:ascii="仿宋" w:eastAsia="仿宋" w:hAnsi="仿宋" w:cs="宋体" w:hint="eastAsia"/>
          <w:color w:val="484848"/>
          <w:kern w:val="0"/>
          <w:sz w:val="32"/>
          <w:szCs w:val="32"/>
        </w:rPr>
        <w:t>（三）医疗卫生机构预防接种管理，重点检查新冠病毒疫苗的接收、储存、接种等情况。医疗卫生机构传染病疫情报告，重点检查新冠病毒感染疫情报告是否存在瞒报、缓报、谎报等情况。医疗卫生机构传染病疫情控制、消毒隔离措施落实、医疗废物管理、病原微生物实验室生物安全管理等情况；</w:t>
      </w:r>
    </w:p>
    <w:p w:rsidR="00D75024" w:rsidRPr="00D75024" w:rsidRDefault="00D75024" w:rsidP="00D75024">
      <w:pPr>
        <w:widowControl/>
        <w:shd w:val="clear" w:color="auto" w:fill="FFFFFF"/>
        <w:spacing w:after="225"/>
        <w:ind w:firstLine="480"/>
        <w:jc w:val="left"/>
        <w:rPr>
          <w:rFonts w:ascii="仿宋" w:eastAsia="仿宋" w:hAnsi="仿宋" w:cs="宋体"/>
          <w:color w:val="484848"/>
          <w:kern w:val="0"/>
          <w:sz w:val="32"/>
          <w:szCs w:val="32"/>
        </w:rPr>
      </w:pPr>
      <w:r w:rsidRPr="00D75024">
        <w:rPr>
          <w:rFonts w:ascii="仿宋" w:eastAsia="仿宋" w:hAnsi="仿宋" w:cs="宋体" w:hint="eastAsia"/>
          <w:color w:val="484848"/>
          <w:kern w:val="0"/>
          <w:sz w:val="32"/>
          <w:szCs w:val="32"/>
        </w:rPr>
        <w:t>（四）消毒产品和涉及饮用水卫生安全产品生产经营情况；</w:t>
      </w:r>
    </w:p>
    <w:p w:rsidR="00D75024" w:rsidRPr="00D75024" w:rsidRDefault="00D75024" w:rsidP="00D75024">
      <w:pPr>
        <w:widowControl/>
        <w:shd w:val="clear" w:color="auto" w:fill="FFFFFF"/>
        <w:spacing w:after="225"/>
        <w:ind w:firstLine="480"/>
        <w:jc w:val="left"/>
        <w:rPr>
          <w:rFonts w:ascii="仿宋" w:eastAsia="仿宋" w:hAnsi="仿宋" w:cs="宋体"/>
          <w:color w:val="484848"/>
          <w:kern w:val="0"/>
          <w:sz w:val="32"/>
          <w:szCs w:val="32"/>
        </w:rPr>
      </w:pPr>
      <w:r w:rsidRPr="00D75024">
        <w:rPr>
          <w:rFonts w:ascii="仿宋" w:eastAsia="仿宋" w:hAnsi="仿宋" w:cs="宋体" w:hint="eastAsia"/>
          <w:color w:val="484848"/>
          <w:kern w:val="0"/>
          <w:sz w:val="32"/>
          <w:szCs w:val="32"/>
        </w:rPr>
        <w:t>（五）医疗机构（包括民营医疗机构）、采供血机构、母婴保健技术服务机构依法执业情况。持续巩固医疗美容行业突出问题专项治理和打击整治人类辅助生殖技术应用领域违法违规行为工作成果，进一步加大对开展医疗美容、辅助生殖、医学检验、健康体检等服务的医疗机构的抽查力度，依法依规严肃查处违法行为情况。</w:t>
      </w:r>
    </w:p>
    <w:p w:rsidR="00D415E4" w:rsidRPr="00D415E4" w:rsidRDefault="00A147E2" w:rsidP="00D415E4">
      <w:pPr>
        <w:widowControl/>
        <w:shd w:val="clear" w:color="auto" w:fill="FFFFFF"/>
        <w:spacing w:line="555" w:lineRule="atLeast"/>
        <w:jc w:val="left"/>
        <w:rPr>
          <w:rFonts w:ascii="微软雅黑" w:eastAsia="微软雅黑" w:hAnsi="微软雅黑" w:cs="宋体"/>
          <w:color w:val="333333"/>
          <w:kern w:val="0"/>
          <w:sz w:val="26"/>
          <w:szCs w:val="26"/>
        </w:rPr>
      </w:pPr>
      <w:r>
        <w:rPr>
          <w:rFonts w:ascii="黑体" w:eastAsia="黑体" w:hAnsi="黑体" w:cs="宋体" w:hint="eastAsia"/>
          <w:color w:val="333333"/>
          <w:kern w:val="0"/>
          <w:sz w:val="32"/>
          <w:szCs w:val="32"/>
        </w:rPr>
        <w:t>三</w:t>
      </w:r>
      <w:r w:rsidR="00D415E4" w:rsidRPr="00D415E4">
        <w:rPr>
          <w:rFonts w:ascii="黑体" w:eastAsia="黑体" w:hAnsi="黑体" w:cs="宋体" w:hint="eastAsia"/>
          <w:color w:val="333333"/>
          <w:kern w:val="0"/>
          <w:sz w:val="32"/>
          <w:szCs w:val="32"/>
        </w:rPr>
        <w:t>、抽查实施</w:t>
      </w:r>
    </w:p>
    <w:p w:rsidR="00D415E4" w:rsidRPr="00D415E4" w:rsidRDefault="00D415E4" w:rsidP="00D415E4">
      <w:pPr>
        <w:widowControl/>
        <w:shd w:val="clear" w:color="auto" w:fill="FFFFFF"/>
        <w:spacing w:line="555" w:lineRule="atLeast"/>
        <w:ind w:firstLine="645"/>
        <w:jc w:val="left"/>
        <w:rPr>
          <w:rFonts w:ascii="微软雅黑" w:eastAsia="微软雅黑" w:hAnsi="微软雅黑" w:cs="宋体"/>
          <w:color w:val="333333"/>
          <w:kern w:val="0"/>
          <w:sz w:val="26"/>
          <w:szCs w:val="26"/>
        </w:rPr>
      </w:pPr>
      <w:r w:rsidRPr="00D415E4">
        <w:rPr>
          <w:rFonts w:ascii="仿宋_GB2312" w:eastAsia="仿宋_GB2312" w:hAnsi="微软雅黑" w:cs="宋体" w:hint="eastAsia"/>
          <w:color w:val="333333"/>
          <w:kern w:val="0"/>
          <w:sz w:val="32"/>
          <w:szCs w:val="32"/>
        </w:rPr>
        <w:t>（一）抽查方式。按照“双随机”抽查工作要求，依据双随机一公开监管平台开展抽查，随机抽取检查对象，随机选取检查人员。</w:t>
      </w:r>
    </w:p>
    <w:p w:rsidR="00D415E4" w:rsidRPr="00D415E4" w:rsidRDefault="00693E49" w:rsidP="00D415E4">
      <w:pPr>
        <w:widowControl/>
        <w:shd w:val="clear" w:color="auto" w:fill="FFFFFF"/>
        <w:spacing w:line="555" w:lineRule="atLeast"/>
        <w:ind w:firstLine="645"/>
        <w:jc w:val="left"/>
        <w:rPr>
          <w:rFonts w:ascii="微软雅黑" w:eastAsia="微软雅黑" w:hAnsi="微软雅黑" w:cs="宋体"/>
          <w:color w:val="333333"/>
          <w:kern w:val="0"/>
          <w:sz w:val="26"/>
          <w:szCs w:val="26"/>
        </w:rPr>
      </w:pPr>
      <w:r>
        <w:rPr>
          <w:rFonts w:ascii="仿宋_GB2312" w:eastAsia="仿宋_GB2312" w:hAnsi="微软雅黑" w:cs="宋体" w:hint="eastAsia"/>
          <w:color w:val="333333"/>
          <w:kern w:val="0"/>
          <w:sz w:val="32"/>
          <w:szCs w:val="32"/>
        </w:rPr>
        <w:lastRenderedPageBreak/>
        <w:t>（二）抽查公示。</w:t>
      </w:r>
      <w:r w:rsidR="00D415E4" w:rsidRPr="00D415E4">
        <w:rPr>
          <w:rFonts w:ascii="仿宋_GB2312" w:eastAsia="仿宋_GB2312" w:hAnsi="微软雅黑" w:cs="宋体" w:hint="eastAsia"/>
          <w:color w:val="333333"/>
          <w:kern w:val="0"/>
          <w:sz w:val="32"/>
          <w:szCs w:val="32"/>
        </w:rPr>
        <w:t>卫生健康综合执法大队负责组织实施“双随机一公开”监管工作，按照“谁检查、谁记录、谁负责、谁公开”的原则开展抽查工作，及时做好抽查结果记录，并在检查结束后20个工作日内在双随机一公开监管平台、政府门户网站“行政执法公示”栏向社会公布，确保随机抽查过程的公平、公正、公开和规范。</w:t>
      </w:r>
    </w:p>
    <w:p w:rsidR="00D415E4" w:rsidRPr="00D415E4" w:rsidRDefault="00D415E4" w:rsidP="00D415E4">
      <w:pPr>
        <w:widowControl/>
        <w:shd w:val="clear" w:color="auto" w:fill="FFFFFF"/>
        <w:spacing w:line="555" w:lineRule="atLeast"/>
        <w:ind w:firstLine="645"/>
        <w:jc w:val="left"/>
        <w:rPr>
          <w:rFonts w:ascii="微软雅黑" w:eastAsia="微软雅黑" w:hAnsi="微软雅黑" w:cs="宋体"/>
          <w:color w:val="333333"/>
          <w:kern w:val="0"/>
          <w:sz w:val="26"/>
          <w:szCs w:val="26"/>
        </w:rPr>
      </w:pPr>
      <w:r w:rsidRPr="00D415E4">
        <w:rPr>
          <w:rFonts w:ascii="仿宋_GB2312" w:eastAsia="仿宋_GB2312" w:hAnsi="微软雅黑" w:cs="宋体" w:hint="eastAsia"/>
          <w:color w:val="333333"/>
          <w:kern w:val="0"/>
          <w:sz w:val="32"/>
          <w:szCs w:val="32"/>
        </w:rPr>
        <w:t>（三）抽查结果处理。对抽查发现违法、违规行为，依法依规严格惩处，及时向社会公开处理信息，属于其他部门管辖的，及时移送相关部门查处。</w:t>
      </w:r>
    </w:p>
    <w:p w:rsidR="00D415E4" w:rsidRPr="00D415E4" w:rsidRDefault="00D415E4" w:rsidP="00D415E4">
      <w:pPr>
        <w:widowControl/>
        <w:shd w:val="clear" w:color="auto" w:fill="FFFFFF"/>
        <w:spacing w:line="555" w:lineRule="atLeast"/>
        <w:ind w:firstLine="645"/>
        <w:jc w:val="left"/>
        <w:rPr>
          <w:rFonts w:ascii="微软雅黑" w:eastAsia="微软雅黑" w:hAnsi="微软雅黑" w:cs="宋体"/>
          <w:color w:val="333333"/>
          <w:kern w:val="0"/>
          <w:sz w:val="26"/>
          <w:szCs w:val="26"/>
        </w:rPr>
      </w:pPr>
      <w:r w:rsidRPr="00D415E4">
        <w:rPr>
          <w:rFonts w:ascii="仿宋_GB2312" w:eastAsia="仿宋_GB2312" w:hAnsi="微软雅黑" w:cs="宋体" w:hint="eastAsia"/>
          <w:color w:val="333333"/>
          <w:kern w:val="0"/>
          <w:sz w:val="32"/>
          <w:szCs w:val="32"/>
        </w:rPr>
        <w:t>监督电话：0537-</w:t>
      </w:r>
      <w:r>
        <w:rPr>
          <w:rFonts w:ascii="仿宋_GB2312" w:eastAsia="仿宋_GB2312" w:hAnsi="微软雅黑" w:cs="宋体" w:hint="eastAsia"/>
          <w:color w:val="333333"/>
          <w:kern w:val="0"/>
          <w:sz w:val="32"/>
          <w:szCs w:val="32"/>
        </w:rPr>
        <w:t>4365789</w:t>
      </w:r>
    </w:p>
    <w:p w:rsidR="00AC4A4D" w:rsidRDefault="00AC4A4D" w:rsidP="001972C5">
      <w:pPr>
        <w:widowControl/>
        <w:ind w:firstLine="480"/>
        <w:rPr>
          <w:rFonts w:ascii="仿宋" w:eastAsia="仿宋" w:hAnsi="仿宋" w:cs="宋体"/>
          <w:color w:val="484848"/>
          <w:kern w:val="0"/>
          <w:sz w:val="32"/>
          <w:szCs w:val="32"/>
        </w:rPr>
        <w:sectPr w:rsidR="00AC4A4D" w:rsidSect="00AC4A4D">
          <w:pgSz w:w="11906" w:h="16838"/>
          <w:pgMar w:top="1440" w:right="1800" w:bottom="1440" w:left="1800" w:header="851" w:footer="992" w:gutter="0"/>
          <w:cols w:space="425"/>
          <w:docGrid w:type="lines" w:linePitch="312"/>
        </w:sectPr>
      </w:pPr>
      <w:bookmarkStart w:id="0" w:name="_GoBack"/>
      <w:bookmarkEnd w:id="0"/>
    </w:p>
    <w:p w:rsidR="00AC4A4D" w:rsidRDefault="00AC4A4D" w:rsidP="00AC4A4D">
      <w:pPr>
        <w:spacing w:line="320" w:lineRule="exact"/>
        <w:jc w:val="left"/>
        <w:rPr>
          <w:rFonts w:ascii="黑体" w:eastAsia="黑体" w:hAnsi="黑体"/>
          <w:sz w:val="30"/>
          <w:szCs w:val="30"/>
        </w:rPr>
      </w:pPr>
      <w:r>
        <w:rPr>
          <w:rFonts w:ascii="黑体" w:eastAsia="黑体" w:hAnsi="黑体" w:hint="eastAsia"/>
          <w:sz w:val="30"/>
          <w:szCs w:val="30"/>
        </w:rPr>
        <w:lastRenderedPageBreak/>
        <w:t>附表1</w:t>
      </w:r>
    </w:p>
    <w:p w:rsidR="00AC4A4D" w:rsidRPr="00401802" w:rsidRDefault="00AC4A4D" w:rsidP="00AC4A4D">
      <w:pPr>
        <w:spacing w:beforeLines="50" w:before="156"/>
        <w:rPr>
          <w:rFonts w:ascii="黑体" w:eastAsia="黑体" w:hAnsi="黑体"/>
          <w:b/>
          <w:sz w:val="32"/>
          <w:szCs w:val="32"/>
        </w:rPr>
      </w:pPr>
      <w:r w:rsidRPr="00401802">
        <w:rPr>
          <w:rFonts w:ascii="宋体" w:hAnsi="宋体" w:hint="eastAsia"/>
          <w:b/>
          <w:sz w:val="32"/>
          <w:szCs w:val="32"/>
        </w:rPr>
        <w:t>学校卫生</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2127"/>
        <w:gridCol w:w="5705"/>
        <w:gridCol w:w="4433"/>
      </w:tblGrid>
      <w:tr w:rsidR="00AC4A4D" w:rsidTr="00C55C18">
        <w:trPr>
          <w:trHeight w:val="390"/>
        </w:trPr>
        <w:tc>
          <w:tcPr>
            <w:tcW w:w="1708" w:type="dxa"/>
            <w:vAlign w:val="center"/>
          </w:tcPr>
          <w:p w:rsidR="00AC4A4D" w:rsidRDefault="00AC4A4D" w:rsidP="00C55C18">
            <w:pPr>
              <w:jc w:val="center"/>
              <w:rPr>
                <w:szCs w:val="21"/>
              </w:rPr>
            </w:pPr>
            <w:r>
              <w:rPr>
                <w:rFonts w:ascii="宋体" w:eastAsia="宋体" w:hAnsi="宋体" w:cs="宋体" w:hint="eastAsia"/>
                <w:szCs w:val="21"/>
              </w:rPr>
              <w:t>监督检查对象</w:t>
            </w:r>
          </w:p>
        </w:tc>
        <w:tc>
          <w:tcPr>
            <w:tcW w:w="2127" w:type="dxa"/>
            <w:vAlign w:val="center"/>
          </w:tcPr>
          <w:p w:rsidR="00AC4A4D" w:rsidRDefault="00AC4A4D" w:rsidP="00AC4A4D">
            <w:pPr>
              <w:keepNext/>
              <w:keepLines/>
              <w:widowControl/>
              <w:spacing w:beforeLines="30" w:before="93" w:afterLines="30" w:after="93" w:line="260" w:lineRule="exact"/>
              <w:jc w:val="center"/>
              <w:rPr>
                <w:rFonts w:ascii="华文仿宋" w:eastAsia="华文仿宋" w:hAnsi="华文仿宋"/>
                <w:szCs w:val="21"/>
              </w:rPr>
            </w:pPr>
            <w:r>
              <w:rPr>
                <w:rFonts w:ascii="宋体" w:eastAsia="宋体" w:hAnsi="宋体" w:cs="宋体" w:hint="eastAsia"/>
                <w:szCs w:val="21"/>
              </w:rPr>
              <w:t>范围和数量</w:t>
            </w:r>
          </w:p>
        </w:tc>
        <w:tc>
          <w:tcPr>
            <w:tcW w:w="5705" w:type="dxa"/>
            <w:vAlign w:val="center"/>
          </w:tcPr>
          <w:p w:rsidR="00AC4A4D" w:rsidRDefault="00AC4A4D" w:rsidP="00AC4A4D">
            <w:pPr>
              <w:keepNext/>
              <w:keepLines/>
              <w:widowControl/>
              <w:spacing w:beforeLines="30" w:before="93" w:afterLines="30" w:after="93" w:line="260" w:lineRule="exact"/>
              <w:jc w:val="center"/>
              <w:rPr>
                <w:rFonts w:ascii="华文仿宋" w:eastAsia="华文仿宋" w:hAnsi="华文仿宋"/>
                <w:szCs w:val="21"/>
              </w:rPr>
            </w:pPr>
            <w:r>
              <w:rPr>
                <w:rFonts w:ascii="宋体" w:eastAsia="宋体" w:hAnsi="宋体" w:cs="宋体" w:hint="eastAsia"/>
                <w:szCs w:val="21"/>
              </w:rPr>
              <w:t>检查内容</w:t>
            </w:r>
          </w:p>
        </w:tc>
        <w:tc>
          <w:tcPr>
            <w:tcW w:w="4433" w:type="dxa"/>
            <w:vAlign w:val="center"/>
          </w:tcPr>
          <w:p w:rsidR="00AC4A4D" w:rsidRDefault="00AC4A4D" w:rsidP="00AC4A4D">
            <w:pPr>
              <w:keepNext/>
              <w:keepLines/>
              <w:widowControl/>
              <w:spacing w:beforeLines="30" w:before="93" w:afterLines="30" w:after="93" w:line="260" w:lineRule="exact"/>
              <w:jc w:val="center"/>
              <w:rPr>
                <w:rFonts w:ascii="华文仿宋" w:eastAsia="华文仿宋" w:hAnsi="华文仿宋"/>
                <w:szCs w:val="21"/>
              </w:rPr>
            </w:pPr>
            <w:r>
              <w:rPr>
                <w:rFonts w:ascii="宋体" w:eastAsia="宋体" w:hAnsi="宋体" w:cs="宋体" w:hint="eastAsia"/>
                <w:szCs w:val="21"/>
              </w:rPr>
              <w:t>检测项目</w:t>
            </w:r>
          </w:p>
        </w:tc>
      </w:tr>
      <w:tr w:rsidR="00AC4A4D" w:rsidTr="00C55C18">
        <w:trPr>
          <w:trHeight w:val="1204"/>
        </w:trPr>
        <w:tc>
          <w:tcPr>
            <w:tcW w:w="1708" w:type="dxa"/>
            <w:vAlign w:val="center"/>
          </w:tcPr>
          <w:p w:rsidR="00AC4A4D" w:rsidRDefault="00AC4A4D" w:rsidP="00C55C18">
            <w:pPr>
              <w:jc w:val="center"/>
              <w:rPr>
                <w:szCs w:val="21"/>
              </w:rPr>
            </w:pPr>
            <w:r>
              <w:rPr>
                <w:rFonts w:ascii="宋体" w:eastAsia="宋体" w:hAnsi="宋体" w:cs="宋体" w:hint="eastAsia"/>
                <w:szCs w:val="21"/>
              </w:rPr>
              <w:t>中小学校及高校</w:t>
            </w:r>
          </w:p>
        </w:tc>
        <w:tc>
          <w:tcPr>
            <w:tcW w:w="2127" w:type="dxa"/>
            <w:vAlign w:val="center"/>
          </w:tcPr>
          <w:p w:rsidR="00AC4A4D" w:rsidRDefault="00AC4A4D" w:rsidP="00AC4A4D">
            <w:pPr>
              <w:keepNext/>
              <w:keepLines/>
              <w:widowControl/>
              <w:spacing w:beforeLines="30" w:before="93" w:afterLines="30" w:after="93" w:line="260" w:lineRule="exact"/>
              <w:rPr>
                <w:rFonts w:ascii="华文仿宋" w:eastAsia="华文仿宋" w:hAnsi="华文仿宋"/>
                <w:szCs w:val="21"/>
              </w:rPr>
            </w:pPr>
            <w:r>
              <w:rPr>
                <w:rFonts w:ascii="宋体" w:eastAsia="宋体" w:hAnsi="宋体" w:cs="宋体" w:hint="eastAsia"/>
                <w:szCs w:val="21"/>
              </w:rPr>
              <w:t>辖区学校总数的</w:t>
            </w:r>
            <w:r>
              <w:rPr>
                <w:rFonts w:ascii="华文仿宋" w:eastAsia="华文仿宋" w:hAnsi="华文仿宋"/>
                <w:szCs w:val="21"/>
              </w:rPr>
              <w:t>20%</w:t>
            </w:r>
          </w:p>
        </w:tc>
        <w:tc>
          <w:tcPr>
            <w:tcW w:w="5705" w:type="dxa"/>
            <w:vAlign w:val="center"/>
          </w:tcPr>
          <w:p w:rsidR="00AC4A4D" w:rsidRDefault="00AC4A4D" w:rsidP="00AC4A4D">
            <w:pPr>
              <w:keepNext/>
              <w:keepLines/>
              <w:widowControl/>
              <w:spacing w:beforeLines="50" w:before="156"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学校落实教学和生活环境卫生要求情况</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包括教室课桌椅配备</w:t>
            </w:r>
            <w:r>
              <w:rPr>
                <w:rFonts w:ascii="华文仿宋" w:eastAsia="华文仿宋" w:hAnsi="华文仿宋" w:hint="eastAsia"/>
                <w:szCs w:val="21"/>
                <w:vertAlign w:val="superscript"/>
              </w:rPr>
              <w:t>（a）</w:t>
            </w:r>
            <w:r>
              <w:rPr>
                <w:rFonts w:ascii="华文仿宋" w:eastAsia="华文仿宋" w:hAnsi="华文仿宋" w:hint="eastAsia"/>
                <w:szCs w:val="21"/>
              </w:rPr>
              <w:t>、</w:t>
            </w:r>
            <w:r>
              <w:rPr>
                <w:rFonts w:ascii="宋体" w:eastAsia="宋体" w:hAnsi="宋体" w:cs="宋体" w:hint="eastAsia"/>
                <w:szCs w:val="21"/>
              </w:rPr>
              <w:t>教室采光和照明</w:t>
            </w:r>
            <w:r>
              <w:rPr>
                <w:rFonts w:ascii="华文仿宋" w:eastAsia="华文仿宋" w:hAnsi="华文仿宋" w:hint="eastAsia"/>
                <w:szCs w:val="21"/>
                <w:vertAlign w:val="superscript"/>
              </w:rPr>
              <w:t>（b）</w:t>
            </w:r>
            <w:r>
              <w:rPr>
                <w:rFonts w:ascii="华文仿宋" w:eastAsia="华文仿宋" w:hAnsi="华文仿宋" w:hint="eastAsia"/>
                <w:szCs w:val="21"/>
              </w:rPr>
              <w:t>、</w:t>
            </w:r>
            <w:r>
              <w:rPr>
                <w:rFonts w:ascii="宋体" w:eastAsia="宋体" w:hAnsi="宋体" w:cs="宋体" w:hint="eastAsia"/>
                <w:szCs w:val="21"/>
              </w:rPr>
              <w:t>教室人均面积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教室和宿舍通风设施</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教学楼厕所及洗手设施设置等情况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学校落实传染病和常见病防控要求情况</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包括专人负责疫情报告</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传染病防控</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一案八制</w:t>
            </w:r>
            <w:r>
              <w:rPr>
                <w:rFonts w:ascii="Malgun Gothic Semilight" w:eastAsia="Malgun Gothic Semilight" w:hAnsi="Malgun Gothic Semilight" w:cs="Malgun Gothic Semilight" w:hint="eastAsia"/>
                <w:szCs w:val="21"/>
              </w:rPr>
              <w:t>”</w:t>
            </w:r>
            <w:r>
              <w:rPr>
                <w:rFonts w:ascii="华文仿宋" w:eastAsia="华文仿宋" w:hAnsi="华文仿宋" w:hint="eastAsia"/>
                <w:szCs w:val="21"/>
                <w:vertAlign w:val="superscript"/>
              </w:rPr>
              <w:t>（c）</w:t>
            </w:r>
            <w:r>
              <w:rPr>
                <w:rFonts w:ascii="华文仿宋" w:eastAsia="华文仿宋" w:hAnsi="华文仿宋" w:hint="eastAsia"/>
                <w:szCs w:val="21"/>
              </w:rPr>
              <w:t>、</w:t>
            </w:r>
            <w:r>
              <w:rPr>
                <w:rFonts w:ascii="宋体" w:eastAsia="宋体" w:hAnsi="宋体" w:cs="宋体" w:hint="eastAsia"/>
                <w:szCs w:val="21"/>
              </w:rPr>
              <w:t>晨检记录和因病缺勤病因追查与登记记录</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复课证明查验</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新生入学接种证查验登记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每年按规定实施学生健康体检等情况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3.</w:t>
            </w:r>
            <w:r>
              <w:rPr>
                <w:rFonts w:ascii="宋体" w:eastAsia="宋体" w:hAnsi="宋体" w:cs="宋体" w:hint="eastAsia"/>
                <w:szCs w:val="21"/>
              </w:rPr>
              <w:t>学校落实饮用水卫生要求情况</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包括使用自建设施集中式供水的学校落实水源卫生防护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配备使用水质消毒设施设备情况和使用二次供水的学校防止蓄水池周围污染和按规定开展蓄水池清洗消毒情况</w:t>
            </w:r>
          </w:p>
          <w:p w:rsidR="00AC4A4D" w:rsidRDefault="00AC4A4D" w:rsidP="00AC4A4D">
            <w:pPr>
              <w:keepNext/>
              <w:keepLines/>
              <w:widowControl/>
              <w:spacing w:afterLines="50" w:after="156" w:line="240" w:lineRule="exact"/>
              <w:rPr>
                <w:rFonts w:ascii="华文仿宋" w:eastAsia="华文仿宋" w:hAnsi="华文仿宋"/>
                <w:szCs w:val="21"/>
              </w:rPr>
            </w:pPr>
            <w:r>
              <w:rPr>
                <w:rFonts w:ascii="华文仿宋" w:eastAsia="华文仿宋" w:hAnsi="华文仿宋"/>
                <w:szCs w:val="21"/>
              </w:rPr>
              <w:t>4.</w:t>
            </w:r>
            <w:r>
              <w:rPr>
                <w:rFonts w:ascii="宋体" w:eastAsia="宋体" w:hAnsi="宋体" w:cs="宋体" w:hint="eastAsia"/>
                <w:szCs w:val="21"/>
              </w:rPr>
              <w:t>学校纳入卫生监督协管服务情况</w:t>
            </w:r>
          </w:p>
        </w:tc>
        <w:tc>
          <w:tcPr>
            <w:tcW w:w="4433" w:type="dxa"/>
            <w:vAlign w:val="center"/>
          </w:tcPr>
          <w:p w:rsidR="00AC4A4D" w:rsidRDefault="00AC4A4D" w:rsidP="00AC4A4D">
            <w:pPr>
              <w:keepNext/>
              <w:keepLines/>
              <w:widowControl/>
              <w:spacing w:beforeLines="50" w:before="156" w:line="240" w:lineRule="exact"/>
              <w:rPr>
                <w:rFonts w:ascii="华文仿宋" w:eastAsia="华文仿宋" w:hAnsi="华文仿宋"/>
                <w:szCs w:val="21"/>
              </w:rPr>
            </w:pPr>
            <w:r>
              <w:rPr>
                <w:rFonts w:ascii="华文仿宋" w:eastAsia="华文仿宋" w:hAnsi="华文仿宋" w:hint="eastAsia"/>
                <w:szCs w:val="21"/>
              </w:rPr>
              <w:t>1.</w:t>
            </w:r>
            <w:r>
              <w:rPr>
                <w:rFonts w:ascii="宋体" w:eastAsia="宋体" w:hAnsi="宋体" w:cs="宋体" w:hint="eastAsia"/>
                <w:szCs w:val="21"/>
              </w:rPr>
              <w:t>教室采光</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照明及教室人均面积</w:t>
            </w:r>
          </w:p>
          <w:p w:rsidR="00AC4A4D" w:rsidRDefault="00AC4A4D" w:rsidP="00AC4A4D">
            <w:pPr>
              <w:keepNext/>
              <w:keepLines/>
              <w:widowControl/>
              <w:spacing w:afterLines="50" w:after="156" w:line="240" w:lineRule="exact"/>
              <w:rPr>
                <w:rFonts w:ascii="华文仿宋" w:eastAsia="华文仿宋" w:hAnsi="华文仿宋"/>
                <w:szCs w:val="21"/>
              </w:rPr>
            </w:pPr>
            <w:r>
              <w:rPr>
                <w:rFonts w:ascii="华文仿宋" w:eastAsia="华文仿宋" w:hAnsi="华文仿宋" w:hint="eastAsia"/>
                <w:szCs w:val="21"/>
              </w:rPr>
              <w:t>2.</w:t>
            </w:r>
            <w:r>
              <w:rPr>
                <w:rFonts w:ascii="宋体" w:eastAsia="宋体" w:hAnsi="宋体" w:cs="宋体" w:hint="eastAsia"/>
                <w:szCs w:val="21"/>
              </w:rPr>
              <w:t>学校自建设施集中式供水和二次供水水质色度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浑浊度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臭和味</w:t>
            </w:r>
            <w:r>
              <w:rPr>
                <w:rFonts w:ascii="华文仿宋" w:eastAsia="华文仿宋" w:hAnsi="华文仿宋" w:hint="eastAsia"/>
                <w:szCs w:val="21"/>
              </w:rPr>
              <w:t>、</w:t>
            </w:r>
            <w:r>
              <w:rPr>
                <w:rFonts w:ascii="宋体" w:eastAsia="宋体" w:hAnsi="宋体" w:cs="宋体" w:hint="eastAsia"/>
                <w:szCs w:val="21"/>
              </w:rPr>
              <w:t>肉眼可见物</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r>
              <w:rPr>
                <w:rFonts w:ascii="宋体" w:eastAsia="宋体" w:hAnsi="宋体" w:cs="宋体" w:hint="eastAsia"/>
                <w:szCs w:val="21"/>
              </w:rPr>
              <w:t>和消毒剂余量</w:t>
            </w:r>
          </w:p>
        </w:tc>
      </w:tr>
      <w:tr w:rsidR="00AC4A4D" w:rsidTr="00C55C18">
        <w:trPr>
          <w:trHeight w:val="1052"/>
        </w:trPr>
        <w:tc>
          <w:tcPr>
            <w:tcW w:w="1708" w:type="dxa"/>
            <w:vAlign w:val="center"/>
          </w:tcPr>
          <w:p w:rsidR="00AC4A4D" w:rsidRDefault="00AC4A4D" w:rsidP="00C55C18">
            <w:pPr>
              <w:jc w:val="center"/>
              <w:rPr>
                <w:rFonts w:ascii="华文仿宋" w:eastAsia="华文仿宋" w:hAnsi="华文仿宋"/>
                <w:szCs w:val="21"/>
              </w:rPr>
            </w:pPr>
            <w:r>
              <w:rPr>
                <w:rFonts w:ascii="宋体" w:eastAsia="宋体" w:hAnsi="宋体" w:cs="宋体" w:hint="eastAsia"/>
                <w:szCs w:val="21"/>
              </w:rPr>
              <w:t>中小学校</w:t>
            </w:r>
          </w:p>
        </w:tc>
        <w:tc>
          <w:tcPr>
            <w:tcW w:w="2127" w:type="dxa"/>
            <w:vAlign w:val="center"/>
          </w:tcPr>
          <w:p w:rsidR="00AC4A4D" w:rsidRDefault="00AC4A4D" w:rsidP="00AC4A4D">
            <w:pPr>
              <w:keepNext/>
              <w:keepLines/>
              <w:widowControl/>
              <w:spacing w:beforeLines="50" w:before="156" w:afterLines="50" w:after="156" w:line="240" w:lineRule="exact"/>
              <w:rPr>
                <w:rFonts w:ascii="华文仿宋" w:eastAsia="华文仿宋" w:hAnsi="华文仿宋"/>
                <w:szCs w:val="21"/>
              </w:rPr>
            </w:pPr>
            <w:r>
              <w:rPr>
                <w:rFonts w:ascii="华文仿宋" w:eastAsia="华文仿宋" w:hAnsi="华文仿宋" w:hint="eastAsia"/>
                <w:szCs w:val="21"/>
              </w:rPr>
              <w:t>2014</w:t>
            </w:r>
            <w:r>
              <w:rPr>
                <w:rFonts w:ascii="宋体" w:eastAsia="宋体" w:hAnsi="宋体" w:cs="宋体" w:hint="eastAsia"/>
                <w:szCs w:val="21"/>
              </w:rPr>
              <w:t>年以来没有开展过学校卫生综合评价的全部学校</w:t>
            </w:r>
            <w:r>
              <w:rPr>
                <w:rFonts w:ascii="华文仿宋" w:eastAsia="华文仿宋" w:hAnsi="华文仿宋" w:hint="eastAsia"/>
                <w:szCs w:val="21"/>
                <w:vertAlign w:val="superscript"/>
              </w:rPr>
              <w:t>（d）</w:t>
            </w:r>
          </w:p>
        </w:tc>
        <w:tc>
          <w:tcPr>
            <w:tcW w:w="5705" w:type="dxa"/>
            <w:vAlign w:val="center"/>
          </w:tcPr>
          <w:p w:rsidR="00AC4A4D" w:rsidRDefault="00AC4A4D" w:rsidP="00AC4A4D">
            <w:pPr>
              <w:keepNext/>
              <w:keepLines/>
              <w:widowControl/>
              <w:spacing w:beforeLines="50" w:before="156" w:afterLines="50" w:after="156" w:line="240" w:lineRule="exact"/>
              <w:rPr>
                <w:rFonts w:ascii="华文仿宋" w:eastAsia="华文仿宋" w:hAnsi="华文仿宋"/>
                <w:szCs w:val="21"/>
              </w:rPr>
            </w:pPr>
            <w:r>
              <w:rPr>
                <w:rFonts w:ascii="宋体" w:eastAsia="宋体" w:hAnsi="宋体" w:cs="宋体" w:hint="eastAsia"/>
                <w:szCs w:val="21"/>
              </w:rPr>
              <w:t>检查</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学校卫生综合评价</w:t>
            </w:r>
            <w:r>
              <w:rPr>
                <w:rFonts w:ascii="Malgun Gothic Semilight" w:eastAsia="Malgun Gothic Semilight" w:hAnsi="Malgun Gothic Semilight" w:cs="Malgun Gothic Semilight" w:hint="eastAsia"/>
                <w:szCs w:val="21"/>
              </w:rPr>
              <w:t>》（</w:t>
            </w:r>
            <w:r>
              <w:rPr>
                <w:rFonts w:ascii="华文仿宋" w:eastAsia="华文仿宋" w:hAnsi="华文仿宋"/>
                <w:szCs w:val="21"/>
              </w:rPr>
              <w:t>GB/T18205）</w:t>
            </w:r>
            <w:r>
              <w:rPr>
                <w:rFonts w:ascii="宋体" w:eastAsia="宋体" w:hAnsi="宋体" w:cs="宋体" w:hint="eastAsia"/>
                <w:szCs w:val="21"/>
              </w:rPr>
              <w:t>所列学校传染病防控</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常见病与多发病防治</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生活饮用水</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教室和生活环境</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公共场所及突发公共卫生事件卫生管理等方面情况</w:t>
            </w:r>
            <w:r>
              <w:rPr>
                <w:rFonts w:ascii="Malgun Gothic Semilight" w:eastAsia="Malgun Gothic Semilight" w:hAnsi="Malgun Gothic Semilight" w:cs="Malgun Gothic Semilight" w:hint="eastAsia"/>
                <w:szCs w:val="21"/>
              </w:rPr>
              <w:t>。</w:t>
            </w:r>
          </w:p>
        </w:tc>
        <w:tc>
          <w:tcPr>
            <w:tcW w:w="4433" w:type="dxa"/>
            <w:vAlign w:val="center"/>
          </w:tcPr>
          <w:p w:rsidR="00AC4A4D" w:rsidRDefault="00AC4A4D" w:rsidP="00AC4A4D">
            <w:pPr>
              <w:keepNext/>
              <w:keepLines/>
              <w:widowControl/>
              <w:spacing w:beforeLines="30" w:before="93" w:afterLines="30" w:after="93" w:line="260" w:lineRule="exact"/>
              <w:rPr>
                <w:rFonts w:ascii="华文仿宋" w:eastAsia="华文仿宋" w:hAnsi="华文仿宋"/>
                <w:szCs w:val="21"/>
              </w:rPr>
            </w:pPr>
            <w:r>
              <w:rPr>
                <w:rFonts w:ascii="华文仿宋" w:eastAsia="华文仿宋" w:hAnsi="华文仿宋" w:hint="eastAsia"/>
                <w:szCs w:val="21"/>
              </w:rPr>
              <w:t>----</w:t>
            </w:r>
          </w:p>
        </w:tc>
      </w:tr>
    </w:tbl>
    <w:p w:rsidR="00AC4A4D" w:rsidRDefault="00AC4A4D" w:rsidP="00AC4A4D">
      <w:pPr>
        <w:pStyle w:val="a6"/>
        <w:snapToGrid w:val="0"/>
        <w:spacing w:beforeLines="50" w:before="156" w:line="240" w:lineRule="exact"/>
        <w:ind w:firstLineChars="0" w:firstLine="0"/>
        <w:jc w:val="left"/>
        <w:rPr>
          <w:rFonts w:ascii="华文仿宋" w:eastAsia="华文仿宋" w:hAnsi="华文仿宋"/>
          <w:szCs w:val="21"/>
        </w:rPr>
      </w:pPr>
      <w:r>
        <w:rPr>
          <w:rFonts w:ascii="华文仿宋" w:eastAsia="华文仿宋" w:hAnsi="华文仿宋"/>
          <w:szCs w:val="21"/>
        </w:rPr>
        <w:t xml:space="preserve">    </w:t>
      </w:r>
      <w:r>
        <w:rPr>
          <w:rFonts w:ascii="华文仿宋" w:eastAsia="华文仿宋" w:hAnsi="华文仿宋" w:hint="eastAsia"/>
          <w:szCs w:val="21"/>
        </w:rPr>
        <w:t>a.</w:t>
      </w:r>
      <w:r>
        <w:rPr>
          <w:rFonts w:ascii="宋体" w:hAnsi="宋体" w:cs="宋体" w:hint="eastAsia"/>
          <w:szCs w:val="21"/>
        </w:rPr>
        <w:t>指每间教室至少设有</w:t>
      </w:r>
      <w:r>
        <w:rPr>
          <w:rFonts w:ascii="华文仿宋" w:eastAsia="华文仿宋" w:hAnsi="华文仿宋" w:hint="eastAsia"/>
          <w:szCs w:val="21"/>
        </w:rPr>
        <w:t>2</w:t>
      </w:r>
      <w:r>
        <w:rPr>
          <w:rFonts w:ascii="宋体" w:hAnsi="宋体" w:cs="宋体" w:hint="eastAsia"/>
          <w:szCs w:val="21"/>
        </w:rPr>
        <w:t>种不同高低型号的课桌椅</w:t>
      </w:r>
      <w:r>
        <w:rPr>
          <w:rFonts w:ascii="Malgun Gothic Semilight" w:eastAsia="Malgun Gothic Semilight" w:hAnsi="Malgun Gothic Semilight" w:cs="Malgun Gothic Semilight" w:hint="eastAsia"/>
          <w:szCs w:val="21"/>
        </w:rPr>
        <w:t>，</w:t>
      </w:r>
      <w:r>
        <w:rPr>
          <w:rFonts w:ascii="宋体" w:hAnsi="宋体" w:cs="宋体" w:hint="eastAsia"/>
          <w:szCs w:val="21"/>
        </w:rPr>
        <w:t>且每人一席</w:t>
      </w:r>
      <w:r>
        <w:rPr>
          <w:rFonts w:ascii="Malgun Gothic Semilight" w:eastAsia="Malgun Gothic Semilight" w:hAnsi="Malgun Gothic Semilight" w:cs="Malgun Gothic Semilight" w:hint="eastAsia"/>
          <w:szCs w:val="21"/>
        </w:rPr>
        <w:t>。</w:t>
      </w:r>
    </w:p>
    <w:p w:rsidR="00AC4A4D" w:rsidRDefault="00AC4A4D" w:rsidP="00AC4A4D">
      <w:pPr>
        <w:pStyle w:val="a6"/>
        <w:snapToGrid w:val="0"/>
        <w:spacing w:line="240" w:lineRule="exact"/>
        <w:ind w:leftChars="200" w:left="420" w:firstLineChars="0" w:firstLine="0"/>
        <w:jc w:val="left"/>
        <w:rPr>
          <w:rFonts w:ascii="华文仿宋" w:eastAsia="华文仿宋" w:hAnsi="华文仿宋"/>
          <w:szCs w:val="21"/>
        </w:rPr>
      </w:pPr>
      <w:r>
        <w:rPr>
          <w:rFonts w:ascii="华文仿宋" w:eastAsia="华文仿宋" w:hAnsi="华文仿宋" w:hint="eastAsia"/>
          <w:szCs w:val="21"/>
        </w:rPr>
        <w:t>b.</w:t>
      </w:r>
      <w:r>
        <w:rPr>
          <w:rFonts w:ascii="宋体" w:hAnsi="宋体" w:cs="宋体" w:hint="eastAsia"/>
          <w:szCs w:val="21"/>
        </w:rPr>
        <w:t>教室采光和照明检查项目含窗地面积比</w:t>
      </w:r>
      <w:r>
        <w:rPr>
          <w:rFonts w:ascii="Malgun Gothic Semilight" w:eastAsia="Malgun Gothic Semilight" w:hAnsi="Malgun Gothic Semilight" w:cs="Malgun Gothic Semilight" w:hint="eastAsia"/>
          <w:szCs w:val="21"/>
        </w:rPr>
        <w:t>、</w:t>
      </w:r>
      <w:r>
        <w:rPr>
          <w:rFonts w:ascii="宋体" w:hAnsi="宋体" w:cs="宋体" w:hint="eastAsia"/>
          <w:szCs w:val="21"/>
        </w:rPr>
        <w:t>采光方向</w:t>
      </w:r>
      <w:r>
        <w:rPr>
          <w:rFonts w:ascii="Malgun Gothic Semilight" w:eastAsia="Malgun Gothic Semilight" w:hAnsi="Malgun Gothic Semilight" w:cs="Malgun Gothic Semilight" w:hint="eastAsia"/>
          <w:szCs w:val="21"/>
        </w:rPr>
        <w:t>、</w:t>
      </w:r>
      <w:r>
        <w:rPr>
          <w:rFonts w:ascii="宋体" w:hAnsi="宋体" w:cs="宋体" w:hint="eastAsia"/>
          <w:szCs w:val="21"/>
        </w:rPr>
        <w:t>防眩光措施</w:t>
      </w:r>
      <w:r>
        <w:rPr>
          <w:rFonts w:ascii="Malgun Gothic Semilight" w:eastAsia="Malgun Gothic Semilight" w:hAnsi="Malgun Gothic Semilight" w:cs="Malgun Gothic Semilight" w:hint="eastAsia"/>
          <w:szCs w:val="21"/>
        </w:rPr>
        <w:t>、</w:t>
      </w:r>
      <w:r>
        <w:rPr>
          <w:rFonts w:ascii="宋体" w:hAnsi="宋体" w:cs="宋体" w:hint="eastAsia"/>
          <w:szCs w:val="21"/>
        </w:rPr>
        <w:t>装设人工照明</w:t>
      </w:r>
      <w:r>
        <w:rPr>
          <w:rFonts w:ascii="Malgun Gothic Semilight" w:eastAsia="Malgun Gothic Semilight" w:hAnsi="Malgun Gothic Semilight" w:cs="Malgun Gothic Semilight" w:hint="eastAsia"/>
          <w:szCs w:val="21"/>
        </w:rPr>
        <w:t>、</w:t>
      </w:r>
      <w:r>
        <w:rPr>
          <w:rFonts w:ascii="宋体" w:hAnsi="宋体" w:cs="宋体" w:hint="eastAsia"/>
          <w:szCs w:val="21"/>
        </w:rPr>
        <w:t>黑板局部照明灯设置</w:t>
      </w:r>
      <w:r>
        <w:rPr>
          <w:rFonts w:ascii="Malgun Gothic Semilight" w:eastAsia="Malgun Gothic Semilight" w:hAnsi="Malgun Gothic Semilight" w:cs="Malgun Gothic Semilight" w:hint="eastAsia"/>
          <w:szCs w:val="21"/>
        </w:rPr>
        <w:t>、</w:t>
      </w:r>
      <w:r>
        <w:rPr>
          <w:rFonts w:ascii="宋体" w:hAnsi="宋体" w:cs="宋体" w:hint="eastAsia"/>
          <w:szCs w:val="21"/>
        </w:rPr>
        <w:t>课桌面照度及均匀度</w:t>
      </w:r>
      <w:r>
        <w:rPr>
          <w:rFonts w:ascii="Malgun Gothic Semilight" w:eastAsia="Malgun Gothic Semilight" w:hAnsi="Malgun Gothic Semilight" w:cs="Malgun Gothic Semilight" w:hint="eastAsia"/>
          <w:szCs w:val="21"/>
        </w:rPr>
        <w:t>、</w:t>
      </w:r>
      <w:r>
        <w:rPr>
          <w:rFonts w:ascii="宋体" w:hAnsi="宋体" w:cs="宋体" w:hint="eastAsia"/>
          <w:szCs w:val="21"/>
        </w:rPr>
        <w:t>黑板照度及均匀度</w:t>
      </w:r>
      <w:r>
        <w:rPr>
          <w:rFonts w:ascii="Malgun Gothic Semilight" w:eastAsia="Malgun Gothic Semilight" w:hAnsi="Malgun Gothic Semilight" w:cs="Malgun Gothic Semilight" w:hint="eastAsia"/>
          <w:szCs w:val="21"/>
        </w:rPr>
        <w:t>，</w:t>
      </w:r>
      <w:r>
        <w:rPr>
          <w:rFonts w:ascii="宋体" w:hAnsi="宋体" w:cs="宋体" w:hint="eastAsia"/>
          <w:szCs w:val="21"/>
        </w:rPr>
        <w:t>按照</w:t>
      </w:r>
      <w:r>
        <w:rPr>
          <w:rFonts w:ascii="华文仿宋" w:eastAsia="华文仿宋" w:hAnsi="华文仿宋" w:cs="仿宋_GB2312" w:hint="eastAsia"/>
          <w:bCs/>
          <w:kern w:val="0"/>
          <w:szCs w:val="21"/>
        </w:rPr>
        <w:t>《</w:t>
      </w:r>
      <w:r>
        <w:rPr>
          <w:rFonts w:ascii="宋体" w:hAnsi="宋体" w:cs="宋体" w:hint="eastAsia"/>
          <w:bCs/>
          <w:kern w:val="0"/>
          <w:szCs w:val="21"/>
        </w:rPr>
        <w:t>中小学校教室采光和照明卫生标准</w:t>
      </w:r>
      <w:r>
        <w:rPr>
          <w:rFonts w:ascii="Malgun Gothic Semilight" w:eastAsia="Malgun Gothic Semilight" w:hAnsi="Malgun Gothic Semilight" w:cs="Malgun Gothic Semilight" w:hint="eastAsia"/>
          <w:bCs/>
          <w:kern w:val="0"/>
          <w:szCs w:val="21"/>
        </w:rPr>
        <w:t>》（</w:t>
      </w:r>
      <w:r>
        <w:rPr>
          <w:rFonts w:ascii="华文仿宋" w:eastAsia="华文仿宋" w:hAnsi="华文仿宋" w:cs="仿宋_GB2312" w:hint="eastAsia"/>
          <w:bCs/>
          <w:kern w:val="0"/>
          <w:szCs w:val="21"/>
        </w:rPr>
        <w:t>GB7793）</w:t>
      </w:r>
      <w:r>
        <w:rPr>
          <w:rFonts w:ascii="宋体" w:hAnsi="宋体" w:cs="宋体" w:hint="eastAsia"/>
          <w:bCs/>
          <w:kern w:val="0"/>
          <w:szCs w:val="21"/>
        </w:rPr>
        <w:t>的规定进行达标判定</w:t>
      </w:r>
      <w:r>
        <w:rPr>
          <w:rFonts w:ascii="华文仿宋" w:eastAsia="华文仿宋" w:hAnsi="华文仿宋" w:hint="eastAsia"/>
          <w:szCs w:val="21"/>
        </w:rPr>
        <w:t>。</w:t>
      </w:r>
    </w:p>
    <w:p w:rsidR="00AC4A4D" w:rsidRDefault="00AC4A4D" w:rsidP="00AC4A4D">
      <w:pPr>
        <w:pStyle w:val="a6"/>
        <w:snapToGrid w:val="0"/>
        <w:spacing w:line="240" w:lineRule="exact"/>
        <w:ind w:firstLineChars="0"/>
        <w:jc w:val="left"/>
        <w:rPr>
          <w:rFonts w:ascii="华文仿宋" w:eastAsia="华文仿宋" w:hAnsi="华文仿宋"/>
          <w:szCs w:val="21"/>
        </w:rPr>
      </w:pPr>
      <w:r>
        <w:rPr>
          <w:rFonts w:ascii="华文仿宋" w:eastAsia="华文仿宋" w:hAnsi="华文仿宋" w:hint="eastAsia"/>
          <w:szCs w:val="21"/>
        </w:rPr>
        <w:t>c.</w:t>
      </w:r>
      <w:r>
        <w:rPr>
          <w:rFonts w:ascii="宋体" w:hAnsi="宋体" w:cs="宋体" w:hint="eastAsia"/>
          <w:szCs w:val="21"/>
        </w:rPr>
        <w:t>指</w:t>
      </w:r>
      <w:r>
        <w:rPr>
          <w:rFonts w:ascii="Malgun Gothic Semilight" w:eastAsia="Malgun Gothic Semilight" w:hAnsi="Malgun Gothic Semilight" w:cs="Malgun Gothic Semilight" w:hint="eastAsia"/>
          <w:szCs w:val="21"/>
        </w:rPr>
        <w:t>《</w:t>
      </w:r>
      <w:r>
        <w:rPr>
          <w:rFonts w:ascii="宋体" w:hAnsi="宋体" w:cs="宋体" w:hint="eastAsia"/>
          <w:szCs w:val="21"/>
        </w:rPr>
        <w:t>中小学校传染病预防控制工作管理规范</w:t>
      </w:r>
      <w:r>
        <w:rPr>
          <w:rFonts w:ascii="Malgun Gothic Semilight" w:eastAsia="Malgun Gothic Semilight" w:hAnsi="Malgun Gothic Semilight" w:cs="Malgun Gothic Semilight" w:hint="eastAsia"/>
          <w:szCs w:val="21"/>
        </w:rPr>
        <w:t>》（</w:t>
      </w:r>
      <w:r>
        <w:rPr>
          <w:rFonts w:ascii="华文仿宋" w:eastAsia="华文仿宋" w:hAnsi="华文仿宋" w:hint="eastAsia"/>
          <w:szCs w:val="21"/>
        </w:rPr>
        <w:t>GB28932）</w:t>
      </w:r>
      <w:r>
        <w:rPr>
          <w:rFonts w:ascii="宋体" w:hAnsi="宋体" w:cs="宋体" w:hint="eastAsia"/>
          <w:szCs w:val="21"/>
        </w:rPr>
        <w:t>第</w:t>
      </w:r>
      <w:r>
        <w:rPr>
          <w:rFonts w:ascii="华文仿宋" w:eastAsia="华文仿宋" w:hAnsi="华文仿宋" w:hint="eastAsia"/>
          <w:szCs w:val="21"/>
        </w:rPr>
        <w:t>4.8</w:t>
      </w:r>
      <w:r>
        <w:rPr>
          <w:rFonts w:ascii="宋体" w:hAnsi="宋体" w:cs="宋体" w:hint="eastAsia"/>
          <w:szCs w:val="21"/>
        </w:rPr>
        <w:t>条规定的传染病预防控制应急预案和相关制度</w:t>
      </w:r>
      <w:r>
        <w:rPr>
          <w:rFonts w:ascii="Malgun Gothic Semilight" w:eastAsia="Malgun Gothic Semilight" w:hAnsi="Malgun Gothic Semilight" w:cs="Malgun Gothic Semilight" w:hint="eastAsia"/>
          <w:szCs w:val="21"/>
        </w:rPr>
        <w:t>。</w:t>
      </w:r>
    </w:p>
    <w:p w:rsidR="00AC4A4D" w:rsidRDefault="00AC4A4D" w:rsidP="00AC4A4D">
      <w:pPr>
        <w:pStyle w:val="a6"/>
        <w:snapToGrid w:val="0"/>
        <w:spacing w:line="240" w:lineRule="exact"/>
        <w:ind w:firstLineChars="0"/>
        <w:jc w:val="left"/>
        <w:rPr>
          <w:rFonts w:ascii="华文仿宋" w:eastAsia="华文仿宋" w:hAnsi="华文仿宋"/>
          <w:szCs w:val="21"/>
        </w:rPr>
      </w:pPr>
      <w:r>
        <w:rPr>
          <w:rFonts w:ascii="华文仿宋" w:eastAsia="华文仿宋" w:hAnsi="华文仿宋" w:hint="eastAsia"/>
          <w:szCs w:val="21"/>
        </w:rPr>
        <w:t>d.</w:t>
      </w:r>
      <w:r>
        <w:rPr>
          <w:rFonts w:ascii="宋体" w:hAnsi="宋体" w:cs="宋体" w:hint="eastAsia"/>
          <w:szCs w:val="21"/>
        </w:rPr>
        <w:t>学校卫生综合评价工作的范围和数量不纳入双随机抽查机制</w:t>
      </w:r>
      <w:r>
        <w:rPr>
          <w:rFonts w:ascii="Malgun Gothic Semilight" w:eastAsia="Malgun Gothic Semilight" w:hAnsi="Malgun Gothic Semilight" w:cs="Malgun Gothic Semilight" w:hint="eastAsia"/>
          <w:szCs w:val="21"/>
        </w:rPr>
        <w:t>，</w:t>
      </w:r>
      <w:r>
        <w:rPr>
          <w:rFonts w:ascii="宋体" w:hAnsi="宋体" w:cs="宋体" w:hint="eastAsia"/>
          <w:szCs w:val="21"/>
        </w:rPr>
        <w:t>各地根据当地实际确定学校</w:t>
      </w:r>
      <w:r>
        <w:rPr>
          <w:rFonts w:ascii="华文仿宋" w:eastAsia="华文仿宋" w:hAnsi="华文仿宋" w:hint="eastAsia"/>
          <w:szCs w:val="21"/>
        </w:rPr>
        <w:t>。</w:t>
      </w:r>
    </w:p>
    <w:p w:rsidR="00AC4A4D" w:rsidRDefault="00AC4A4D" w:rsidP="00AC4A4D">
      <w:pPr>
        <w:pStyle w:val="a6"/>
        <w:snapToGrid w:val="0"/>
        <w:spacing w:line="240" w:lineRule="exact"/>
        <w:ind w:left="360" w:firstLineChars="0" w:firstLine="0"/>
        <w:jc w:val="left"/>
        <w:rPr>
          <w:rFonts w:ascii="华文仿宋" w:eastAsia="华文仿宋" w:hAnsi="华文仿宋"/>
          <w:szCs w:val="21"/>
        </w:rPr>
      </w:pPr>
    </w:p>
    <w:p w:rsidR="00AC4A4D" w:rsidRDefault="00AC4A4D" w:rsidP="00AC4A4D">
      <w:pPr>
        <w:pStyle w:val="a6"/>
        <w:snapToGrid w:val="0"/>
        <w:spacing w:line="240" w:lineRule="exact"/>
        <w:ind w:left="360" w:firstLineChars="0" w:firstLine="0"/>
        <w:jc w:val="left"/>
        <w:rPr>
          <w:rFonts w:ascii="华文仿宋" w:eastAsia="华文仿宋" w:hAnsi="华文仿宋"/>
          <w:szCs w:val="21"/>
        </w:rPr>
      </w:pPr>
    </w:p>
    <w:p w:rsidR="00AC4A4D" w:rsidRDefault="00AC4A4D" w:rsidP="00AC4A4D">
      <w:pPr>
        <w:rPr>
          <w:b/>
          <w:sz w:val="32"/>
          <w:szCs w:val="32"/>
        </w:rPr>
      </w:pPr>
    </w:p>
    <w:p w:rsidR="00AC4A4D" w:rsidRDefault="00AC4A4D" w:rsidP="00AC4A4D">
      <w:pPr>
        <w:widowControl/>
        <w:spacing w:beforeLines="50" w:before="156"/>
        <w:rPr>
          <w:rFonts w:ascii="黑体" w:eastAsia="黑体" w:hAnsi="宋体"/>
          <w:sz w:val="30"/>
          <w:szCs w:val="30"/>
        </w:rPr>
      </w:pPr>
      <w:r>
        <w:rPr>
          <w:rFonts w:ascii="黑体" w:eastAsia="黑体" w:hAnsi="宋体" w:hint="eastAsia"/>
          <w:sz w:val="30"/>
          <w:szCs w:val="30"/>
        </w:rPr>
        <w:lastRenderedPageBreak/>
        <w:t xml:space="preserve">附表2 </w:t>
      </w:r>
    </w:p>
    <w:p w:rsidR="00AC4A4D" w:rsidRPr="00401802" w:rsidRDefault="00AC4A4D" w:rsidP="00AC4A4D">
      <w:pPr>
        <w:widowControl/>
        <w:spacing w:beforeLines="50" w:before="156"/>
        <w:rPr>
          <w:rFonts w:ascii="宋体" w:hAnsi="宋体"/>
          <w:b/>
          <w:bCs/>
          <w:sz w:val="32"/>
          <w:szCs w:val="32"/>
        </w:rPr>
      </w:pPr>
      <w:r w:rsidRPr="00401802">
        <w:rPr>
          <w:rFonts w:ascii="宋体" w:hAnsi="宋体" w:hint="eastAsia"/>
          <w:b/>
          <w:bCs/>
          <w:sz w:val="32"/>
          <w:szCs w:val="32"/>
        </w:rPr>
        <w:t>公共场所卫生</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2551"/>
        <w:gridCol w:w="3899"/>
        <w:gridCol w:w="5956"/>
      </w:tblGrid>
      <w:tr w:rsidR="00AC4A4D" w:rsidTr="00C55C18">
        <w:trPr>
          <w:trHeight w:val="364"/>
        </w:trPr>
        <w:tc>
          <w:tcPr>
            <w:tcW w:w="1567" w:type="dxa"/>
            <w:vAlign w:val="center"/>
          </w:tcPr>
          <w:p w:rsidR="00AC4A4D" w:rsidRDefault="00AC4A4D" w:rsidP="00C55C18">
            <w:pPr>
              <w:widowControl/>
              <w:spacing w:line="280" w:lineRule="exact"/>
              <w:jc w:val="center"/>
              <w:rPr>
                <w:rFonts w:ascii="华文仿宋" w:eastAsia="华文仿宋" w:hAnsi="华文仿宋"/>
                <w:szCs w:val="21"/>
              </w:rPr>
            </w:pPr>
            <w:r>
              <w:rPr>
                <w:rFonts w:ascii="宋体" w:eastAsia="宋体" w:hAnsi="宋体" w:cs="宋体" w:hint="eastAsia"/>
                <w:szCs w:val="21"/>
              </w:rPr>
              <w:t>监督检查对象</w:t>
            </w:r>
          </w:p>
        </w:tc>
        <w:tc>
          <w:tcPr>
            <w:tcW w:w="2551" w:type="dxa"/>
            <w:vAlign w:val="center"/>
          </w:tcPr>
          <w:p w:rsidR="00AC4A4D" w:rsidRDefault="00AC4A4D" w:rsidP="00C55C18">
            <w:pPr>
              <w:widowControl/>
              <w:spacing w:line="280" w:lineRule="exact"/>
              <w:jc w:val="center"/>
              <w:rPr>
                <w:rFonts w:ascii="华文仿宋" w:eastAsia="华文仿宋" w:hAnsi="华文仿宋"/>
                <w:szCs w:val="21"/>
              </w:rPr>
            </w:pPr>
            <w:r>
              <w:rPr>
                <w:rFonts w:ascii="宋体" w:eastAsia="宋体" w:hAnsi="宋体" w:cs="宋体" w:hint="eastAsia"/>
                <w:szCs w:val="21"/>
              </w:rPr>
              <w:t>抽查范围和数量</w:t>
            </w:r>
          </w:p>
        </w:tc>
        <w:tc>
          <w:tcPr>
            <w:tcW w:w="3899" w:type="dxa"/>
            <w:vAlign w:val="center"/>
          </w:tcPr>
          <w:p w:rsidR="00AC4A4D" w:rsidRDefault="00AC4A4D" w:rsidP="00C55C18">
            <w:pPr>
              <w:widowControl/>
              <w:spacing w:line="280" w:lineRule="exact"/>
              <w:jc w:val="center"/>
              <w:rPr>
                <w:rFonts w:ascii="华文仿宋" w:eastAsia="华文仿宋" w:hAnsi="华文仿宋"/>
                <w:szCs w:val="21"/>
              </w:rPr>
            </w:pPr>
            <w:r>
              <w:rPr>
                <w:rFonts w:ascii="宋体" w:eastAsia="宋体" w:hAnsi="宋体" w:cs="宋体" w:hint="eastAsia"/>
                <w:szCs w:val="21"/>
              </w:rPr>
              <w:t>检查内容</w:t>
            </w:r>
          </w:p>
        </w:tc>
        <w:tc>
          <w:tcPr>
            <w:tcW w:w="5956" w:type="dxa"/>
            <w:vAlign w:val="center"/>
          </w:tcPr>
          <w:p w:rsidR="00AC4A4D" w:rsidRDefault="00AC4A4D" w:rsidP="00C55C18">
            <w:pPr>
              <w:widowControl/>
              <w:spacing w:line="280" w:lineRule="exact"/>
              <w:jc w:val="center"/>
              <w:rPr>
                <w:rFonts w:ascii="华文仿宋" w:eastAsia="华文仿宋" w:hAnsi="华文仿宋"/>
                <w:szCs w:val="21"/>
              </w:rPr>
            </w:pPr>
            <w:r>
              <w:rPr>
                <w:rFonts w:ascii="宋体" w:eastAsia="宋体" w:hAnsi="宋体" w:cs="宋体" w:hint="eastAsia"/>
                <w:szCs w:val="21"/>
              </w:rPr>
              <w:t>检测项目</w:t>
            </w:r>
          </w:p>
        </w:tc>
      </w:tr>
      <w:tr w:rsidR="00AC4A4D" w:rsidTr="00C55C18">
        <w:trPr>
          <w:trHeight w:hRule="exact" w:val="723"/>
        </w:trPr>
        <w:tc>
          <w:tcPr>
            <w:tcW w:w="1567" w:type="dxa"/>
            <w:vAlign w:val="center"/>
          </w:tcPr>
          <w:p w:rsidR="00AC4A4D" w:rsidRDefault="00AC4A4D" w:rsidP="00C55C18">
            <w:pPr>
              <w:widowControl/>
              <w:spacing w:line="240" w:lineRule="exact"/>
              <w:jc w:val="center"/>
              <w:rPr>
                <w:rFonts w:ascii="华文仿宋" w:eastAsia="华文仿宋" w:hAnsi="华文仿宋"/>
                <w:szCs w:val="21"/>
              </w:rPr>
            </w:pPr>
            <w:r>
              <w:rPr>
                <w:rFonts w:ascii="宋体" w:eastAsia="宋体" w:hAnsi="宋体" w:cs="宋体" w:hint="eastAsia"/>
                <w:szCs w:val="21"/>
              </w:rPr>
              <w:t>游泳场所</w:t>
            </w:r>
          </w:p>
        </w:tc>
        <w:tc>
          <w:tcPr>
            <w:tcW w:w="2551" w:type="dxa"/>
            <w:vAlign w:val="center"/>
          </w:tcPr>
          <w:p w:rsidR="00AC4A4D" w:rsidRDefault="00AC4A4D" w:rsidP="00C55C18">
            <w:pPr>
              <w:widowControl/>
              <w:spacing w:line="240" w:lineRule="exact"/>
              <w:rPr>
                <w:rFonts w:ascii="华文仿宋" w:eastAsia="华文仿宋" w:hAnsi="华文仿宋"/>
                <w:szCs w:val="21"/>
              </w:rPr>
            </w:pPr>
            <w:r>
              <w:rPr>
                <w:rFonts w:ascii="宋体" w:eastAsia="宋体" w:hAnsi="宋体" w:cs="宋体" w:hint="eastAsia"/>
                <w:szCs w:val="21"/>
              </w:rPr>
              <w:t>辖区全部人工游泳场所</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含学校内游泳场所</w:t>
            </w:r>
            <w:r>
              <w:rPr>
                <w:rFonts w:ascii="Malgun Gothic Semilight" w:eastAsia="Malgun Gothic Semilight" w:hAnsi="Malgun Gothic Semilight" w:cs="Malgun Gothic Semilight" w:hint="eastAsia"/>
                <w:szCs w:val="21"/>
              </w:rPr>
              <w:t>）</w:t>
            </w:r>
          </w:p>
        </w:tc>
        <w:tc>
          <w:tcPr>
            <w:tcW w:w="3899" w:type="dxa"/>
            <w:vMerge w:val="restart"/>
          </w:tcPr>
          <w:p w:rsidR="00AC4A4D" w:rsidRDefault="00AC4A4D" w:rsidP="00AC4A4D">
            <w:pPr>
              <w:keepNext/>
              <w:keepLines/>
              <w:widowControl/>
              <w:spacing w:beforeLines="50" w:before="156"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设置卫生管理部门或人员情况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建立卫生管理档案情况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3.</w:t>
            </w:r>
            <w:r>
              <w:rPr>
                <w:rFonts w:ascii="宋体" w:eastAsia="宋体" w:hAnsi="宋体" w:cs="宋体" w:hint="eastAsia"/>
                <w:szCs w:val="21"/>
              </w:rPr>
              <w:t>从业人员健康体检情况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4.</w:t>
            </w:r>
            <w:r>
              <w:rPr>
                <w:rFonts w:ascii="宋体" w:eastAsia="宋体" w:hAnsi="宋体" w:cs="宋体" w:hint="eastAsia"/>
                <w:szCs w:val="21"/>
              </w:rPr>
              <w:t>设置禁止吸烟警语标志情况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5.</w:t>
            </w:r>
            <w:r>
              <w:rPr>
                <w:rFonts w:ascii="宋体" w:eastAsia="宋体" w:hAnsi="宋体" w:cs="宋体" w:hint="eastAsia"/>
                <w:szCs w:val="21"/>
              </w:rPr>
              <w:t>对空气</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水质</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顾客用品用具等进行卫生检测情况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6.</w:t>
            </w:r>
            <w:r>
              <w:rPr>
                <w:rFonts w:ascii="宋体" w:eastAsia="宋体" w:hAnsi="宋体" w:cs="宋体" w:hint="eastAsia"/>
                <w:szCs w:val="21"/>
              </w:rPr>
              <w:t>公示卫生许可证</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卫生信誉度等级和卫生检测信息情况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7.</w:t>
            </w:r>
            <w:r>
              <w:rPr>
                <w:rFonts w:ascii="宋体" w:eastAsia="宋体" w:hAnsi="宋体" w:cs="宋体" w:hint="eastAsia"/>
                <w:szCs w:val="21"/>
              </w:rPr>
              <w:t>对顾客用品用具进行清洗</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消毒</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保洁情况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8.</w:t>
            </w:r>
            <w:r>
              <w:rPr>
                <w:rFonts w:ascii="宋体" w:eastAsia="宋体" w:hAnsi="宋体" w:cs="宋体" w:hint="eastAsia"/>
                <w:szCs w:val="21"/>
              </w:rPr>
              <w:t>实施卫生监督量化分级管理情况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9.</w:t>
            </w:r>
            <w:r>
              <w:rPr>
                <w:rFonts w:ascii="宋体" w:eastAsia="宋体" w:hAnsi="宋体" w:cs="宋体" w:hint="eastAsia"/>
                <w:szCs w:val="21"/>
              </w:rPr>
              <w:t>住宿场所按照</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艾滋病防治条例</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放置安全套或者设置安全套发售设施情况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10.</w:t>
            </w:r>
            <w:r>
              <w:rPr>
                <w:rFonts w:ascii="宋体" w:eastAsia="宋体" w:hAnsi="宋体" w:cs="宋体" w:hint="eastAsia"/>
                <w:szCs w:val="21"/>
              </w:rPr>
              <w:t>生活美容场所违法开展医疗美容情况</w:t>
            </w:r>
          </w:p>
        </w:tc>
        <w:tc>
          <w:tcPr>
            <w:tcW w:w="5956"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泳池水浑浊度</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r>
              <w:rPr>
                <w:rFonts w:ascii="华文仿宋" w:eastAsia="华文仿宋" w:hAnsi="华文仿宋" w:hint="eastAsia"/>
                <w:szCs w:val="21"/>
              </w:rPr>
              <w:t>、</w:t>
            </w:r>
            <w:r>
              <w:rPr>
                <w:rFonts w:ascii="宋体" w:eastAsia="宋体" w:hAnsi="宋体" w:cs="宋体" w:hint="eastAsia"/>
                <w:szCs w:val="21"/>
              </w:rPr>
              <w:t>游离性余氯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尿素</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菌落总数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浸脚池水游离性余氯</w:t>
            </w:r>
          </w:p>
        </w:tc>
      </w:tr>
      <w:tr w:rsidR="00AC4A4D" w:rsidTr="00C55C18">
        <w:trPr>
          <w:trHeight w:hRule="exact" w:val="585"/>
        </w:trPr>
        <w:tc>
          <w:tcPr>
            <w:tcW w:w="1567" w:type="dxa"/>
            <w:vAlign w:val="center"/>
          </w:tcPr>
          <w:p w:rsidR="00AC4A4D" w:rsidRDefault="00AC4A4D" w:rsidP="00C55C18">
            <w:pPr>
              <w:widowControl/>
              <w:spacing w:line="240" w:lineRule="exact"/>
              <w:jc w:val="center"/>
              <w:rPr>
                <w:rFonts w:ascii="华文仿宋" w:eastAsia="华文仿宋" w:hAnsi="华文仿宋"/>
                <w:szCs w:val="21"/>
              </w:rPr>
            </w:pPr>
            <w:r>
              <w:rPr>
                <w:rFonts w:ascii="宋体" w:eastAsia="宋体" w:hAnsi="宋体" w:cs="宋体" w:hint="eastAsia"/>
                <w:bCs/>
                <w:szCs w:val="21"/>
              </w:rPr>
              <w:t>住宿场所</w:t>
            </w:r>
          </w:p>
        </w:tc>
        <w:tc>
          <w:tcPr>
            <w:tcW w:w="2551" w:type="dxa"/>
            <w:vAlign w:val="center"/>
          </w:tcPr>
          <w:p w:rsidR="00AC4A4D" w:rsidRDefault="00AC4A4D" w:rsidP="00C55C18">
            <w:pPr>
              <w:widowControl/>
              <w:spacing w:line="240" w:lineRule="exact"/>
              <w:rPr>
                <w:rFonts w:ascii="华文仿宋" w:eastAsia="华文仿宋" w:hAnsi="华文仿宋"/>
                <w:szCs w:val="21"/>
              </w:rPr>
            </w:pPr>
            <w:r>
              <w:rPr>
                <w:rFonts w:ascii="宋体" w:eastAsia="宋体" w:hAnsi="宋体" w:cs="宋体" w:hint="eastAsia"/>
                <w:szCs w:val="21"/>
              </w:rPr>
              <w:t>辖区总数</w:t>
            </w:r>
            <w:r w:rsidR="00BA52C4">
              <w:rPr>
                <w:rFonts w:ascii="华文仿宋" w:eastAsia="华文仿宋" w:hAnsi="华文仿宋" w:hint="eastAsia"/>
                <w:szCs w:val="21"/>
              </w:rPr>
              <w:t>10</w:t>
            </w:r>
            <w:r>
              <w:rPr>
                <w:rFonts w:ascii="华文仿宋" w:eastAsia="华文仿宋" w:hAnsi="华文仿宋"/>
                <w:szCs w:val="21"/>
              </w:rPr>
              <w:t>%</w:t>
            </w:r>
          </w:p>
        </w:tc>
        <w:tc>
          <w:tcPr>
            <w:tcW w:w="3899" w:type="dxa"/>
            <w:vMerge/>
            <w:vAlign w:val="center"/>
          </w:tcPr>
          <w:p w:rsidR="00AC4A4D" w:rsidRDefault="00AC4A4D" w:rsidP="00C55C18">
            <w:pPr>
              <w:widowControl/>
              <w:spacing w:line="280" w:lineRule="exact"/>
              <w:jc w:val="left"/>
              <w:rPr>
                <w:rFonts w:ascii="华文仿宋" w:eastAsia="华文仿宋" w:hAnsi="华文仿宋"/>
                <w:szCs w:val="21"/>
              </w:rPr>
            </w:pPr>
          </w:p>
        </w:tc>
        <w:tc>
          <w:tcPr>
            <w:tcW w:w="5956"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w:t>
            </w:r>
            <w:r>
              <w:rPr>
                <w:rFonts w:ascii="宋体" w:eastAsia="宋体" w:hAnsi="宋体" w:cs="宋体" w:hint="eastAsia"/>
                <w:szCs w:val="21"/>
              </w:rPr>
              <w:t>棉织品外观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2.</w:t>
            </w:r>
            <w:r>
              <w:rPr>
                <w:rFonts w:ascii="宋体" w:eastAsia="宋体" w:hAnsi="宋体" w:cs="宋体" w:hint="eastAsia"/>
                <w:szCs w:val="21"/>
              </w:rPr>
              <w:t>杯具外观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p>
        </w:tc>
      </w:tr>
      <w:tr w:rsidR="00AC4A4D" w:rsidTr="00C55C18">
        <w:trPr>
          <w:trHeight w:hRule="exact" w:val="565"/>
        </w:trPr>
        <w:tc>
          <w:tcPr>
            <w:tcW w:w="1567" w:type="dxa"/>
            <w:vAlign w:val="center"/>
          </w:tcPr>
          <w:p w:rsidR="00AC4A4D" w:rsidRDefault="00AC4A4D" w:rsidP="00C55C18">
            <w:pPr>
              <w:widowControl/>
              <w:spacing w:line="240" w:lineRule="exact"/>
              <w:jc w:val="center"/>
              <w:rPr>
                <w:rFonts w:ascii="华文仿宋" w:eastAsia="华文仿宋" w:hAnsi="华文仿宋"/>
                <w:szCs w:val="21"/>
              </w:rPr>
            </w:pPr>
            <w:r>
              <w:rPr>
                <w:rFonts w:ascii="宋体" w:eastAsia="宋体" w:hAnsi="宋体" w:cs="宋体" w:hint="eastAsia"/>
                <w:szCs w:val="21"/>
              </w:rPr>
              <w:t>沐浴场所</w:t>
            </w:r>
          </w:p>
        </w:tc>
        <w:tc>
          <w:tcPr>
            <w:tcW w:w="2551" w:type="dxa"/>
            <w:vAlign w:val="center"/>
          </w:tcPr>
          <w:p w:rsidR="00AC4A4D" w:rsidRDefault="00AC4A4D" w:rsidP="00BA52C4">
            <w:pPr>
              <w:spacing w:line="240" w:lineRule="exact"/>
              <w:rPr>
                <w:rFonts w:ascii="华文仿宋" w:eastAsia="华文仿宋" w:hAnsi="华文仿宋"/>
                <w:szCs w:val="21"/>
              </w:rPr>
            </w:pPr>
            <w:r>
              <w:rPr>
                <w:rFonts w:ascii="宋体" w:eastAsia="宋体" w:hAnsi="宋体" w:cs="宋体" w:hint="eastAsia"/>
                <w:szCs w:val="21"/>
              </w:rPr>
              <w:t>辖区总数</w:t>
            </w:r>
            <w:r w:rsidR="00BA52C4">
              <w:rPr>
                <w:rFonts w:ascii="华文仿宋" w:eastAsia="华文仿宋" w:hAnsi="华文仿宋" w:hint="eastAsia"/>
                <w:szCs w:val="21"/>
              </w:rPr>
              <w:t>5</w:t>
            </w:r>
            <w:r>
              <w:rPr>
                <w:rFonts w:ascii="华文仿宋" w:eastAsia="华文仿宋" w:hAnsi="华文仿宋"/>
                <w:szCs w:val="21"/>
              </w:rPr>
              <w:t>%</w:t>
            </w:r>
          </w:p>
        </w:tc>
        <w:tc>
          <w:tcPr>
            <w:tcW w:w="3899" w:type="dxa"/>
            <w:vMerge/>
            <w:vAlign w:val="center"/>
          </w:tcPr>
          <w:p w:rsidR="00AC4A4D" w:rsidRDefault="00AC4A4D" w:rsidP="00C55C18">
            <w:pPr>
              <w:widowControl/>
              <w:spacing w:line="280" w:lineRule="exact"/>
              <w:jc w:val="left"/>
              <w:rPr>
                <w:rFonts w:ascii="华文仿宋" w:eastAsia="华文仿宋" w:hAnsi="华文仿宋"/>
                <w:szCs w:val="21"/>
              </w:rPr>
            </w:pPr>
          </w:p>
        </w:tc>
        <w:tc>
          <w:tcPr>
            <w:tcW w:w="5956"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w:t>
            </w:r>
            <w:r>
              <w:rPr>
                <w:rFonts w:ascii="华文仿宋" w:eastAsia="华文仿宋" w:hAnsi="华文仿宋"/>
                <w:szCs w:val="21"/>
              </w:rPr>
              <w:t>.</w:t>
            </w:r>
            <w:r>
              <w:rPr>
                <w:rFonts w:ascii="宋体" w:eastAsia="宋体" w:hAnsi="宋体" w:cs="宋体" w:hint="eastAsia"/>
                <w:szCs w:val="21"/>
              </w:rPr>
              <w:t>棉织品外观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2</w:t>
            </w:r>
            <w:r>
              <w:rPr>
                <w:rFonts w:ascii="华文仿宋" w:eastAsia="华文仿宋" w:hAnsi="华文仿宋"/>
                <w:szCs w:val="21"/>
              </w:rPr>
              <w:t>.</w:t>
            </w:r>
            <w:r>
              <w:rPr>
                <w:rFonts w:ascii="宋体" w:eastAsia="宋体" w:hAnsi="宋体" w:cs="宋体" w:hint="eastAsia"/>
                <w:szCs w:val="21"/>
              </w:rPr>
              <w:t>沐浴用水嗜肺军团菌</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池水浊度</w:t>
            </w:r>
          </w:p>
        </w:tc>
      </w:tr>
      <w:tr w:rsidR="00AC4A4D" w:rsidTr="00C55C18">
        <w:trPr>
          <w:trHeight w:hRule="exact" w:val="559"/>
        </w:trPr>
        <w:tc>
          <w:tcPr>
            <w:tcW w:w="1567" w:type="dxa"/>
            <w:vAlign w:val="center"/>
          </w:tcPr>
          <w:p w:rsidR="00AC4A4D" w:rsidRDefault="00AC4A4D" w:rsidP="00C55C18">
            <w:pPr>
              <w:widowControl/>
              <w:spacing w:line="240" w:lineRule="exact"/>
              <w:jc w:val="center"/>
              <w:rPr>
                <w:rFonts w:ascii="华文仿宋" w:eastAsia="华文仿宋" w:hAnsi="华文仿宋"/>
                <w:szCs w:val="21"/>
              </w:rPr>
            </w:pPr>
            <w:r>
              <w:rPr>
                <w:rFonts w:ascii="宋体" w:eastAsia="宋体" w:hAnsi="宋体" w:cs="宋体" w:hint="eastAsia"/>
                <w:szCs w:val="21"/>
              </w:rPr>
              <w:t>美容美发场所</w:t>
            </w:r>
          </w:p>
        </w:tc>
        <w:tc>
          <w:tcPr>
            <w:tcW w:w="2551" w:type="dxa"/>
            <w:vAlign w:val="center"/>
          </w:tcPr>
          <w:p w:rsidR="00AC4A4D" w:rsidRDefault="00AC4A4D" w:rsidP="00BA52C4">
            <w:pPr>
              <w:widowControl/>
              <w:spacing w:line="240" w:lineRule="exact"/>
              <w:rPr>
                <w:rFonts w:ascii="华文仿宋" w:eastAsia="华文仿宋" w:hAnsi="华文仿宋"/>
                <w:szCs w:val="21"/>
              </w:rPr>
            </w:pPr>
            <w:r>
              <w:rPr>
                <w:rFonts w:ascii="宋体" w:eastAsia="宋体" w:hAnsi="宋体" w:cs="宋体" w:hint="eastAsia"/>
                <w:szCs w:val="21"/>
              </w:rPr>
              <w:t>辖区总数</w:t>
            </w:r>
            <w:r w:rsidR="00BA52C4">
              <w:rPr>
                <w:rFonts w:ascii="华文仿宋" w:eastAsia="华文仿宋" w:hAnsi="华文仿宋" w:hint="eastAsia"/>
                <w:szCs w:val="21"/>
              </w:rPr>
              <w:t>4</w:t>
            </w:r>
            <w:r>
              <w:rPr>
                <w:rFonts w:ascii="华文仿宋" w:eastAsia="华文仿宋" w:hAnsi="华文仿宋" w:hint="eastAsia"/>
                <w:szCs w:val="21"/>
              </w:rPr>
              <w:t>%</w:t>
            </w:r>
            <w:r>
              <w:rPr>
                <w:rFonts w:ascii="华文仿宋" w:eastAsia="华文仿宋" w:hAnsi="华文仿宋" w:hint="eastAsia"/>
                <w:szCs w:val="21"/>
                <w:vertAlign w:val="superscript"/>
              </w:rPr>
              <w:t>（</w:t>
            </w:r>
            <w:r>
              <w:rPr>
                <w:rFonts w:ascii="华文仿宋" w:eastAsia="华文仿宋" w:hAnsi="华文仿宋"/>
                <w:szCs w:val="21"/>
                <w:vertAlign w:val="superscript"/>
              </w:rPr>
              <w:t>a</w:t>
            </w:r>
            <w:r>
              <w:rPr>
                <w:rFonts w:ascii="华文仿宋" w:eastAsia="华文仿宋" w:hAnsi="华文仿宋" w:hint="eastAsia"/>
                <w:szCs w:val="21"/>
                <w:vertAlign w:val="superscript"/>
              </w:rPr>
              <w:t xml:space="preserve">） </w:t>
            </w:r>
          </w:p>
        </w:tc>
        <w:tc>
          <w:tcPr>
            <w:tcW w:w="3899" w:type="dxa"/>
            <w:vMerge/>
            <w:vAlign w:val="center"/>
          </w:tcPr>
          <w:p w:rsidR="00AC4A4D" w:rsidRDefault="00AC4A4D" w:rsidP="00C55C18">
            <w:pPr>
              <w:widowControl/>
              <w:spacing w:line="280" w:lineRule="exact"/>
              <w:jc w:val="left"/>
              <w:rPr>
                <w:rFonts w:ascii="华文仿宋" w:eastAsia="华文仿宋" w:hAnsi="华文仿宋"/>
                <w:szCs w:val="21"/>
              </w:rPr>
            </w:pPr>
          </w:p>
        </w:tc>
        <w:tc>
          <w:tcPr>
            <w:tcW w:w="5956"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w:t>
            </w:r>
            <w:r>
              <w:rPr>
                <w:rFonts w:ascii="宋体" w:eastAsia="宋体" w:hAnsi="宋体" w:cs="宋体" w:hint="eastAsia"/>
                <w:szCs w:val="21"/>
              </w:rPr>
              <w:t>美容美发工具细菌总数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2.</w:t>
            </w:r>
            <w:r>
              <w:rPr>
                <w:rFonts w:ascii="宋体" w:eastAsia="宋体" w:hAnsi="宋体" w:cs="宋体" w:hint="eastAsia"/>
                <w:szCs w:val="21"/>
              </w:rPr>
              <w:t>棉织品外观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p>
        </w:tc>
      </w:tr>
      <w:tr w:rsidR="00AC4A4D" w:rsidTr="00C55C18">
        <w:trPr>
          <w:trHeight w:val="1467"/>
        </w:trPr>
        <w:tc>
          <w:tcPr>
            <w:tcW w:w="1567" w:type="dxa"/>
            <w:vAlign w:val="center"/>
          </w:tcPr>
          <w:p w:rsidR="00AC4A4D" w:rsidRDefault="00AC4A4D" w:rsidP="00C55C18">
            <w:pPr>
              <w:widowControl/>
              <w:spacing w:line="240" w:lineRule="exact"/>
              <w:jc w:val="center"/>
              <w:rPr>
                <w:rFonts w:ascii="华文仿宋" w:eastAsia="华文仿宋" w:hAnsi="华文仿宋"/>
                <w:szCs w:val="21"/>
              </w:rPr>
            </w:pPr>
            <w:r>
              <w:rPr>
                <w:rFonts w:ascii="宋体" w:eastAsia="宋体" w:hAnsi="宋体" w:cs="宋体" w:hint="eastAsia"/>
                <w:szCs w:val="21"/>
              </w:rPr>
              <w:t>其他公共场所</w:t>
            </w:r>
          </w:p>
        </w:tc>
        <w:tc>
          <w:tcPr>
            <w:tcW w:w="2551" w:type="dxa"/>
            <w:vAlign w:val="center"/>
          </w:tcPr>
          <w:p w:rsidR="00AC4A4D" w:rsidRDefault="00AC4A4D" w:rsidP="00C55C18">
            <w:pPr>
              <w:widowControl/>
              <w:spacing w:line="240" w:lineRule="exact"/>
              <w:rPr>
                <w:rFonts w:ascii="华文仿宋" w:eastAsia="华文仿宋" w:hAnsi="华文仿宋"/>
                <w:szCs w:val="21"/>
              </w:rPr>
            </w:pPr>
            <w:r>
              <w:rPr>
                <w:rFonts w:ascii="宋体" w:eastAsia="宋体" w:hAnsi="宋体" w:cs="宋体" w:hint="eastAsia"/>
                <w:szCs w:val="21"/>
              </w:rPr>
              <w:t>辖区营业面积</w:t>
            </w:r>
            <w:r>
              <w:rPr>
                <w:rFonts w:ascii="华文仿宋" w:eastAsia="华文仿宋" w:hAnsi="华文仿宋" w:hint="eastAsia"/>
                <w:szCs w:val="21"/>
              </w:rPr>
              <w:t>2000</w:t>
            </w:r>
            <w:r>
              <w:rPr>
                <w:rFonts w:ascii="华文仿宋" w:eastAsia="华文仿宋" w:hAnsi="华文仿宋"/>
                <w:szCs w:val="21"/>
              </w:rPr>
              <w:t>m</w:t>
            </w:r>
            <w:r>
              <w:rPr>
                <w:rFonts w:ascii="华文仿宋" w:eastAsia="华文仿宋" w:hAnsi="华文仿宋"/>
                <w:szCs w:val="21"/>
                <w:vertAlign w:val="superscript"/>
              </w:rPr>
              <w:t>2</w:t>
            </w:r>
            <w:r>
              <w:rPr>
                <w:rFonts w:ascii="宋体" w:eastAsia="宋体" w:hAnsi="宋体" w:cs="宋体" w:hint="eastAsia"/>
                <w:szCs w:val="21"/>
              </w:rPr>
              <w:t>以上商场</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超市</w:t>
            </w:r>
            <w:r>
              <w:rPr>
                <w:rFonts w:ascii="Malgun Gothic Semilight" w:eastAsia="Malgun Gothic Semilight" w:hAnsi="Malgun Gothic Semilight" w:cs="Malgun Gothic Semilight" w:hint="eastAsia"/>
                <w:szCs w:val="21"/>
              </w:rPr>
              <w:t>）</w:t>
            </w:r>
            <w:r>
              <w:rPr>
                <w:rFonts w:ascii="华文仿宋" w:eastAsia="华文仿宋" w:hAnsi="华文仿宋" w:hint="eastAsia"/>
                <w:szCs w:val="21"/>
              </w:rPr>
              <w:t>60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影剧院</w:t>
            </w:r>
            <w:r>
              <w:rPr>
                <w:rFonts w:ascii="华文仿宋" w:eastAsia="华文仿宋" w:hAnsi="华文仿宋" w:hint="eastAsia"/>
                <w:szCs w:val="21"/>
              </w:rPr>
              <w:t>40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游艺厅</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歌舞厅</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音乐厅共</w:t>
            </w:r>
            <w:r>
              <w:rPr>
                <w:rFonts w:ascii="华文仿宋" w:eastAsia="华文仿宋" w:hAnsi="华文仿宋" w:hint="eastAsia"/>
                <w:szCs w:val="21"/>
              </w:rPr>
              <w:t>80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候车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机</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船</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室共</w:t>
            </w:r>
            <w:r>
              <w:rPr>
                <w:rFonts w:ascii="华文仿宋" w:eastAsia="华文仿宋" w:hAnsi="华文仿宋" w:hint="eastAsia"/>
                <w:szCs w:val="21"/>
              </w:rPr>
              <w:t>40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数量不足的全部检查</w:t>
            </w:r>
          </w:p>
        </w:tc>
        <w:tc>
          <w:tcPr>
            <w:tcW w:w="3899" w:type="dxa"/>
            <w:vMerge/>
            <w:vAlign w:val="center"/>
          </w:tcPr>
          <w:p w:rsidR="00AC4A4D" w:rsidRDefault="00AC4A4D" w:rsidP="00C55C18">
            <w:pPr>
              <w:widowControl/>
              <w:spacing w:line="280" w:lineRule="exact"/>
              <w:jc w:val="left"/>
              <w:rPr>
                <w:rFonts w:ascii="华文仿宋" w:eastAsia="华文仿宋" w:hAnsi="华文仿宋"/>
                <w:szCs w:val="21"/>
              </w:rPr>
            </w:pPr>
          </w:p>
        </w:tc>
        <w:tc>
          <w:tcPr>
            <w:tcW w:w="5956"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宋体" w:eastAsia="宋体" w:hAnsi="宋体" w:cs="宋体" w:hint="eastAsia"/>
                <w:szCs w:val="21"/>
              </w:rPr>
              <w:t>室内空气中</w:t>
            </w:r>
            <w:r>
              <w:rPr>
                <w:rFonts w:ascii="华文仿宋" w:eastAsia="华文仿宋" w:hAnsi="华文仿宋"/>
                <w:szCs w:val="21"/>
              </w:rPr>
              <w:t>CO2</w:t>
            </w:r>
            <w:r>
              <w:rPr>
                <w:rFonts w:ascii="华文仿宋" w:eastAsia="华文仿宋" w:hAnsi="华文仿宋" w:hint="eastAsia"/>
                <w:szCs w:val="21"/>
              </w:rPr>
              <w:t>、</w:t>
            </w:r>
            <w:r>
              <w:rPr>
                <w:rFonts w:ascii="宋体" w:eastAsia="宋体" w:hAnsi="宋体" w:cs="宋体" w:hint="eastAsia"/>
                <w:szCs w:val="21"/>
              </w:rPr>
              <w:t>甲醛</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甲苯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二甲苯</w:t>
            </w:r>
            <w:r>
              <w:rPr>
                <w:rFonts w:ascii="华文仿宋" w:eastAsia="华文仿宋" w:hAnsi="华文仿宋" w:hint="eastAsia"/>
                <w:szCs w:val="21"/>
                <w:vertAlign w:val="superscript"/>
              </w:rPr>
              <w:t>（c）</w:t>
            </w:r>
          </w:p>
        </w:tc>
      </w:tr>
      <w:tr w:rsidR="00AC4A4D" w:rsidTr="00C55C18">
        <w:trPr>
          <w:trHeight w:hRule="exact" w:val="1042"/>
        </w:trPr>
        <w:tc>
          <w:tcPr>
            <w:tcW w:w="1567" w:type="dxa"/>
            <w:vAlign w:val="center"/>
          </w:tcPr>
          <w:p w:rsidR="00AC4A4D" w:rsidRDefault="00AC4A4D" w:rsidP="00C55C18">
            <w:pPr>
              <w:widowControl/>
              <w:spacing w:line="240" w:lineRule="exact"/>
              <w:jc w:val="center"/>
              <w:rPr>
                <w:rFonts w:ascii="华文仿宋" w:eastAsia="华文仿宋" w:hAnsi="华文仿宋"/>
                <w:szCs w:val="21"/>
              </w:rPr>
            </w:pPr>
            <w:r>
              <w:rPr>
                <w:rFonts w:ascii="宋体" w:eastAsia="宋体" w:hAnsi="宋体" w:cs="宋体" w:hint="eastAsia"/>
                <w:szCs w:val="21"/>
              </w:rPr>
              <w:t>集中空调</w:t>
            </w:r>
          </w:p>
        </w:tc>
        <w:tc>
          <w:tcPr>
            <w:tcW w:w="2551" w:type="dxa"/>
            <w:vAlign w:val="center"/>
          </w:tcPr>
          <w:p w:rsidR="00AC4A4D" w:rsidRDefault="00AC4A4D" w:rsidP="00C55C18">
            <w:pPr>
              <w:widowControl/>
              <w:spacing w:line="240" w:lineRule="exact"/>
              <w:rPr>
                <w:rFonts w:ascii="华文仿宋" w:eastAsia="华文仿宋" w:hAnsi="华文仿宋"/>
                <w:szCs w:val="21"/>
              </w:rPr>
            </w:pPr>
            <w:r>
              <w:rPr>
                <w:rFonts w:ascii="宋体" w:eastAsia="宋体" w:hAnsi="宋体" w:cs="宋体" w:hint="eastAsia"/>
                <w:szCs w:val="21"/>
              </w:rPr>
              <w:t>辖区已抽取公共场所中使用集中空调通风系统的</w:t>
            </w:r>
            <w:r>
              <w:rPr>
                <w:rFonts w:ascii="华文仿宋" w:eastAsia="华文仿宋" w:hAnsi="华文仿宋" w:cs="仿宋_GB2312" w:hint="eastAsia"/>
                <w:szCs w:val="21"/>
              </w:rPr>
              <w:t>30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数量不足的全部检查</w:t>
            </w:r>
          </w:p>
        </w:tc>
        <w:tc>
          <w:tcPr>
            <w:tcW w:w="3899"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建立集中空调通风系统卫生档案情况</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开展集中空调通风系统卫生检测或卫生学评价情况</w:t>
            </w:r>
            <w:r>
              <w:rPr>
                <w:rFonts w:ascii="华文仿宋" w:eastAsia="华文仿宋" w:hAnsi="华文仿宋" w:hint="eastAsia"/>
                <w:szCs w:val="21"/>
                <w:vertAlign w:val="superscript"/>
              </w:rPr>
              <w:t xml:space="preserve"> （</w:t>
            </w:r>
            <w:r>
              <w:rPr>
                <w:rFonts w:ascii="华文仿宋" w:eastAsia="华文仿宋" w:hAnsi="华文仿宋"/>
                <w:szCs w:val="21"/>
                <w:vertAlign w:val="superscript"/>
              </w:rPr>
              <w:t>b</w:t>
            </w:r>
            <w:r>
              <w:rPr>
                <w:rFonts w:ascii="华文仿宋" w:eastAsia="华文仿宋" w:hAnsi="华文仿宋" w:hint="eastAsia"/>
                <w:szCs w:val="21"/>
                <w:vertAlign w:val="superscript"/>
              </w:rPr>
              <w:t>）</w:t>
            </w:r>
            <w:r>
              <w:rPr>
                <w:rFonts w:ascii="华文仿宋" w:eastAsia="华文仿宋" w:hAnsi="华文仿宋" w:hint="eastAsia"/>
                <w:szCs w:val="21"/>
              </w:rPr>
              <w:t xml:space="preserve"> </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3.</w:t>
            </w:r>
            <w:r>
              <w:rPr>
                <w:rFonts w:ascii="宋体" w:eastAsia="宋体" w:hAnsi="宋体" w:cs="宋体" w:hint="eastAsia"/>
                <w:szCs w:val="21"/>
              </w:rPr>
              <w:t>开展集中空调通风系统清洗消毒情况</w:t>
            </w:r>
          </w:p>
        </w:tc>
        <w:tc>
          <w:tcPr>
            <w:tcW w:w="5956" w:type="dxa"/>
            <w:vAlign w:val="center"/>
          </w:tcPr>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风管内表面积尘量</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真菌总数</w:t>
            </w:r>
            <w:r>
              <w:rPr>
                <w:rFonts w:ascii="华文仿宋" w:eastAsia="华文仿宋" w:hAnsi="华文仿宋" w:hint="eastAsia"/>
                <w:szCs w:val="21"/>
                <w:vertAlign w:val="superscript"/>
              </w:rPr>
              <w:t>（d）</w:t>
            </w:r>
          </w:p>
          <w:p w:rsidR="00AC4A4D" w:rsidRDefault="00AC4A4D" w:rsidP="00C55C18">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冷却水中嗜肺军团菌</w:t>
            </w:r>
            <w:r>
              <w:rPr>
                <w:rFonts w:ascii="华文仿宋" w:eastAsia="华文仿宋" w:hAnsi="华文仿宋" w:hint="eastAsia"/>
                <w:szCs w:val="21"/>
                <w:vertAlign w:val="superscript"/>
              </w:rPr>
              <w:t>（e）</w:t>
            </w:r>
          </w:p>
        </w:tc>
      </w:tr>
    </w:tbl>
    <w:p w:rsidR="00AC4A4D" w:rsidRDefault="00AC4A4D" w:rsidP="00AC4A4D">
      <w:pPr>
        <w:spacing w:beforeLines="50" w:before="156" w:line="240" w:lineRule="exact"/>
        <w:jc w:val="left"/>
        <w:rPr>
          <w:rFonts w:ascii="华文仿宋" w:eastAsia="华文仿宋" w:hAnsi="华文仿宋" w:cs="宋体"/>
          <w:kern w:val="0"/>
          <w:szCs w:val="21"/>
        </w:rPr>
      </w:pPr>
      <w:r>
        <w:rPr>
          <w:rFonts w:ascii="华文仿宋" w:eastAsia="华文仿宋" w:hAnsi="华文仿宋"/>
          <w:szCs w:val="21"/>
        </w:rPr>
        <w:t xml:space="preserve">    </w:t>
      </w:r>
      <w:r>
        <w:rPr>
          <w:rFonts w:ascii="华文仿宋" w:eastAsia="华文仿宋" w:hAnsi="华文仿宋" w:cs="宋体" w:hint="eastAsia"/>
          <w:kern w:val="0"/>
          <w:szCs w:val="21"/>
        </w:rPr>
        <w:t>a.</w:t>
      </w:r>
      <w:r>
        <w:rPr>
          <w:rFonts w:ascii="宋体" w:eastAsia="宋体" w:hAnsi="宋体" w:cs="宋体" w:hint="eastAsia"/>
          <w:kern w:val="0"/>
          <w:szCs w:val="21"/>
        </w:rPr>
        <w:t>美容美发场所按抽查任务的</w:t>
      </w:r>
      <w:r>
        <w:rPr>
          <w:rFonts w:ascii="华文仿宋" w:eastAsia="华文仿宋" w:hAnsi="华文仿宋" w:cs="宋体" w:hint="eastAsia"/>
          <w:kern w:val="0"/>
          <w:szCs w:val="21"/>
        </w:rPr>
        <w:t>20%</w:t>
      </w:r>
      <w:r>
        <w:rPr>
          <w:rFonts w:ascii="宋体" w:eastAsia="宋体" w:hAnsi="宋体" w:cs="宋体" w:hint="eastAsia"/>
          <w:kern w:val="0"/>
          <w:szCs w:val="21"/>
        </w:rPr>
        <w:t>进行检测</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b.</w:t>
      </w:r>
      <w:r>
        <w:rPr>
          <w:rFonts w:ascii="宋体" w:eastAsia="宋体" w:hAnsi="宋体" w:cs="宋体" w:hint="eastAsia"/>
          <w:kern w:val="0"/>
          <w:szCs w:val="21"/>
        </w:rPr>
        <w:t>使用单位需提供集中空调通风系统卫生检测报告复印件</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c.</w:t>
      </w:r>
      <w:r>
        <w:rPr>
          <w:rFonts w:ascii="宋体" w:eastAsia="宋体" w:hAnsi="宋体" w:cs="宋体" w:hint="eastAsia"/>
          <w:kern w:val="0"/>
          <w:szCs w:val="21"/>
        </w:rPr>
        <w:t>只对</w:t>
      </w:r>
      <w:r>
        <w:rPr>
          <w:rFonts w:ascii="华文仿宋" w:eastAsia="华文仿宋" w:hAnsi="华文仿宋" w:cs="宋体" w:hint="eastAsia"/>
          <w:kern w:val="0"/>
          <w:szCs w:val="21"/>
        </w:rPr>
        <w:t>6</w:t>
      </w:r>
      <w:r>
        <w:rPr>
          <w:rFonts w:ascii="宋体" w:eastAsia="宋体" w:hAnsi="宋体" w:cs="宋体" w:hint="eastAsia"/>
          <w:kern w:val="0"/>
          <w:szCs w:val="21"/>
        </w:rPr>
        <w:t>个月内进行过室内大面积装修的场所检测甲醛</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苯</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甲苯</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二甲苯项目</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d.</w:t>
      </w:r>
      <w:r>
        <w:rPr>
          <w:rFonts w:ascii="宋体" w:eastAsia="宋体" w:hAnsi="宋体" w:cs="宋体" w:hint="eastAsia"/>
          <w:kern w:val="0"/>
          <w:szCs w:val="21"/>
        </w:rPr>
        <w:t>使用无风管集中空调通风系统的</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该指标合理缺项</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 w:val="20"/>
          <w:szCs w:val="20"/>
        </w:rPr>
      </w:pPr>
      <w:r>
        <w:rPr>
          <w:rFonts w:ascii="华文仿宋" w:eastAsia="华文仿宋" w:hAnsi="华文仿宋" w:cs="宋体"/>
          <w:kern w:val="0"/>
          <w:szCs w:val="21"/>
        </w:rPr>
        <w:lastRenderedPageBreak/>
        <w:t xml:space="preserve">    </w:t>
      </w:r>
      <w:r>
        <w:rPr>
          <w:rFonts w:ascii="华文仿宋" w:eastAsia="华文仿宋" w:hAnsi="华文仿宋" w:cs="宋体" w:hint="eastAsia"/>
          <w:kern w:val="0"/>
          <w:szCs w:val="21"/>
        </w:rPr>
        <w:t>e.</w:t>
      </w:r>
      <w:r>
        <w:rPr>
          <w:rFonts w:ascii="宋体" w:eastAsia="宋体" w:hAnsi="宋体" w:cs="宋体" w:hint="eastAsia"/>
          <w:szCs w:val="21"/>
        </w:rPr>
        <w:t>使用非开放式冷却塔集中空调通风系统的</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该指标合理缺项</w:t>
      </w:r>
      <w:r>
        <w:rPr>
          <w:rFonts w:ascii="Malgun Gothic Semilight" w:eastAsia="Malgun Gothic Semilight" w:hAnsi="Malgun Gothic Semilight" w:cs="Malgun Gothic Semilight" w:hint="eastAsia"/>
          <w:szCs w:val="21"/>
        </w:rPr>
        <w:t>。</w:t>
      </w:r>
    </w:p>
    <w:p w:rsidR="00AC4A4D" w:rsidRDefault="00AC4A4D" w:rsidP="00AC4A4D">
      <w:pPr>
        <w:rPr>
          <w:rFonts w:ascii="黑体" w:eastAsia="黑体" w:hAnsi="宋体"/>
          <w:sz w:val="30"/>
          <w:szCs w:val="30"/>
        </w:rPr>
      </w:pPr>
      <w:r>
        <w:rPr>
          <w:rFonts w:ascii="黑体" w:eastAsia="黑体" w:hAnsi="宋体" w:hint="eastAsia"/>
          <w:sz w:val="30"/>
          <w:szCs w:val="30"/>
        </w:rPr>
        <w:t>附表3</w:t>
      </w:r>
    </w:p>
    <w:p w:rsidR="00AC4A4D" w:rsidRPr="00401802" w:rsidRDefault="00AC4A4D" w:rsidP="00AC4A4D">
      <w:pPr>
        <w:spacing w:beforeLines="50" w:before="156"/>
        <w:rPr>
          <w:rFonts w:ascii="宋体" w:hAnsi="宋体"/>
          <w:b/>
          <w:sz w:val="32"/>
          <w:szCs w:val="32"/>
        </w:rPr>
      </w:pPr>
      <w:r w:rsidRPr="00401802">
        <w:rPr>
          <w:rFonts w:ascii="宋体" w:hAnsi="宋体"/>
          <w:b/>
          <w:sz w:val="32"/>
          <w:szCs w:val="32"/>
        </w:rPr>
        <w:t>生活饮用水卫生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6237"/>
        <w:gridCol w:w="4111"/>
        <w:gridCol w:w="1875"/>
      </w:tblGrid>
      <w:tr w:rsidR="00AC4A4D" w:rsidTr="00C55C18">
        <w:trPr>
          <w:trHeight w:val="378"/>
          <w:jc w:val="center"/>
        </w:trPr>
        <w:tc>
          <w:tcPr>
            <w:tcW w:w="1771" w:type="dxa"/>
            <w:vAlign w:val="center"/>
          </w:tcPr>
          <w:p w:rsidR="00AC4A4D" w:rsidRDefault="00AC4A4D" w:rsidP="00C55C18">
            <w:pPr>
              <w:spacing w:line="320" w:lineRule="exact"/>
              <w:jc w:val="center"/>
              <w:rPr>
                <w:rFonts w:ascii="华文仿宋" w:eastAsia="华文仿宋" w:hAnsi="华文仿宋" w:cs="仿宋_GB2312"/>
                <w:sz w:val="22"/>
              </w:rPr>
            </w:pPr>
            <w:r>
              <w:rPr>
                <w:rFonts w:ascii="宋体" w:eastAsia="宋体" w:hAnsi="宋体" w:cs="宋体" w:hint="eastAsia"/>
                <w:sz w:val="22"/>
              </w:rPr>
              <w:t>监督检查对象</w:t>
            </w:r>
            <w:r>
              <w:rPr>
                <w:rFonts w:ascii="华文仿宋" w:eastAsia="华文仿宋" w:hAnsi="华文仿宋" w:cs="仿宋_GB2312" w:hint="eastAsia"/>
                <w:sz w:val="22"/>
                <w:vertAlign w:val="superscript"/>
              </w:rPr>
              <w:t>（a）</w:t>
            </w:r>
          </w:p>
        </w:tc>
        <w:tc>
          <w:tcPr>
            <w:tcW w:w="6237" w:type="dxa"/>
            <w:vAlign w:val="center"/>
          </w:tcPr>
          <w:p w:rsidR="00AC4A4D" w:rsidRDefault="00AC4A4D" w:rsidP="00C55C18">
            <w:pPr>
              <w:spacing w:line="320" w:lineRule="exact"/>
              <w:jc w:val="center"/>
              <w:rPr>
                <w:rFonts w:ascii="华文仿宋" w:eastAsia="华文仿宋" w:hAnsi="华文仿宋" w:cs="仿宋_GB2312"/>
                <w:sz w:val="22"/>
              </w:rPr>
            </w:pPr>
            <w:r>
              <w:rPr>
                <w:rFonts w:ascii="宋体" w:eastAsia="宋体" w:hAnsi="宋体" w:cs="宋体" w:hint="eastAsia"/>
                <w:sz w:val="22"/>
              </w:rPr>
              <w:t>范围和数量</w:t>
            </w:r>
          </w:p>
        </w:tc>
        <w:tc>
          <w:tcPr>
            <w:tcW w:w="4111" w:type="dxa"/>
            <w:vAlign w:val="center"/>
          </w:tcPr>
          <w:p w:rsidR="00AC4A4D" w:rsidRDefault="00AC4A4D" w:rsidP="00C55C18">
            <w:pPr>
              <w:spacing w:line="320" w:lineRule="exact"/>
              <w:jc w:val="center"/>
              <w:rPr>
                <w:rFonts w:ascii="华文仿宋" w:eastAsia="华文仿宋" w:hAnsi="华文仿宋" w:cs="仿宋_GB2312"/>
                <w:sz w:val="22"/>
              </w:rPr>
            </w:pPr>
            <w:r>
              <w:rPr>
                <w:rFonts w:ascii="宋体" w:eastAsia="宋体" w:hAnsi="宋体" w:cs="宋体" w:hint="eastAsia"/>
                <w:sz w:val="22"/>
              </w:rPr>
              <w:t>检查内容</w:t>
            </w:r>
          </w:p>
        </w:tc>
        <w:tc>
          <w:tcPr>
            <w:tcW w:w="1875" w:type="dxa"/>
            <w:vAlign w:val="center"/>
          </w:tcPr>
          <w:p w:rsidR="00AC4A4D" w:rsidRDefault="00AC4A4D" w:rsidP="00C55C18">
            <w:pPr>
              <w:spacing w:line="320" w:lineRule="exact"/>
              <w:jc w:val="center"/>
              <w:rPr>
                <w:rFonts w:ascii="华文仿宋" w:eastAsia="华文仿宋" w:hAnsi="华文仿宋" w:cs="仿宋_GB2312"/>
                <w:sz w:val="22"/>
              </w:rPr>
            </w:pPr>
            <w:r>
              <w:rPr>
                <w:rFonts w:ascii="宋体" w:eastAsia="宋体" w:hAnsi="宋体" w:cs="宋体" w:hint="eastAsia"/>
                <w:sz w:val="22"/>
              </w:rPr>
              <w:t>检测项目</w:t>
            </w:r>
          </w:p>
        </w:tc>
      </w:tr>
      <w:tr w:rsidR="00AC4A4D" w:rsidTr="00C55C18">
        <w:trPr>
          <w:trHeight w:val="780"/>
          <w:jc w:val="center"/>
        </w:trPr>
        <w:tc>
          <w:tcPr>
            <w:tcW w:w="1771" w:type="dxa"/>
            <w:vAlign w:val="center"/>
          </w:tcPr>
          <w:p w:rsidR="00AC4A4D" w:rsidRDefault="00AC4A4D" w:rsidP="00C55C18">
            <w:pPr>
              <w:spacing w:line="240" w:lineRule="exact"/>
              <w:jc w:val="center"/>
              <w:rPr>
                <w:rFonts w:ascii="华文仿宋" w:eastAsia="华文仿宋" w:hAnsi="华文仿宋" w:cs="仿宋_GB2312"/>
                <w:szCs w:val="21"/>
              </w:rPr>
            </w:pPr>
            <w:r>
              <w:rPr>
                <w:rFonts w:ascii="宋体" w:eastAsia="宋体" w:hAnsi="宋体" w:cs="宋体" w:hint="eastAsia"/>
                <w:szCs w:val="21"/>
              </w:rPr>
              <w:t>城市集中式供水</w:t>
            </w:r>
          </w:p>
        </w:tc>
        <w:tc>
          <w:tcPr>
            <w:tcW w:w="6237" w:type="dxa"/>
            <w:vAlign w:val="center"/>
          </w:tcPr>
          <w:p w:rsidR="00AC4A4D" w:rsidRDefault="00AC4A4D" w:rsidP="00C55C18">
            <w:pPr>
              <w:spacing w:line="240" w:lineRule="exact"/>
              <w:rPr>
                <w:rFonts w:ascii="华文仿宋" w:eastAsia="华文仿宋" w:hAnsi="华文仿宋" w:cs="仿宋_GB2312"/>
                <w:szCs w:val="21"/>
              </w:rPr>
            </w:pPr>
            <w:r>
              <w:rPr>
                <w:rFonts w:ascii="宋体" w:eastAsia="宋体" w:hAnsi="宋体" w:cs="宋体" w:hint="eastAsia"/>
                <w:szCs w:val="21"/>
              </w:rPr>
              <w:t>辖区城市城区和县城的全部水厂</w:t>
            </w:r>
          </w:p>
        </w:tc>
        <w:tc>
          <w:tcPr>
            <w:tcW w:w="4111" w:type="dxa"/>
            <w:vMerge w:val="restart"/>
            <w:vAlign w:val="center"/>
          </w:tcPr>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szCs w:val="21"/>
              </w:rPr>
              <w:t>1.</w:t>
            </w:r>
            <w:r>
              <w:rPr>
                <w:rFonts w:ascii="宋体" w:eastAsia="宋体" w:hAnsi="宋体" w:cs="宋体" w:hint="eastAsia"/>
                <w:szCs w:val="21"/>
              </w:rPr>
              <w:t>持有卫生许可证情况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szCs w:val="21"/>
              </w:rPr>
              <w:t>2.</w:t>
            </w:r>
            <w:r>
              <w:rPr>
                <w:rFonts w:ascii="宋体" w:eastAsia="宋体" w:hAnsi="宋体" w:cs="宋体" w:hint="eastAsia"/>
                <w:szCs w:val="21"/>
              </w:rPr>
              <w:t>水源卫生防护情况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szCs w:val="21"/>
              </w:rPr>
              <w:t>3.</w:t>
            </w:r>
            <w:r>
              <w:rPr>
                <w:rFonts w:ascii="宋体" w:eastAsia="宋体" w:hAnsi="宋体" w:cs="宋体" w:hint="eastAsia"/>
                <w:szCs w:val="21"/>
              </w:rPr>
              <w:t>供管水人员健康体检和培训情况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4</w:t>
            </w:r>
            <w:r>
              <w:rPr>
                <w:rFonts w:ascii="华文仿宋" w:eastAsia="华文仿宋" w:hAnsi="华文仿宋" w:cs="仿宋_GB2312"/>
                <w:szCs w:val="21"/>
              </w:rPr>
              <w:t>.</w:t>
            </w:r>
            <w:r>
              <w:rPr>
                <w:rFonts w:ascii="宋体" w:eastAsia="宋体" w:hAnsi="宋体" w:cs="宋体" w:hint="eastAsia"/>
                <w:szCs w:val="21"/>
              </w:rPr>
              <w:t>涉水产品卫生许可批件情况</w:t>
            </w:r>
          </w:p>
          <w:p w:rsidR="00AC4A4D" w:rsidRDefault="00AC4A4D" w:rsidP="00C55C18">
            <w:pPr>
              <w:spacing w:line="240" w:lineRule="exact"/>
              <w:rPr>
                <w:rFonts w:ascii="华文仿宋" w:eastAsia="华文仿宋" w:hAnsi="华文仿宋" w:cs="仿宋_GB2312"/>
                <w:szCs w:val="21"/>
              </w:rPr>
            </w:pPr>
            <w:r>
              <w:rPr>
                <w:rFonts w:ascii="华文仿宋" w:eastAsia="华文仿宋" w:hAnsi="华文仿宋" w:cs="仿宋_GB2312" w:hint="eastAsia"/>
                <w:szCs w:val="21"/>
              </w:rPr>
              <w:t>5</w:t>
            </w:r>
            <w:r>
              <w:rPr>
                <w:rFonts w:ascii="华文仿宋" w:eastAsia="华文仿宋" w:hAnsi="华文仿宋" w:cs="仿宋_GB2312"/>
                <w:szCs w:val="21"/>
              </w:rPr>
              <w:t>.</w:t>
            </w:r>
            <w:r>
              <w:rPr>
                <w:rFonts w:ascii="宋体" w:eastAsia="宋体" w:hAnsi="宋体" w:cs="宋体" w:hint="eastAsia"/>
                <w:szCs w:val="21"/>
              </w:rPr>
              <w:t>水质消毒情况</w:t>
            </w:r>
          </w:p>
          <w:p w:rsidR="00AC4A4D" w:rsidRDefault="00AC4A4D" w:rsidP="00C55C18">
            <w:pPr>
              <w:spacing w:line="240" w:lineRule="exact"/>
              <w:rPr>
                <w:rFonts w:ascii="华文仿宋" w:eastAsia="华文仿宋" w:hAnsi="华文仿宋" w:cs="仿宋_GB2312"/>
                <w:szCs w:val="21"/>
              </w:rPr>
            </w:pPr>
            <w:r>
              <w:rPr>
                <w:rFonts w:ascii="华文仿宋" w:eastAsia="华文仿宋" w:hAnsi="华文仿宋" w:cs="仿宋_GB2312" w:hint="eastAsia"/>
                <w:szCs w:val="21"/>
              </w:rPr>
              <w:t>6</w:t>
            </w:r>
            <w:r>
              <w:rPr>
                <w:rFonts w:ascii="华文仿宋" w:eastAsia="华文仿宋" w:hAnsi="华文仿宋" w:cs="仿宋_GB2312"/>
                <w:szCs w:val="21"/>
              </w:rPr>
              <w:t>.</w:t>
            </w:r>
            <w:r>
              <w:rPr>
                <w:rFonts w:ascii="宋体" w:eastAsia="宋体" w:hAnsi="宋体" w:cs="宋体" w:hint="eastAsia"/>
                <w:szCs w:val="21"/>
              </w:rPr>
              <w:t>水质自检情况</w:t>
            </w:r>
            <w:r>
              <w:rPr>
                <w:rFonts w:ascii="华文仿宋" w:eastAsia="华文仿宋" w:hAnsi="华文仿宋" w:cs="仿宋_GB2312" w:hint="eastAsia"/>
                <w:szCs w:val="21"/>
                <w:vertAlign w:val="superscript"/>
              </w:rPr>
              <w:t>（e）</w:t>
            </w:r>
          </w:p>
        </w:tc>
        <w:tc>
          <w:tcPr>
            <w:tcW w:w="1875" w:type="dxa"/>
            <w:vMerge w:val="restart"/>
            <w:vAlign w:val="center"/>
          </w:tcPr>
          <w:p w:rsidR="00AC4A4D" w:rsidRDefault="00AC4A4D" w:rsidP="00C55C18">
            <w:pPr>
              <w:spacing w:line="240" w:lineRule="exact"/>
              <w:rPr>
                <w:rFonts w:ascii="黑体" w:eastAsia="黑体" w:hAnsi="宋体"/>
                <w:szCs w:val="21"/>
              </w:rPr>
            </w:pPr>
            <w:r>
              <w:rPr>
                <w:rFonts w:ascii="宋体" w:eastAsia="宋体" w:hAnsi="宋体" w:cs="宋体" w:hint="eastAsia"/>
                <w:szCs w:val="21"/>
              </w:rPr>
              <w:t>出厂水色度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浑浊度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臭和味</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肉眼可见物</w:t>
            </w:r>
            <w:r>
              <w:rPr>
                <w:rFonts w:ascii="Malgun Gothic Semilight" w:eastAsia="Malgun Gothic Semilight" w:hAnsi="Malgun Gothic Semilight" w:cs="Malgun Gothic Semilight" w:hint="eastAsia"/>
                <w:szCs w:val="21"/>
              </w:rPr>
              <w:t>、</w:t>
            </w:r>
            <w:r>
              <w:rPr>
                <w:rFonts w:ascii="华文仿宋" w:eastAsia="华文仿宋" w:hAnsi="华文仿宋" w:cs="仿宋_GB2312" w:hint="eastAsia"/>
                <w:szCs w:val="21"/>
              </w:rPr>
              <w:t>pH</w:t>
            </w:r>
            <w:r>
              <w:rPr>
                <w:rFonts w:ascii="宋体" w:eastAsia="宋体" w:hAnsi="宋体" w:cs="宋体" w:hint="eastAsia"/>
                <w:szCs w:val="21"/>
              </w:rPr>
              <w:t>和消毒剂余量</w:t>
            </w:r>
          </w:p>
        </w:tc>
      </w:tr>
      <w:tr w:rsidR="00AC4A4D" w:rsidTr="00C55C18">
        <w:trPr>
          <w:trHeight w:val="782"/>
          <w:jc w:val="center"/>
        </w:trPr>
        <w:tc>
          <w:tcPr>
            <w:tcW w:w="1771" w:type="dxa"/>
            <w:vAlign w:val="center"/>
          </w:tcPr>
          <w:p w:rsidR="00AC4A4D" w:rsidRDefault="00AC4A4D" w:rsidP="00C55C18">
            <w:pPr>
              <w:spacing w:line="240" w:lineRule="exact"/>
              <w:jc w:val="center"/>
              <w:rPr>
                <w:rFonts w:ascii="华文仿宋" w:eastAsia="华文仿宋" w:hAnsi="华文仿宋" w:cs="仿宋_GB2312"/>
                <w:szCs w:val="21"/>
              </w:rPr>
            </w:pPr>
            <w:r>
              <w:rPr>
                <w:rFonts w:ascii="宋体" w:eastAsia="宋体" w:hAnsi="宋体" w:cs="宋体" w:hint="eastAsia"/>
                <w:szCs w:val="21"/>
              </w:rPr>
              <w:t>农村集中式供水</w:t>
            </w:r>
            <w:r>
              <w:rPr>
                <w:rFonts w:ascii="华文仿宋" w:eastAsia="华文仿宋" w:hAnsi="华文仿宋" w:cs="仿宋_GB2312" w:hint="eastAsia"/>
                <w:sz w:val="22"/>
                <w:vertAlign w:val="superscript"/>
              </w:rPr>
              <w:t>（b）</w:t>
            </w:r>
          </w:p>
        </w:tc>
        <w:tc>
          <w:tcPr>
            <w:tcW w:w="6237" w:type="dxa"/>
            <w:vAlign w:val="center"/>
          </w:tcPr>
          <w:p w:rsidR="00AC4A4D" w:rsidRDefault="00AC4A4D" w:rsidP="00C55C18">
            <w:pPr>
              <w:spacing w:line="240" w:lineRule="exact"/>
              <w:rPr>
                <w:rFonts w:ascii="华文仿宋" w:eastAsia="华文仿宋" w:hAnsi="华文仿宋" w:cs="仿宋_GB2312"/>
                <w:szCs w:val="21"/>
              </w:rPr>
            </w:pPr>
            <w:r>
              <w:rPr>
                <w:rFonts w:ascii="宋体" w:eastAsia="宋体" w:hAnsi="宋体" w:cs="宋体" w:hint="eastAsia"/>
                <w:szCs w:val="21"/>
              </w:rPr>
              <w:t>辖区农村全部设计日供水</w:t>
            </w:r>
            <w:r>
              <w:rPr>
                <w:rFonts w:ascii="华文仿宋" w:eastAsia="华文仿宋" w:hAnsi="华文仿宋" w:cs="仿宋_GB2312" w:hint="eastAsia"/>
                <w:szCs w:val="21"/>
              </w:rPr>
              <w:t>1000m</w:t>
            </w:r>
            <w:r>
              <w:rPr>
                <w:rFonts w:ascii="华文仿宋" w:eastAsia="华文仿宋" w:hAnsi="华文仿宋" w:cs="仿宋_GB2312"/>
                <w:szCs w:val="21"/>
                <w:vertAlign w:val="superscript"/>
              </w:rPr>
              <w:t>3</w:t>
            </w:r>
            <w:r>
              <w:rPr>
                <w:rFonts w:ascii="宋体" w:eastAsia="宋体" w:hAnsi="宋体" w:cs="宋体" w:hint="eastAsia"/>
                <w:szCs w:val="21"/>
              </w:rPr>
              <w:t>以上水厂</w:t>
            </w:r>
          </w:p>
        </w:tc>
        <w:tc>
          <w:tcPr>
            <w:tcW w:w="4111" w:type="dxa"/>
            <w:vMerge/>
            <w:vAlign w:val="center"/>
          </w:tcPr>
          <w:p w:rsidR="00AC4A4D" w:rsidRDefault="00AC4A4D" w:rsidP="00C55C18">
            <w:pPr>
              <w:spacing w:line="240" w:lineRule="exact"/>
              <w:jc w:val="left"/>
              <w:rPr>
                <w:rFonts w:ascii="华文仿宋" w:eastAsia="华文仿宋" w:hAnsi="华文仿宋" w:cs="仿宋_GB2312"/>
                <w:szCs w:val="21"/>
              </w:rPr>
            </w:pPr>
          </w:p>
        </w:tc>
        <w:tc>
          <w:tcPr>
            <w:tcW w:w="1875" w:type="dxa"/>
            <w:vMerge/>
            <w:vAlign w:val="center"/>
          </w:tcPr>
          <w:p w:rsidR="00AC4A4D" w:rsidRDefault="00AC4A4D" w:rsidP="00C55C18">
            <w:pPr>
              <w:spacing w:line="240" w:lineRule="exact"/>
              <w:rPr>
                <w:rFonts w:ascii="华文仿宋" w:eastAsia="华文仿宋" w:hAnsi="华文仿宋" w:cs="仿宋_GB2312"/>
                <w:szCs w:val="21"/>
              </w:rPr>
            </w:pPr>
          </w:p>
        </w:tc>
      </w:tr>
      <w:tr w:rsidR="00AC4A4D" w:rsidTr="00C55C18">
        <w:trPr>
          <w:trHeight w:val="454"/>
          <w:jc w:val="center"/>
        </w:trPr>
        <w:tc>
          <w:tcPr>
            <w:tcW w:w="1771" w:type="dxa"/>
            <w:vMerge w:val="restart"/>
            <w:vAlign w:val="center"/>
          </w:tcPr>
          <w:p w:rsidR="00AC4A4D" w:rsidRDefault="00AC4A4D" w:rsidP="00C55C18">
            <w:pPr>
              <w:spacing w:line="240" w:lineRule="exact"/>
              <w:jc w:val="center"/>
              <w:rPr>
                <w:rFonts w:ascii="华文仿宋" w:eastAsia="华文仿宋" w:hAnsi="华文仿宋" w:cs="仿宋_GB2312"/>
                <w:szCs w:val="21"/>
              </w:rPr>
            </w:pPr>
            <w:r>
              <w:rPr>
                <w:rFonts w:ascii="宋体" w:eastAsia="宋体" w:hAnsi="宋体" w:cs="宋体" w:hint="eastAsia"/>
                <w:szCs w:val="21"/>
              </w:rPr>
              <w:t>小型集中式供水</w:t>
            </w:r>
          </w:p>
        </w:tc>
        <w:tc>
          <w:tcPr>
            <w:tcW w:w="6237" w:type="dxa"/>
            <w:vAlign w:val="center"/>
          </w:tcPr>
          <w:p w:rsidR="00AC4A4D" w:rsidRDefault="00AC4A4D" w:rsidP="00C55C18">
            <w:pPr>
              <w:spacing w:line="240" w:lineRule="exact"/>
              <w:rPr>
                <w:rFonts w:ascii="华文仿宋" w:eastAsia="华文仿宋" w:hAnsi="华文仿宋" w:cs="仿宋_GB2312"/>
                <w:szCs w:val="21"/>
              </w:rPr>
            </w:pPr>
            <w:r>
              <w:rPr>
                <w:rFonts w:ascii="宋体" w:eastAsia="宋体" w:hAnsi="宋体" w:cs="宋体" w:hint="eastAsia"/>
                <w:szCs w:val="21"/>
              </w:rPr>
              <w:t>每个县</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县级市辖区在用小型集中式供水的乡镇数的至少</w:t>
            </w:r>
            <w:r>
              <w:rPr>
                <w:rFonts w:ascii="华文仿宋" w:eastAsia="华文仿宋" w:hAnsi="华文仿宋" w:cs="仿宋_GB2312"/>
                <w:szCs w:val="21"/>
              </w:rPr>
              <w:t>30%</w:t>
            </w:r>
            <w:r>
              <w:rPr>
                <w:rFonts w:ascii="华文仿宋" w:eastAsia="华文仿宋" w:hAnsi="华文仿宋" w:cs="仿宋_GB2312" w:hint="eastAsia"/>
                <w:szCs w:val="21"/>
                <w:vertAlign w:val="superscript"/>
              </w:rPr>
              <w:t>（c）</w:t>
            </w:r>
          </w:p>
        </w:tc>
        <w:tc>
          <w:tcPr>
            <w:tcW w:w="4111" w:type="dxa"/>
            <w:vMerge w:val="restart"/>
            <w:vAlign w:val="center"/>
          </w:tcPr>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1.</w:t>
            </w:r>
            <w:r>
              <w:rPr>
                <w:rFonts w:ascii="宋体" w:eastAsia="宋体" w:hAnsi="宋体" w:cs="宋体" w:hint="eastAsia"/>
                <w:szCs w:val="21"/>
              </w:rPr>
              <w:t>饮用水卫生安全巡查服务开展情况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2.</w:t>
            </w:r>
            <w:r>
              <w:rPr>
                <w:rFonts w:ascii="宋体" w:eastAsia="宋体" w:hAnsi="宋体" w:cs="宋体" w:hint="eastAsia"/>
                <w:szCs w:val="21"/>
              </w:rPr>
              <w:t>持有卫生许可证情况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3.</w:t>
            </w:r>
            <w:r>
              <w:rPr>
                <w:rFonts w:ascii="宋体" w:eastAsia="宋体" w:hAnsi="宋体" w:cs="宋体" w:hint="eastAsia"/>
                <w:szCs w:val="21"/>
              </w:rPr>
              <w:t>处罚情况</w:t>
            </w:r>
          </w:p>
        </w:tc>
        <w:tc>
          <w:tcPr>
            <w:tcW w:w="1875" w:type="dxa"/>
            <w:vMerge/>
            <w:vAlign w:val="center"/>
          </w:tcPr>
          <w:p w:rsidR="00AC4A4D" w:rsidRDefault="00AC4A4D" w:rsidP="00C55C18">
            <w:pPr>
              <w:spacing w:line="240" w:lineRule="exact"/>
              <w:rPr>
                <w:rFonts w:ascii="华文仿宋" w:eastAsia="华文仿宋" w:hAnsi="华文仿宋" w:cs="仿宋_GB2312"/>
                <w:szCs w:val="21"/>
              </w:rPr>
            </w:pPr>
          </w:p>
        </w:tc>
      </w:tr>
      <w:tr w:rsidR="00AC4A4D" w:rsidTr="00C55C18">
        <w:trPr>
          <w:trHeight w:val="454"/>
          <w:jc w:val="center"/>
        </w:trPr>
        <w:tc>
          <w:tcPr>
            <w:tcW w:w="1771" w:type="dxa"/>
            <w:vMerge/>
            <w:vAlign w:val="center"/>
          </w:tcPr>
          <w:p w:rsidR="00AC4A4D" w:rsidRDefault="00AC4A4D" w:rsidP="00C55C18">
            <w:pPr>
              <w:spacing w:line="240" w:lineRule="exact"/>
              <w:jc w:val="center"/>
              <w:rPr>
                <w:rFonts w:ascii="华文仿宋" w:eastAsia="华文仿宋" w:hAnsi="华文仿宋" w:cs="仿宋_GB2312"/>
                <w:szCs w:val="21"/>
              </w:rPr>
            </w:pPr>
          </w:p>
        </w:tc>
        <w:tc>
          <w:tcPr>
            <w:tcW w:w="6237" w:type="dxa"/>
            <w:vAlign w:val="center"/>
          </w:tcPr>
          <w:p w:rsidR="00AC4A4D" w:rsidRDefault="00AC4A4D" w:rsidP="00C55C18">
            <w:pPr>
              <w:spacing w:line="240" w:lineRule="exact"/>
              <w:rPr>
                <w:rFonts w:ascii="华文仿宋" w:eastAsia="华文仿宋" w:hAnsi="华文仿宋" w:cs="仿宋_GB2312"/>
                <w:szCs w:val="21"/>
              </w:rPr>
            </w:pPr>
            <w:r>
              <w:rPr>
                <w:rFonts w:ascii="宋体" w:eastAsia="宋体" w:hAnsi="宋体" w:cs="宋体" w:hint="eastAsia"/>
                <w:szCs w:val="21"/>
              </w:rPr>
              <w:t>每个县</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县级市辖区农村设计日供水</w:t>
            </w:r>
            <w:r>
              <w:rPr>
                <w:rFonts w:ascii="华文仿宋" w:eastAsia="华文仿宋" w:hAnsi="华文仿宋" w:cs="仿宋_GB2312"/>
                <w:szCs w:val="21"/>
              </w:rPr>
              <w:t>100m</w:t>
            </w:r>
            <w:r>
              <w:rPr>
                <w:rFonts w:ascii="华文仿宋" w:eastAsia="华文仿宋" w:hAnsi="华文仿宋" w:cs="仿宋_GB2312"/>
                <w:szCs w:val="21"/>
                <w:vertAlign w:val="superscript"/>
              </w:rPr>
              <w:t>3</w:t>
            </w:r>
            <w:r>
              <w:rPr>
                <w:rFonts w:ascii="宋体" w:eastAsia="宋体" w:hAnsi="宋体" w:cs="宋体" w:hint="eastAsia"/>
                <w:szCs w:val="21"/>
              </w:rPr>
              <w:t>以上水厂数的</w:t>
            </w:r>
            <w:r>
              <w:rPr>
                <w:rFonts w:ascii="华文仿宋" w:eastAsia="华文仿宋" w:hAnsi="华文仿宋" w:cs="仿宋_GB2312"/>
                <w:szCs w:val="21"/>
              </w:rPr>
              <w:t>30%</w:t>
            </w:r>
            <w:r>
              <w:rPr>
                <w:rFonts w:ascii="华文仿宋" w:eastAsia="华文仿宋" w:hAnsi="华文仿宋" w:cs="仿宋_GB2312" w:hint="eastAsia"/>
                <w:sz w:val="22"/>
                <w:vertAlign w:val="superscript"/>
              </w:rPr>
              <w:t>（d）</w:t>
            </w:r>
          </w:p>
        </w:tc>
        <w:tc>
          <w:tcPr>
            <w:tcW w:w="4111" w:type="dxa"/>
            <w:vMerge/>
            <w:vAlign w:val="center"/>
          </w:tcPr>
          <w:p w:rsidR="00AC4A4D" w:rsidRDefault="00AC4A4D" w:rsidP="00C55C18">
            <w:pPr>
              <w:spacing w:line="240" w:lineRule="exact"/>
              <w:jc w:val="left"/>
              <w:rPr>
                <w:rFonts w:ascii="华文仿宋" w:eastAsia="华文仿宋" w:hAnsi="华文仿宋" w:cs="仿宋_GB2312"/>
                <w:szCs w:val="21"/>
              </w:rPr>
            </w:pPr>
          </w:p>
        </w:tc>
        <w:tc>
          <w:tcPr>
            <w:tcW w:w="1875" w:type="dxa"/>
            <w:vMerge/>
            <w:vAlign w:val="center"/>
          </w:tcPr>
          <w:p w:rsidR="00AC4A4D" w:rsidRDefault="00AC4A4D" w:rsidP="00C55C18">
            <w:pPr>
              <w:spacing w:line="240" w:lineRule="exact"/>
              <w:rPr>
                <w:rFonts w:ascii="华文仿宋" w:eastAsia="华文仿宋" w:hAnsi="华文仿宋" w:cs="仿宋_GB2312"/>
                <w:szCs w:val="21"/>
              </w:rPr>
            </w:pPr>
          </w:p>
        </w:tc>
      </w:tr>
      <w:tr w:rsidR="00AC4A4D" w:rsidTr="00C55C18">
        <w:trPr>
          <w:trHeight w:val="1385"/>
          <w:jc w:val="center"/>
        </w:trPr>
        <w:tc>
          <w:tcPr>
            <w:tcW w:w="1771" w:type="dxa"/>
            <w:vAlign w:val="center"/>
          </w:tcPr>
          <w:p w:rsidR="00AC4A4D" w:rsidRDefault="00AC4A4D" w:rsidP="00C55C18">
            <w:pPr>
              <w:spacing w:line="240" w:lineRule="exact"/>
              <w:jc w:val="center"/>
              <w:rPr>
                <w:rFonts w:ascii="华文仿宋" w:eastAsia="华文仿宋" w:hAnsi="华文仿宋" w:cs="仿宋_GB2312"/>
                <w:szCs w:val="21"/>
              </w:rPr>
            </w:pPr>
            <w:r>
              <w:rPr>
                <w:rFonts w:ascii="宋体" w:eastAsia="宋体" w:hAnsi="宋体" w:cs="宋体" w:hint="eastAsia"/>
                <w:szCs w:val="21"/>
              </w:rPr>
              <w:t>二次供水</w:t>
            </w:r>
          </w:p>
        </w:tc>
        <w:tc>
          <w:tcPr>
            <w:tcW w:w="6237" w:type="dxa"/>
            <w:vAlign w:val="center"/>
          </w:tcPr>
          <w:p w:rsidR="00AC4A4D" w:rsidRDefault="00AC4A4D" w:rsidP="00C55C18">
            <w:pPr>
              <w:spacing w:line="240" w:lineRule="exact"/>
              <w:rPr>
                <w:rFonts w:ascii="黑体" w:eastAsia="华文仿宋" w:hAnsi="宋体"/>
                <w:szCs w:val="21"/>
              </w:rPr>
            </w:pPr>
            <w:r>
              <w:rPr>
                <w:rFonts w:ascii="宋体" w:eastAsia="宋体" w:hAnsi="宋体" w:cs="宋体" w:hint="eastAsia"/>
                <w:szCs w:val="21"/>
              </w:rPr>
              <w:t>每个县</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区</w:t>
            </w:r>
            <w:r>
              <w:rPr>
                <w:rFonts w:ascii="Malgun Gothic Semilight" w:eastAsia="Malgun Gothic Semilight" w:hAnsi="Malgun Gothic Semilight" w:cs="Malgun Gothic Semilight" w:hint="eastAsia"/>
                <w:szCs w:val="21"/>
              </w:rPr>
              <w:t>）</w:t>
            </w:r>
            <w:r>
              <w:rPr>
                <w:rFonts w:ascii="华文仿宋" w:eastAsia="华文仿宋" w:hAnsi="华文仿宋" w:cs="仿宋_GB2312" w:hint="eastAsia"/>
                <w:szCs w:val="21"/>
              </w:rPr>
              <w:t>10</w:t>
            </w:r>
            <w:r>
              <w:rPr>
                <w:rFonts w:ascii="宋体" w:eastAsia="宋体" w:hAnsi="宋体" w:cs="宋体" w:hint="eastAsia"/>
                <w:szCs w:val="21"/>
              </w:rPr>
              <w:t>个二次供水设施</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不足</w:t>
            </w:r>
            <w:r>
              <w:rPr>
                <w:rFonts w:ascii="华文仿宋" w:eastAsia="华文仿宋" w:hAnsi="华文仿宋" w:cs="仿宋_GB2312" w:hint="eastAsia"/>
                <w:szCs w:val="21"/>
              </w:rPr>
              <w:t>10</w:t>
            </w:r>
            <w:r>
              <w:rPr>
                <w:rFonts w:ascii="宋体" w:eastAsia="宋体" w:hAnsi="宋体" w:cs="宋体" w:hint="eastAsia"/>
                <w:szCs w:val="21"/>
              </w:rPr>
              <w:t>个的全部检查</w:t>
            </w:r>
            <w:r>
              <w:rPr>
                <w:rFonts w:ascii="华文仿宋" w:eastAsia="华文仿宋" w:hAnsi="华文仿宋" w:cs="仿宋_GB2312" w:hint="eastAsia"/>
                <w:sz w:val="22"/>
                <w:vertAlign w:val="superscript"/>
              </w:rPr>
              <w:t>（d）</w:t>
            </w:r>
          </w:p>
        </w:tc>
        <w:tc>
          <w:tcPr>
            <w:tcW w:w="4111" w:type="dxa"/>
            <w:vAlign w:val="center"/>
          </w:tcPr>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1.</w:t>
            </w:r>
            <w:r>
              <w:rPr>
                <w:rFonts w:ascii="宋体" w:eastAsia="宋体" w:hAnsi="宋体" w:cs="宋体" w:hint="eastAsia"/>
                <w:szCs w:val="21"/>
              </w:rPr>
              <w:t>供管水人员持健康体检和培训情况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2.</w:t>
            </w:r>
            <w:r>
              <w:rPr>
                <w:rFonts w:ascii="宋体" w:eastAsia="宋体" w:hAnsi="宋体" w:cs="宋体" w:hint="eastAsia"/>
                <w:szCs w:val="21"/>
              </w:rPr>
              <w:t>设施防护及周围环境情况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3.</w:t>
            </w:r>
            <w:r>
              <w:rPr>
                <w:rFonts w:ascii="宋体" w:eastAsia="宋体" w:hAnsi="宋体" w:cs="宋体" w:hint="eastAsia"/>
                <w:szCs w:val="21"/>
              </w:rPr>
              <w:t>储水设备定期清洗消毒情况</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4.</w:t>
            </w:r>
            <w:r>
              <w:rPr>
                <w:rFonts w:ascii="宋体" w:eastAsia="宋体" w:hAnsi="宋体" w:cs="宋体" w:hint="eastAsia"/>
                <w:szCs w:val="21"/>
              </w:rPr>
              <w:t>水质自检情况</w:t>
            </w:r>
            <w:r>
              <w:rPr>
                <w:rFonts w:ascii="华文仿宋" w:eastAsia="华文仿宋" w:hAnsi="华文仿宋" w:cs="仿宋_GB2312" w:hint="eastAsia"/>
                <w:szCs w:val="21"/>
                <w:vertAlign w:val="superscript"/>
              </w:rPr>
              <w:t>（e）</w:t>
            </w:r>
          </w:p>
          <w:p w:rsidR="00AC4A4D" w:rsidRDefault="00AC4A4D" w:rsidP="00C55C18">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5.</w:t>
            </w:r>
            <w:r>
              <w:rPr>
                <w:rFonts w:ascii="宋体" w:eastAsia="宋体" w:hAnsi="宋体" w:cs="宋体" w:hint="eastAsia"/>
                <w:szCs w:val="21"/>
              </w:rPr>
              <w:t>饮用水卫生安全巡查服务开展情况</w:t>
            </w:r>
          </w:p>
        </w:tc>
        <w:tc>
          <w:tcPr>
            <w:tcW w:w="1875" w:type="dxa"/>
            <w:vAlign w:val="center"/>
          </w:tcPr>
          <w:p w:rsidR="00AC4A4D" w:rsidRDefault="00AC4A4D" w:rsidP="00C55C18">
            <w:pPr>
              <w:spacing w:line="240" w:lineRule="exact"/>
              <w:rPr>
                <w:rFonts w:ascii="华文仿宋" w:eastAsia="华文仿宋" w:hAnsi="华文仿宋" w:cs="仿宋_GB2312"/>
                <w:szCs w:val="21"/>
              </w:rPr>
            </w:pPr>
            <w:r>
              <w:rPr>
                <w:rFonts w:ascii="宋体" w:eastAsia="宋体" w:hAnsi="宋体" w:cs="宋体" w:hint="eastAsia"/>
                <w:szCs w:val="21"/>
              </w:rPr>
              <w:t>出水色度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浑浊度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臭和味</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肉眼可见物</w:t>
            </w:r>
            <w:r>
              <w:rPr>
                <w:rFonts w:ascii="Malgun Gothic Semilight" w:eastAsia="Malgun Gothic Semilight" w:hAnsi="Malgun Gothic Semilight" w:cs="Malgun Gothic Semilight" w:hint="eastAsia"/>
                <w:szCs w:val="21"/>
              </w:rPr>
              <w:t>、</w:t>
            </w:r>
            <w:r>
              <w:rPr>
                <w:rFonts w:ascii="华文仿宋" w:eastAsia="华文仿宋" w:hAnsi="华文仿宋" w:cs="仿宋_GB2312" w:hint="eastAsia"/>
                <w:szCs w:val="21"/>
              </w:rPr>
              <w:t>pH</w:t>
            </w:r>
            <w:r>
              <w:rPr>
                <w:rFonts w:ascii="宋体" w:eastAsia="宋体" w:hAnsi="宋体" w:cs="宋体" w:hint="eastAsia"/>
                <w:szCs w:val="21"/>
              </w:rPr>
              <w:t>和消毒剂余量</w:t>
            </w:r>
          </w:p>
        </w:tc>
      </w:tr>
    </w:tbl>
    <w:p w:rsidR="00AC4A4D" w:rsidRDefault="00AC4A4D" w:rsidP="00AC4A4D">
      <w:pPr>
        <w:spacing w:beforeLines="50" w:before="156"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a</w:t>
      </w:r>
      <w:r>
        <w:rPr>
          <w:rFonts w:ascii="华文仿宋" w:eastAsia="华文仿宋" w:hAnsi="华文仿宋" w:cs="宋体"/>
          <w:kern w:val="0"/>
          <w:szCs w:val="21"/>
        </w:rPr>
        <w:t>.</w:t>
      </w:r>
      <w:r>
        <w:rPr>
          <w:rFonts w:ascii="宋体" w:eastAsia="宋体" w:hAnsi="宋体" w:cs="宋体" w:hint="eastAsia"/>
          <w:kern w:val="0"/>
          <w:szCs w:val="21"/>
        </w:rPr>
        <w:t>不含学校内的自建设施集中式供水和二次供水</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b</w:t>
      </w:r>
      <w:r>
        <w:rPr>
          <w:rFonts w:ascii="华文仿宋" w:eastAsia="华文仿宋" w:hAnsi="华文仿宋" w:cs="宋体"/>
          <w:kern w:val="0"/>
          <w:szCs w:val="21"/>
        </w:rPr>
        <w:t>.</w:t>
      </w:r>
      <w:r>
        <w:rPr>
          <w:rFonts w:ascii="宋体" w:eastAsia="宋体" w:hAnsi="宋体" w:cs="宋体" w:hint="eastAsia"/>
          <w:kern w:val="0"/>
          <w:szCs w:val="21"/>
        </w:rPr>
        <w:t>农村集中式供水为监督检查信息卡上标记类别为</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乡镇</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的集中式供水</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c.</w:t>
      </w:r>
      <w:r>
        <w:rPr>
          <w:rFonts w:ascii="宋体" w:eastAsia="宋体" w:hAnsi="宋体" w:cs="宋体" w:hint="eastAsia"/>
          <w:kern w:val="0"/>
          <w:szCs w:val="21"/>
        </w:rPr>
        <w:t>不纳入双随机抽查</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d.</w:t>
      </w:r>
      <w:r>
        <w:rPr>
          <w:rFonts w:ascii="宋体" w:eastAsia="宋体" w:hAnsi="宋体" w:cs="宋体" w:hint="eastAsia"/>
          <w:kern w:val="0"/>
          <w:szCs w:val="21"/>
        </w:rPr>
        <w:t>各地在综合卫生监督档案</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饮用水卫生安全巡查档案或记录以及相关调查资料等信息的基础上自行制定清单并实施双随机抽查</w:t>
      </w:r>
      <w:r>
        <w:rPr>
          <w:rFonts w:ascii="Malgun Gothic Semilight" w:eastAsia="Malgun Gothic Semilight" w:hAnsi="Malgun Gothic Semilight" w:cs="Malgun Gothic Semilight" w:hint="eastAsia"/>
          <w:kern w:val="0"/>
          <w:szCs w:val="21"/>
        </w:rPr>
        <w:t>。</w:t>
      </w:r>
    </w:p>
    <w:p w:rsidR="00AC4A4D" w:rsidRDefault="00AC4A4D" w:rsidP="00AC4A4D">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e.</w:t>
      </w:r>
      <w:r>
        <w:rPr>
          <w:rFonts w:ascii="宋体" w:eastAsia="宋体" w:hAnsi="宋体" w:cs="宋体" w:hint="eastAsia"/>
          <w:kern w:val="0"/>
          <w:szCs w:val="21"/>
        </w:rPr>
        <w:t>水质自检包括委托检测</w:t>
      </w:r>
      <w:r>
        <w:rPr>
          <w:rFonts w:ascii="Malgun Gothic Semilight" w:eastAsia="Malgun Gothic Semilight" w:hAnsi="Malgun Gothic Semilight" w:cs="Malgun Gothic Semilight" w:hint="eastAsia"/>
          <w:kern w:val="0"/>
          <w:szCs w:val="21"/>
        </w:rPr>
        <w:t>。</w:t>
      </w:r>
    </w:p>
    <w:p w:rsidR="00AC4A4D" w:rsidRDefault="00AC4A4D" w:rsidP="00AC4A4D">
      <w:pPr>
        <w:snapToGrid w:val="0"/>
        <w:spacing w:beforeLines="50" w:before="156" w:afterLines="50" w:after="156"/>
        <w:rPr>
          <w:rFonts w:ascii="黑体" w:eastAsia="黑体" w:hAnsi="宋体"/>
          <w:sz w:val="30"/>
          <w:szCs w:val="30"/>
        </w:rPr>
      </w:pPr>
    </w:p>
    <w:p w:rsidR="00AC4A4D" w:rsidRDefault="00AC4A4D" w:rsidP="00AC4A4D">
      <w:pPr>
        <w:snapToGrid w:val="0"/>
        <w:spacing w:afterLines="50" w:after="156"/>
        <w:jc w:val="left"/>
        <w:rPr>
          <w:rFonts w:ascii="黑体" w:eastAsia="黑体" w:hAnsi="宋体"/>
          <w:sz w:val="30"/>
          <w:szCs w:val="30"/>
        </w:rPr>
      </w:pPr>
      <w:r>
        <w:rPr>
          <w:rFonts w:ascii="黑体" w:eastAsia="黑体" w:hAnsi="宋体" w:hint="eastAsia"/>
          <w:sz w:val="30"/>
          <w:szCs w:val="30"/>
        </w:rPr>
        <w:lastRenderedPageBreak/>
        <w:t>附表4</w:t>
      </w:r>
    </w:p>
    <w:p w:rsidR="00AC4A4D" w:rsidRPr="00401802" w:rsidRDefault="00AC4A4D" w:rsidP="00AC4A4D">
      <w:pPr>
        <w:spacing w:beforeLines="50" w:before="156"/>
        <w:rPr>
          <w:b/>
          <w:sz w:val="32"/>
          <w:szCs w:val="32"/>
        </w:rPr>
      </w:pPr>
      <w:r w:rsidRPr="00401802">
        <w:rPr>
          <w:rFonts w:ascii="宋体" w:hAnsi="宋体" w:hint="eastAsia"/>
          <w:b/>
          <w:sz w:val="32"/>
          <w:szCs w:val="32"/>
        </w:rPr>
        <w:t>餐具饮具集中消毒服务单位</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77"/>
        <w:gridCol w:w="5215"/>
        <w:gridCol w:w="3392"/>
      </w:tblGrid>
      <w:tr w:rsidR="00AC4A4D" w:rsidTr="00C55C18">
        <w:trPr>
          <w:trHeight w:val="409"/>
        </w:trPr>
        <w:tc>
          <w:tcPr>
            <w:tcW w:w="1777" w:type="dxa"/>
            <w:vAlign w:val="center"/>
          </w:tcPr>
          <w:p w:rsidR="00AC4A4D" w:rsidRDefault="00AC4A4D" w:rsidP="00C55C18">
            <w:pPr>
              <w:spacing w:line="240" w:lineRule="exact"/>
              <w:jc w:val="center"/>
              <w:rPr>
                <w:rFonts w:ascii="华文仿宋" w:eastAsia="华文仿宋" w:hAnsi="华文仿宋"/>
                <w:kern w:val="0"/>
                <w:szCs w:val="21"/>
              </w:rPr>
            </w:pPr>
            <w:r>
              <w:rPr>
                <w:rFonts w:ascii="宋体" w:eastAsia="宋体" w:hAnsi="宋体" w:cs="宋体" w:hint="eastAsia"/>
                <w:kern w:val="0"/>
                <w:szCs w:val="21"/>
              </w:rPr>
              <w:t>监督检查对象</w:t>
            </w:r>
          </w:p>
        </w:tc>
        <w:tc>
          <w:tcPr>
            <w:tcW w:w="3577" w:type="dxa"/>
            <w:vAlign w:val="center"/>
          </w:tcPr>
          <w:p w:rsidR="00AC4A4D" w:rsidRDefault="00AC4A4D" w:rsidP="00C55C18">
            <w:pPr>
              <w:spacing w:line="240" w:lineRule="exact"/>
              <w:jc w:val="center"/>
              <w:rPr>
                <w:rFonts w:ascii="华文仿宋" w:eastAsia="华文仿宋" w:hAnsi="华文仿宋"/>
                <w:kern w:val="0"/>
                <w:szCs w:val="21"/>
              </w:rPr>
            </w:pPr>
            <w:r>
              <w:rPr>
                <w:rFonts w:ascii="宋体" w:eastAsia="宋体" w:hAnsi="宋体" w:cs="宋体" w:hint="eastAsia"/>
                <w:kern w:val="0"/>
                <w:szCs w:val="21"/>
              </w:rPr>
              <w:t>范围和数量</w:t>
            </w:r>
          </w:p>
        </w:tc>
        <w:tc>
          <w:tcPr>
            <w:tcW w:w="5215" w:type="dxa"/>
            <w:vAlign w:val="center"/>
          </w:tcPr>
          <w:p w:rsidR="00AC4A4D" w:rsidRDefault="00AC4A4D" w:rsidP="00C55C18">
            <w:pPr>
              <w:spacing w:line="240" w:lineRule="exact"/>
              <w:jc w:val="center"/>
              <w:rPr>
                <w:rFonts w:ascii="华文仿宋" w:eastAsia="华文仿宋" w:hAnsi="华文仿宋"/>
                <w:kern w:val="0"/>
                <w:szCs w:val="21"/>
              </w:rPr>
            </w:pPr>
            <w:r>
              <w:rPr>
                <w:rFonts w:ascii="宋体" w:eastAsia="宋体" w:hAnsi="宋体" w:cs="宋体" w:hint="eastAsia"/>
                <w:kern w:val="0"/>
                <w:szCs w:val="21"/>
              </w:rPr>
              <w:t>检查内容</w:t>
            </w:r>
          </w:p>
        </w:tc>
        <w:tc>
          <w:tcPr>
            <w:tcW w:w="3392" w:type="dxa"/>
            <w:vAlign w:val="center"/>
          </w:tcPr>
          <w:p w:rsidR="00AC4A4D" w:rsidRDefault="00AC4A4D" w:rsidP="00C55C18">
            <w:pPr>
              <w:spacing w:line="240" w:lineRule="exact"/>
              <w:jc w:val="center"/>
              <w:rPr>
                <w:rFonts w:ascii="华文仿宋" w:eastAsia="华文仿宋" w:hAnsi="华文仿宋"/>
                <w:kern w:val="0"/>
                <w:szCs w:val="21"/>
              </w:rPr>
            </w:pPr>
            <w:r>
              <w:rPr>
                <w:rFonts w:ascii="宋体" w:eastAsia="宋体" w:hAnsi="宋体" w:cs="宋体" w:hint="eastAsia"/>
                <w:kern w:val="0"/>
                <w:szCs w:val="21"/>
              </w:rPr>
              <w:t>检测项目</w:t>
            </w:r>
          </w:p>
        </w:tc>
      </w:tr>
      <w:tr w:rsidR="00AC4A4D" w:rsidTr="00C55C18">
        <w:trPr>
          <w:trHeight w:val="1202"/>
        </w:trPr>
        <w:tc>
          <w:tcPr>
            <w:tcW w:w="1777" w:type="dxa"/>
            <w:vAlign w:val="center"/>
          </w:tcPr>
          <w:p w:rsidR="00AC4A4D" w:rsidRDefault="00AC4A4D" w:rsidP="00C55C18">
            <w:pPr>
              <w:spacing w:line="240" w:lineRule="exact"/>
              <w:jc w:val="center"/>
              <w:rPr>
                <w:rFonts w:ascii="华文仿宋" w:eastAsia="华文仿宋" w:hAnsi="华文仿宋"/>
                <w:kern w:val="0"/>
                <w:szCs w:val="21"/>
              </w:rPr>
            </w:pPr>
            <w:r>
              <w:rPr>
                <w:rFonts w:ascii="宋体" w:eastAsia="宋体" w:hAnsi="宋体" w:cs="宋体" w:hint="eastAsia"/>
                <w:kern w:val="0"/>
                <w:szCs w:val="21"/>
              </w:rPr>
              <w:t>餐具饮具集中消毒服务单位</w:t>
            </w:r>
          </w:p>
        </w:tc>
        <w:tc>
          <w:tcPr>
            <w:tcW w:w="3577" w:type="dxa"/>
            <w:vAlign w:val="center"/>
          </w:tcPr>
          <w:p w:rsidR="00AC4A4D" w:rsidRDefault="00AC4A4D" w:rsidP="00C55C18">
            <w:pPr>
              <w:spacing w:line="240" w:lineRule="exact"/>
              <w:rPr>
                <w:rFonts w:ascii="华文仿宋" w:eastAsia="华文仿宋" w:hAnsi="华文仿宋"/>
                <w:kern w:val="0"/>
                <w:szCs w:val="21"/>
              </w:rPr>
            </w:pPr>
            <w:r>
              <w:rPr>
                <w:rFonts w:ascii="宋体" w:eastAsia="宋体" w:hAnsi="宋体" w:cs="宋体" w:hint="eastAsia"/>
                <w:kern w:val="0"/>
                <w:szCs w:val="21"/>
              </w:rPr>
              <w:t>辖区全部生产企业</w:t>
            </w:r>
          </w:p>
        </w:tc>
        <w:tc>
          <w:tcPr>
            <w:tcW w:w="5215" w:type="dxa"/>
            <w:vAlign w:val="center"/>
          </w:tcPr>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1.</w:t>
            </w:r>
            <w:r>
              <w:rPr>
                <w:rFonts w:ascii="宋体" w:eastAsia="宋体" w:hAnsi="宋体" w:cs="宋体" w:hint="eastAsia"/>
                <w:kern w:val="0"/>
                <w:szCs w:val="21"/>
              </w:rPr>
              <w:t>用水符合国家饮用水卫生标准情况</w:t>
            </w:r>
          </w:p>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2.</w:t>
            </w:r>
            <w:r>
              <w:rPr>
                <w:rFonts w:ascii="宋体" w:eastAsia="宋体" w:hAnsi="宋体" w:cs="宋体" w:hint="eastAsia"/>
                <w:kern w:val="0"/>
                <w:szCs w:val="21"/>
              </w:rPr>
              <w:t>使用的洗涤剂</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消毒剂符合国家食品安全标准情况</w:t>
            </w:r>
          </w:p>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3.</w:t>
            </w:r>
            <w:r>
              <w:rPr>
                <w:rFonts w:ascii="宋体" w:eastAsia="宋体" w:hAnsi="宋体" w:cs="宋体" w:hint="eastAsia"/>
                <w:kern w:val="0"/>
                <w:szCs w:val="21"/>
              </w:rPr>
              <w:t>消毒后的餐饮具进行逐批检验情况</w:t>
            </w:r>
          </w:p>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4.</w:t>
            </w:r>
            <w:r>
              <w:rPr>
                <w:rFonts w:ascii="宋体" w:eastAsia="宋体" w:hAnsi="宋体" w:cs="宋体" w:hint="eastAsia"/>
                <w:kern w:val="0"/>
                <w:szCs w:val="21"/>
              </w:rPr>
              <w:t>建立并遵守餐饮具出厂检验记录制度情况</w:t>
            </w:r>
          </w:p>
        </w:tc>
        <w:tc>
          <w:tcPr>
            <w:tcW w:w="3392" w:type="dxa"/>
            <w:vAlign w:val="center"/>
          </w:tcPr>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w:t>
            </w:r>
          </w:p>
        </w:tc>
      </w:tr>
      <w:tr w:rsidR="00AC4A4D" w:rsidTr="00C55C18">
        <w:trPr>
          <w:trHeight w:val="709"/>
        </w:trPr>
        <w:tc>
          <w:tcPr>
            <w:tcW w:w="1777" w:type="dxa"/>
            <w:vAlign w:val="center"/>
          </w:tcPr>
          <w:p w:rsidR="00AC4A4D" w:rsidRDefault="00AC4A4D" w:rsidP="00C55C18">
            <w:pPr>
              <w:spacing w:line="240" w:lineRule="exact"/>
              <w:jc w:val="center"/>
              <w:rPr>
                <w:rFonts w:ascii="华文仿宋" w:eastAsia="华文仿宋" w:hAnsi="华文仿宋"/>
                <w:kern w:val="0"/>
                <w:szCs w:val="21"/>
              </w:rPr>
            </w:pPr>
            <w:r>
              <w:rPr>
                <w:rFonts w:ascii="宋体" w:eastAsia="宋体" w:hAnsi="宋体" w:cs="宋体" w:hint="eastAsia"/>
                <w:kern w:val="0"/>
                <w:szCs w:val="21"/>
              </w:rPr>
              <w:t>出厂餐饮具</w:t>
            </w:r>
          </w:p>
        </w:tc>
        <w:tc>
          <w:tcPr>
            <w:tcW w:w="3577" w:type="dxa"/>
            <w:vAlign w:val="center"/>
          </w:tcPr>
          <w:p w:rsidR="00AC4A4D" w:rsidRDefault="00AC4A4D" w:rsidP="00C55C18">
            <w:pPr>
              <w:spacing w:line="240" w:lineRule="exact"/>
              <w:rPr>
                <w:rFonts w:ascii="华文仿宋" w:eastAsia="华文仿宋" w:hAnsi="华文仿宋"/>
                <w:kern w:val="0"/>
                <w:szCs w:val="21"/>
              </w:rPr>
            </w:pPr>
            <w:r>
              <w:rPr>
                <w:rFonts w:ascii="宋体" w:eastAsia="宋体" w:hAnsi="宋体" w:cs="宋体" w:hint="eastAsia"/>
                <w:kern w:val="0"/>
                <w:szCs w:val="21"/>
              </w:rPr>
              <w:t>每个企业抽查</w:t>
            </w:r>
            <w:r>
              <w:rPr>
                <w:rFonts w:ascii="华文仿宋" w:eastAsia="华文仿宋" w:hAnsi="华文仿宋" w:hint="eastAsia"/>
                <w:kern w:val="0"/>
                <w:szCs w:val="21"/>
              </w:rPr>
              <w:t>1-2</w:t>
            </w:r>
            <w:r>
              <w:rPr>
                <w:rFonts w:ascii="宋体" w:eastAsia="宋体" w:hAnsi="宋体" w:cs="宋体" w:hint="eastAsia"/>
                <w:kern w:val="0"/>
                <w:szCs w:val="21"/>
              </w:rPr>
              <w:t>个批次出厂餐饮具</w:t>
            </w:r>
          </w:p>
        </w:tc>
        <w:tc>
          <w:tcPr>
            <w:tcW w:w="5215" w:type="dxa"/>
            <w:vAlign w:val="center"/>
          </w:tcPr>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1.</w:t>
            </w:r>
            <w:r>
              <w:rPr>
                <w:rFonts w:ascii="宋体" w:eastAsia="宋体" w:hAnsi="宋体" w:cs="宋体" w:hint="eastAsia"/>
                <w:kern w:val="0"/>
                <w:szCs w:val="21"/>
              </w:rPr>
              <w:t>出厂餐饮具随附消毒合格证明情况</w:t>
            </w:r>
          </w:p>
          <w:p w:rsidR="00AC4A4D" w:rsidRDefault="00AC4A4D" w:rsidP="00C55C18">
            <w:pPr>
              <w:spacing w:line="240" w:lineRule="exact"/>
              <w:rPr>
                <w:rFonts w:ascii="华文仿宋" w:eastAsia="华文仿宋" w:hAnsi="华文仿宋"/>
                <w:kern w:val="0"/>
                <w:szCs w:val="21"/>
              </w:rPr>
            </w:pPr>
            <w:r>
              <w:rPr>
                <w:rFonts w:ascii="华文仿宋" w:eastAsia="华文仿宋" w:hAnsi="华文仿宋" w:hint="eastAsia"/>
                <w:kern w:val="0"/>
                <w:szCs w:val="21"/>
              </w:rPr>
              <w:t>2.</w:t>
            </w:r>
            <w:r>
              <w:rPr>
                <w:rFonts w:ascii="宋体" w:eastAsia="宋体" w:hAnsi="宋体" w:cs="宋体" w:hint="eastAsia"/>
                <w:kern w:val="0"/>
                <w:szCs w:val="21"/>
              </w:rPr>
              <w:t>出厂餐饮具按规定在独立包装上标注相关内容情况</w:t>
            </w:r>
          </w:p>
        </w:tc>
        <w:tc>
          <w:tcPr>
            <w:tcW w:w="3392" w:type="dxa"/>
            <w:vAlign w:val="center"/>
          </w:tcPr>
          <w:p w:rsidR="00AC4A4D" w:rsidRDefault="00AC4A4D" w:rsidP="00C55C18">
            <w:pPr>
              <w:spacing w:line="240" w:lineRule="exact"/>
              <w:rPr>
                <w:rFonts w:ascii="华文仿宋" w:eastAsia="华文仿宋" w:hAnsi="华文仿宋"/>
                <w:kern w:val="0"/>
                <w:szCs w:val="21"/>
              </w:rPr>
            </w:pPr>
            <w:r>
              <w:rPr>
                <w:rFonts w:ascii="宋体" w:eastAsia="宋体" w:hAnsi="宋体" w:cs="宋体" w:hint="eastAsia"/>
                <w:kern w:val="0"/>
                <w:szCs w:val="21"/>
              </w:rPr>
              <w:t>感官要求</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游离性余氯</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阴离子合成洗涤剂</w:t>
            </w:r>
            <w:r>
              <w:rPr>
                <w:rFonts w:ascii="华文仿宋" w:eastAsia="华文仿宋" w:hAnsi="华文仿宋" w:hint="eastAsia"/>
                <w:kern w:val="0"/>
                <w:szCs w:val="21"/>
                <w:vertAlign w:val="superscript"/>
              </w:rPr>
              <w:t>（a）</w:t>
            </w:r>
            <w:r>
              <w:rPr>
                <w:rFonts w:ascii="华文仿宋" w:eastAsia="华文仿宋" w:hAnsi="华文仿宋" w:hint="eastAsia"/>
                <w:kern w:val="0"/>
                <w:szCs w:val="21"/>
              </w:rPr>
              <w:t>，</w:t>
            </w:r>
            <w:r>
              <w:rPr>
                <w:rFonts w:ascii="宋体" w:eastAsia="宋体" w:hAnsi="宋体" w:cs="宋体" w:hint="eastAsia"/>
                <w:kern w:val="0"/>
                <w:szCs w:val="21"/>
              </w:rPr>
              <w:t>大肠菌群</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沙门氏菌</w:t>
            </w:r>
          </w:p>
        </w:tc>
      </w:tr>
    </w:tbl>
    <w:p w:rsidR="00AC4A4D" w:rsidRPr="00D34F92" w:rsidRDefault="00AC4A4D" w:rsidP="00AC4A4D">
      <w:pPr>
        <w:pStyle w:val="a6"/>
        <w:numPr>
          <w:ilvl w:val="0"/>
          <w:numId w:val="1"/>
        </w:numPr>
        <w:snapToGrid w:val="0"/>
        <w:spacing w:beforeLines="50" w:before="156" w:line="240" w:lineRule="exact"/>
        <w:ind w:firstLineChars="0"/>
        <w:jc w:val="left"/>
        <w:rPr>
          <w:rFonts w:ascii="华文仿宋" w:eastAsia="华文仿宋" w:hAnsi="华文仿宋"/>
          <w:szCs w:val="21"/>
        </w:rPr>
      </w:pPr>
      <w:r w:rsidRPr="00D34F92">
        <w:rPr>
          <w:rFonts w:ascii="宋体" w:hAnsi="宋体" w:cs="宋体" w:hint="eastAsia"/>
          <w:szCs w:val="21"/>
        </w:rPr>
        <w:t>仅适用于化学消毒法</w:t>
      </w:r>
      <w:r w:rsidRPr="00D34F92">
        <w:rPr>
          <w:rFonts w:ascii="华文仿宋" w:eastAsia="华文仿宋" w:hAnsi="华文仿宋"/>
          <w:szCs w:val="21"/>
        </w:rPr>
        <w:t>。</w:t>
      </w:r>
      <w:r w:rsidRPr="00D34F92">
        <w:rPr>
          <w:rFonts w:ascii="宋体" w:hAnsi="宋体" w:cs="宋体" w:hint="eastAsia"/>
          <w:szCs w:val="21"/>
        </w:rPr>
        <w:t>使用其他消毒方式的</w:t>
      </w:r>
      <w:r w:rsidRPr="00D34F92">
        <w:rPr>
          <w:rFonts w:ascii="Malgun Gothic Semilight" w:eastAsia="Malgun Gothic Semilight" w:hAnsi="Malgun Gothic Semilight" w:cs="Malgun Gothic Semilight" w:hint="eastAsia"/>
          <w:szCs w:val="21"/>
        </w:rPr>
        <w:t>，</w:t>
      </w:r>
      <w:r w:rsidRPr="00D34F92">
        <w:rPr>
          <w:rFonts w:ascii="宋体" w:hAnsi="宋体" w:cs="宋体" w:hint="eastAsia"/>
          <w:szCs w:val="21"/>
        </w:rPr>
        <w:t>游离性余氯</w:t>
      </w:r>
      <w:r w:rsidRPr="00D34F92">
        <w:rPr>
          <w:rFonts w:ascii="Malgun Gothic Semilight" w:eastAsia="Malgun Gothic Semilight" w:hAnsi="Malgun Gothic Semilight" w:cs="Malgun Gothic Semilight" w:hint="eastAsia"/>
          <w:szCs w:val="21"/>
        </w:rPr>
        <w:t>、</w:t>
      </w:r>
      <w:r w:rsidRPr="00D34F92">
        <w:rPr>
          <w:rFonts w:ascii="宋体" w:hAnsi="宋体" w:cs="宋体" w:hint="eastAsia"/>
          <w:szCs w:val="21"/>
        </w:rPr>
        <w:t>阴离子合成洗涤剂两项指标合理缺项</w:t>
      </w:r>
      <w:r w:rsidRPr="00D34F92">
        <w:rPr>
          <w:rFonts w:ascii="华文仿宋" w:eastAsia="华文仿宋" w:hAnsi="华文仿宋" w:hint="eastAsia"/>
          <w:szCs w:val="21"/>
        </w:rPr>
        <w:t>。</w:t>
      </w:r>
    </w:p>
    <w:p w:rsidR="00AC4A4D" w:rsidRPr="00D34F92" w:rsidRDefault="00AC4A4D" w:rsidP="00AC4A4D">
      <w:pPr>
        <w:pStyle w:val="a6"/>
        <w:snapToGrid w:val="0"/>
        <w:spacing w:beforeLines="50" w:before="156" w:line="240" w:lineRule="exact"/>
        <w:ind w:left="780" w:firstLineChars="0" w:firstLine="0"/>
        <w:jc w:val="left"/>
        <w:rPr>
          <w:rFonts w:ascii="华文仿宋" w:eastAsia="华文仿宋" w:hAnsi="华文仿宋"/>
          <w:sz w:val="20"/>
          <w:szCs w:val="20"/>
        </w:rPr>
      </w:pPr>
    </w:p>
    <w:p w:rsidR="00AC4A4D" w:rsidRDefault="00AC4A4D" w:rsidP="00AC4A4D">
      <w:pPr>
        <w:snapToGrid w:val="0"/>
        <w:spacing w:afterLines="50" w:after="156"/>
        <w:rPr>
          <w:rFonts w:ascii="黑体" w:eastAsia="黑体" w:hAnsi="黑体"/>
          <w:sz w:val="30"/>
          <w:szCs w:val="30"/>
        </w:rPr>
      </w:pPr>
      <w:r>
        <w:rPr>
          <w:rFonts w:ascii="黑体" w:eastAsia="黑体" w:hAnsi="黑体" w:hint="eastAsia"/>
          <w:sz w:val="30"/>
          <w:szCs w:val="30"/>
        </w:rPr>
        <w:t>附表5</w:t>
      </w:r>
    </w:p>
    <w:p w:rsidR="00AC4A4D" w:rsidRPr="00401802" w:rsidRDefault="00AC4A4D" w:rsidP="00AC4A4D">
      <w:pPr>
        <w:snapToGrid w:val="0"/>
        <w:spacing w:afterLines="50" w:after="156"/>
        <w:rPr>
          <w:rFonts w:asciiTheme="minorEastAsia" w:hAnsiTheme="minorEastAsia"/>
          <w:b/>
          <w:sz w:val="32"/>
          <w:szCs w:val="32"/>
        </w:rPr>
      </w:pPr>
      <w:r w:rsidRPr="00401802">
        <w:rPr>
          <w:rFonts w:asciiTheme="minorEastAsia" w:hAnsiTheme="minorEastAsia" w:hint="eastAsia"/>
          <w:b/>
          <w:sz w:val="32"/>
          <w:szCs w:val="32"/>
        </w:rPr>
        <w:t>传染病防治</w:t>
      </w:r>
    </w:p>
    <w:tbl>
      <w:tblPr>
        <w:tblStyle w:val="a5"/>
        <w:tblW w:w="0" w:type="auto"/>
        <w:tblLook w:val="04A0" w:firstRow="1" w:lastRow="0" w:firstColumn="1" w:lastColumn="0" w:noHBand="0" w:noVBand="1"/>
      </w:tblPr>
      <w:tblGrid>
        <w:gridCol w:w="817"/>
        <w:gridCol w:w="2268"/>
        <w:gridCol w:w="3827"/>
        <w:gridCol w:w="993"/>
        <w:gridCol w:w="6269"/>
      </w:tblGrid>
      <w:tr w:rsidR="00AC4A4D" w:rsidRPr="00D34F92" w:rsidTr="00C55C18">
        <w:tc>
          <w:tcPr>
            <w:tcW w:w="81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序号</w:t>
            </w:r>
          </w:p>
        </w:tc>
        <w:tc>
          <w:tcPr>
            <w:tcW w:w="2268"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抽查对象</w:t>
            </w:r>
          </w:p>
        </w:tc>
        <w:tc>
          <w:tcPr>
            <w:tcW w:w="382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抽查范围和数量</w:t>
            </w:r>
          </w:p>
        </w:tc>
        <w:tc>
          <w:tcPr>
            <w:tcW w:w="993"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可抽取</w:t>
            </w:r>
          </w:p>
        </w:tc>
        <w:tc>
          <w:tcPr>
            <w:tcW w:w="6269"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 xml:space="preserve">信息化抽取规则 </w:t>
            </w:r>
          </w:p>
        </w:tc>
      </w:tr>
      <w:tr w:rsidR="00AC4A4D" w:rsidRPr="00D34F92" w:rsidTr="00C55C18">
        <w:tc>
          <w:tcPr>
            <w:tcW w:w="81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1</w:t>
            </w:r>
          </w:p>
        </w:tc>
        <w:tc>
          <w:tcPr>
            <w:tcW w:w="2268"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二级以上</w:t>
            </w:r>
          </w:p>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医院</w:t>
            </w:r>
          </w:p>
        </w:tc>
        <w:tc>
          <w:tcPr>
            <w:tcW w:w="3827"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 xml:space="preserve">抽查辖区 30%的二级以上医院 </w:t>
            </w:r>
          </w:p>
          <w:p w:rsidR="00AC4A4D" w:rsidRPr="00D34F92" w:rsidRDefault="00AC4A4D" w:rsidP="00AC4A4D">
            <w:pPr>
              <w:snapToGrid w:val="0"/>
              <w:spacing w:afterLines="50" w:after="156"/>
              <w:rPr>
                <w:rFonts w:asciiTheme="minorEastAsia" w:hAnsiTheme="minorEastAsia"/>
                <w:szCs w:val="21"/>
              </w:rPr>
            </w:pPr>
          </w:p>
        </w:tc>
        <w:tc>
          <w:tcPr>
            <w:tcW w:w="993"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 xml:space="preserve">是 </w:t>
            </w:r>
          </w:p>
          <w:p w:rsidR="00AC4A4D" w:rsidRPr="00D34F92" w:rsidRDefault="00AC4A4D" w:rsidP="00AC4A4D">
            <w:pPr>
              <w:snapToGrid w:val="0"/>
              <w:spacing w:afterLines="50" w:after="156"/>
              <w:rPr>
                <w:rFonts w:asciiTheme="minorEastAsia" w:hAnsiTheme="minorEastAsia"/>
                <w:szCs w:val="21"/>
              </w:rPr>
            </w:pPr>
          </w:p>
        </w:tc>
        <w:tc>
          <w:tcPr>
            <w:tcW w:w="6269"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1、专业类别为传染病中医疗卫生-&gt;医院，医疗机构等级三级和二级</w:t>
            </w:r>
            <w:r>
              <w:rPr>
                <w:rFonts w:asciiTheme="minorEastAsia" w:hAnsiTheme="minorEastAsia" w:hint="eastAsia"/>
                <w:szCs w:val="21"/>
              </w:rPr>
              <w:t xml:space="preserve"> </w:t>
            </w:r>
            <w:r w:rsidRPr="00D34F92">
              <w:rPr>
                <w:rFonts w:asciiTheme="minorEastAsia" w:hAnsiTheme="minorEastAsia" w:hint="eastAsia"/>
                <w:szCs w:val="21"/>
              </w:rPr>
              <w:t>2、 每区县抽取 30%</w:t>
            </w:r>
          </w:p>
        </w:tc>
      </w:tr>
      <w:tr w:rsidR="00AC4A4D" w:rsidRPr="00D34F92" w:rsidTr="00C55C18">
        <w:tc>
          <w:tcPr>
            <w:tcW w:w="81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2</w:t>
            </w:r>
          </w:p>
        </w:tc>
        <w:tc>
          <w:tcPr>
            <w:tcW w:w="2268"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一级医院</w:t>
            </w:r>
          </w:p>
        </w:tc>
        <w:tc>
          <w:tcPr>
            <w:tcW w:w="3827"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抽查辖区 10%的一级医院</w:t>
            </w:r>
          </w:p>
        </w:tc>
        <w:tc>
          <w:tcPr>
            <w:tcW w:w="993"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 xml:space="preserve">是 </w:t>
            </w:r>
          </w:p>
          <w:p w:rsidR="00AC4A4D" w:rsidRPr="00D34F92" w:rsidRDefault="00AC4A4D" w:rsidP="00AC4A4D">
            <w:pPr>
              <w:snapToGrid w:val="0"/>
              <w:spacing w:afterLines="50" w:after="156"/>
              <w:rPr>
                <w:rFonts w:asciiTheme="minorEastAsia" w:hAnsiTheme="minorEastAsia"/>
                <w:szCs w:val="21"/>
              </w:rPr>
            </w:pPr>
          </w:p>
        </w:tc>
        <w:tc>
          <w:tcPr>
            <w:tcW w:w="6269"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 xml:space="preserve">1、专业类别为传染病中医疗卫生-&gt;医院，医疗机构等级一级 </w:t>
            </w:r>
          </w:p>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2、 每区县抽取</w:t>
            </w:r>
            <w:r>
              <w:rPr>
                <w:rFonts w:asciiTheme="minorEastAsia" w:hAnsiTheme="minorEastAsia" w:hint="eastAsia"/>
                <w:szCs w:val="21"/>
              </w:rPr>
              <w:t xml:space="preserve"> 10% </w:t>
            </w:r>
          </w:p>
        </w:tc>
      </w:tr>
      <w:tr w:rsidR="00AC4A4D" w:rsidRPr="00D34F92" w:rsidTr="00C55C18">
        <w:tc>
          <w:tcPr>
            <w:tcW w:w="81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3</w:t>
            </w:r>
          </w:p>
        </w:tc>
        <w:tc>
          <w:tcPr>
            <w:tcW w:w="2268"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其他医疗机构</w:t>
            </w:r>
          </w:p>
          <w:p w:rsidR="00AC4A4D" w:rsidRPr="00D34F92" w:rsidRDefault="00AC4A4D" w:rsidP="00AC4A4D">
            <w:pPr>
              <w:snapToGrid w:val="0"/>
              <w:spacing w:afterLines="50" w:after="156"/>
              <w:rPr>
                <w:rFonts w:asciiTheme="minorEastAsia" w:hAnsiTheme="minorEastAsia"/>
                <w:szCs w:val="21"/>
              </w:rPr>
            </w:pPr>
          </w:p>
        </w:tc>
        <w:tc>
          <w:tcPr>
            <w:tcW w:w="3827"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抽查辖区 5%的其他医疗机构（社区卫生</w:t>
            </w:r>
          </w:p>
          <w:p w:rsidR="00AC4A4D" w:rsidRPr="00D34F92" w:rsidRDefault="00BA52C4" w:rsidP="00BA52C4">
            <w:pPr>
              <w:rPr>
                <w:rFonts w:asciiTheme="minorEastAsia" w:hAnsiTheme="minorEastAsia"/>
                <w:szCs w:val="21"/>
              </w:rPr>
            </w:pPr>
            <w:r>
              <w:rPr>
                <w:rFonts w:asciiTheme="minorEastAsia" w:hAnsiTheme="minorEastAsia" w:hint="eastAsia"/>
                <w:szCs w:val="21"/>
              </w:rPr>
              <w:t>服务中心（站）、诊所、乡镇卫生院</w:t>
            </w:r>
            <w:r w:rsidR="00AC4A4D" w:rsidRPr="00D34F92">
              <w:rPr>
                <w:rFonts w:asciiTheme="minorEastAsia" w:hAnsiTheme="minorEastAsia" w:hint="eastAsia"/>
                <w:szCs w:val="21"/>
              </w:rPr>
              <w:t>等）</w:t>
            </w:r>
            <w:r w:rsidRPr="00BA52C4">
              <w:rPr>
                <w:rFonts w:asciiTheme="minorEastAsia" w:hAnsiTheme="minorEastAsia" w:hint="eastAsia"/>
                <w:szCs w:val="21"/>
              </w:rPr>
              <w:lastRenderedPageBreak/>
              <w:t>抽查辖区内2%的基层医疗机构</w:t>
            </w:r>
            <w:r w:rsidR="00D05499">
              <w:rPr>
                <w:rFonts w:asciiTheme="minorEastAsia" w:hAnsiTheme="minorEastAsia" w:hint="eastAsia"/>
                <w:szCs w:val="21"/>
              </w:rPr>
              <w:t>（村卫生室）</w:t>
            </w:r>
          </w:p>
        </w:tc>
        <w:tc>
          <w:tcPr>
            <w:tcW w:w="993"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lastRenderedPageBreak/>
              <w:t>是</w:t>
            </w:r>
          </w:p>
        </w:tc>
        <w:tc>
          <w:tcPr>
            <w:tcW w:w="6269"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1、按医疗卫生抽取规则 2-5 匹配抽取</w:t>
            </w:r>
          </w:p>
        </w:tc>
      </w:tr>
      <w:tr w:rsidR="00AC4A4D" w:rsidRPr="00D34F92" w:rsidTr="00C55C18">
        <w:tc>
          <w:tcPr>
            <w:tcW w:w="81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lastRenderedPageBreak/>
              <w:t>4</w:t>
            </w:r>
          </w:p>
        </w:tc>
        <w:tc>
          <w:tcPr>
            <w:tcW w:w="2268"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疾病预防控制机构</w:t>
            </w:r>
          </w:p>
        </w:tc>
        <w:tc>
          <w:tcPr>
            <w:tcW w:w="3827"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抽查辖区</w:t>
            </w:r>
            <w:r w:rsidR="00D05499">
              <w:rPr>
                <w:rFonts w:asciiTheme="minorEastAsia" w:hAnsiTheme="minorEastAsia" w:hint="eastAsia"/>
                <w:szCs w:val="21"/>
              </w:rPr>
              <w:t xml:space="preserve"> 2</w:t>
            </w:r>
            <w:r w:rsidRPr="00D34F92">
              <w:rPr>
                <w:rFonts w:asciiTheme="minorEastAsia" w:hAnsiTheme="minorEastAsia" w:hint="eastAsia"/>
                <w:szCs w:val="21"/>
              </w:rPr>
              <w:t>0%的疾病预防控制机构</w:t>
            </w:r>
            <w:r>
              <w:rPr>
                <w:rFonts w:asciiTheme="minorEastAsia" w:hAnsiTheme="minorEastAsia" w:hint="eastAsia"/>
                <w:szCs w:val="21"/>
              </w:rPr>
              <w:t xml:space="preserve"> </w:t>
            </w:r>
          </w:p>
        </w:tc>
        <w:tc>
          <w:tcPr>
            <w:tcW w:w="993"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是</w:t>
            </w:r>
            <w:r>
              <w:rPr>
                <w:rFonts w:asciiTheme="minorEastAsia" w:hAnsiTheme="minorEastAsia" w:hint="eastAsia"/>
                <w:szCs w:val="21"/>
              </w:rPr>
              <w:t xml:space="preserve"> </w:t>
            </w:r>
          </w:p>
        </w:tc>
        <w:tc>
          <w:tcPr>
            <w:tcW w:w="6269"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1、专业类别为传染病中疾病预防控制机构</w:t>
            </w:r>
            <w:r>
              <w:rPr>
                <w:rFonts w:asciiTheme="minorEastAsia" w:hAnsiTheme="minorEastAsia" w:hint="eastAsia"/>
                <w:szCs w:val="21"/>
              </w:rPr>
              <w:t xml:space="preserve"> </w:t>
            </w:r>
            <w:r w:rsidRPr="00D34F92">
              <w:rPr>
                <w:rFonts w:asciiTheme="minorEastAsia" w:hAnsiTheme="minorEastAsia" w:hint="eastAsia"/>
                <w:szCs w:val="21"/>
              </w:rPr>
              <w:t>2、每区县抽取</w:t>
            </w:r>
            <w:r w:rsidR="00D05499">
              <w:rPr>
                <w:rFonts w:asciiTheme="minorEastAsia" w:hAnsiTheme="minorEastAsia" w:hint="eastAsia"/>
                <w:szCs w:val="21"/>
              </w:rPr>
              <w:t>2</w:t>
            </w:r>
            <w:r w:rsidRPr="00D34F92">
              <w:rPr>
                <w:rFonts w:asciiTheme="minorEastAsia" w:hAnsiTheme="minorEastAsia"/>
                <w:szCs w:val="21"/>
              </w:rPr>
              <w:t xml:space="preserve">0% </w:t>
            </w:r>
          </w:p>
        </w:tc>
      </w:tr>
      <w:tr w:rsidR="00AC4A4D" w:rsidRPr="00D34F92" w:rsidTr="00C55C18">
        <w:tc>
          <w:tcPr>
            <w:tcW w:w="817" w:type="dxa"/>
          </w:tcPr>
          <w:p w:rsidR="00AC4A4D" w:rsidRPr="00D34F92" w:rsidRDefault="00AC4A4D" w:rsidP="00AC4A4D">
            <w:pPr>
              <w:snapToGrid w:val="0"/>
              <w:spacing w:afterLines="50" w:after="156"/>
              <w:rPr>
                <w:rFonts w:asciiTheme="minorEastAsia" w:hAnsiTheme="minorEastAsia"/>
                <w:szCs w:val="21"/>
              </w:rPr>
            </w:pPr>
            <w:r w:rsidRPr="00D34F92">
              <w:rPr>
                <w:rFonts w:asciiTheme="minorEastAsia" w:hAnsiTheme="minorEastAsia" w:hint="eastAsia"/>
                <w:szCs w:val="21"/>
              </w:rPr>
              <w:t>5</w:t>
            </w:r>
          </w:p>
        </w:tc>
        <w:tc>
          <w:tcPr>
            <w:tcW w:w="2268"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采供血机构</w:t>
            </w:r>
            <w:r>
              <w:rPr>
                <w:rFonts w:asciiTheme="minorEastAsia" w:hAnsiTheme="minorEastAsia" w:hint="eastAsia"/>
                <w:szCs w:val="21"/>
              </w:rPr>
              <w:t xml:space="preserve"> </w:t>
            </w:r>
          </w:p>
        </w:tc>
        <w:tc>
          <w:tcPr>
            <w:tcW w:w="3827"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 xml:space="preserve">抽查辖区 40%的采供血机构 </w:t>
            </w:r>
          </w:p>
        </w:tc>
        <w:tc>
          <w:tcPr>
            <w:tcW w:w="993"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是</w:t>
            </w:r>
          </w:p>
        </w:tc>
        <w:tc>
          <w:tcPr>
            <w:tcW w:w="6269" w:type="dxa"/>
          </w:tcPr>
          <w:p w:rsidR="00AC4A4D" w:rsidRPr="00D34F92" w:rsidRDefault="00AC4A4D" w:rsidP="00C55C18">
            <w:pPr>
              <w:rPr>
                <w:rFonts w:asciiTheme="minorEastAsia" w:hAnsiTheme="minorEastAsia"/>
                <w:szCs w:val="21"/>
              </w:rPr>
            </w:pPr>
            <w:r w:rsidRPr="00D34F92">
              <w:rPr>
                <w:rFonts w:asciiTheme="minorEastAsia" w:hAnsiTheme="minorEastAsia" w:hint="eastAsia"/>
                <w:szCs w:val="21"/>
              </w:rPr>
              <w:t>1、专业类别为传染病中采供血机构</w:t>
            </w:r>
            <w:r>
              <w:rPr>
                <w:rFonts w:asciiTheme="minorEastAsia" w:hAnsiTheme="minorEastAsia" w:hint="eastAsia"/>
                <w:szCs w:val="21"/>
              </w:rPr>
              <w:t xml:space="preserve"> </w:t>
            </w:r>
            <w:r w:rsidRPr="00D34F92">
              <w:rPr>
                <w:rFonts w:asciiTheme="minorEastAsia" w:hAnsiTheme="minorEastAsia" w:hint="eastAsia"/>
                <w:szCs w:val="21"/>
              </w:rPr>
              <w:t>2、每区县抽取</w:t>
            </w:r>
            <w:r w:rsidRPr="00D34F92">
              <w:rPr>
                <w:rFonts w:asciiTheme="minorEastAsia" w:hAnsiTheme="minorEastAsia"/>
                <w:szCs w:val="21"/>
              </w:rPr>
              <w:t>40%</w:t>
            </w:r>
          </w:p>
        </w:tc>
      </w:tr>
    </w:tbl>
    <w:p w:rsidR="00AC4A4D" w:rsidRDefault="00AC4A4D" w:rsidP="00AC4A4D">
      <w:pPr>
        <w:snapToGrid w:val="0"/>
        <w:spacing w:afterLines="50" w:after="156"/>
        <w:rPr>
          <w:rFonts w:ascii="黑体" w:eastAsia="黑体" w:hAnsi="黑体"/>
          <w:sz w:val="30"/>
          <w:szCs w:val="30"/>
        </w:rPr>
      </w:pPr>
    </w:p>
    <w:p w:rsidR="00AC4A4D" w:rsidRDefault="00AC4A4D" w:rsidP="00AC4A4D">
      <w:pPr>
        <w:snapToGrid w:val="0"/>
        <w:spacing w:afterLines="50" w:after="156"/>
        <w:rPr>
          <w:rFonts w:ascii="黑体" w:eastAsia="黑体" w:hAnsi="黑体"/>
          <w:sz w:val="30"/>
          <w:szCs w:val="30"/>
        </w:rPr>
      </w:pPr>
      <w:r>
        <w:rPr>
          <w:rFonts w:ascii="黑体" w:eastAsia="黑体" w:hAnsi="黑体" w:hint="eastAsia"/>
          <w:sz w:val="30"/>
          <w:szCs w:val="30"/>
        </w:rPr>
        <w:t>附表6</w:t>
      </w:r>
    </w:p>
    <w:p w:rsidR="00AC4A4D" w:rsidRDefault="00AC4A4D" w:rsidP="00AC4A4D">
      <w:pPr>
        <w:rPr>
          <w:b/>
          <w:sz w:val="32"/>
          <w:szCs w:val="32"/>
        </w:rPr>
      </w:pPr>
      <w:r>
        <w:rPr>
          <w:rFonts w:hint="eastAsia"/>
          <w:b/>
          <w:sz w:val="32"/>
          <w:szCs w:val="32"/>
        </w:rPr>
        <w:t>医疗卫生</w:t>
      </w:r>
    </w:p>
    <w:tbl>
      <w:tblPr>
        <w:tblStyle w:val="a5"/>
        <w:tblW w:w="0" w:type="auto"/>
        <w:tblLook w:val="04A0" w:firstRow="1" w:lastRow="0" w:firstColumn="1" w:lastColumn="0" w:noHBand="0" w:noVBand="1"/>
      </w:tblPr>
      <w:tblGrid>
        <w:gridCol w:w="817"/>
        <w:gridCol w:w="2268"/>
        <w:gridCol w:w="3827"/>
        <w:gridCol w:w="993"/>
        <w:gridCol w:w="6269"/>
      </w:tblGrid>
      <w:tr w:rsidR="00AC4A4D" w:rsidRPr="00306639" w:rsidTr="00C55C18">
        <w:tc>
          <w:tcPr>
            <w:tcW w:w="81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序号</w:t>
            </w:r>
          </w:p>
        </w:tc>
        <w:tc>
          <w:tcPr>
            <w:tcW w:w="2268"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抽查对象</w:t>
            </w:r>
          </w:p>
        </w:tc>
        <w:tc>
          <w:tcPr>
            <w:tcW w:w="382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抽查范围和数量</w:t>
            </w:r>
          </w:p>
        </w:tc>
        <w:tc>
          <w:tcPr>
            <w:tcW w:w="993"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可抽取</w:t>
            </w:r>
          </w:p>
        </w:tc>
        <w:tc>
          <w:tcPr>
            <w:tcW w:w="6269"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信息化抽取规则</w:t>
            </w:r>
          </w:p>
        </w:tc>
      </w:tr>
      <w:tr w:rsidR="00AC4A4D" w:rsidRPr="00306639" w:rsidTr="00C55C18">
        <w:tc>
          <w:tcPr>
            <w:tcW w:w="81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w:t>
            </w:r>
          </w:p>
        </w:tc>
        <w:tc>
          <w:tcPr>
            <w:tcW w:w="2268"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医院（含中医院）</w:t>
            </w:r>
          </w:p>
        </w:tc>
        <w:tc>
          <w:tcPr>
            <w:tcW w:w="382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12%</w:t>
            </w:r>
          </w:p>
        </w:tc>
        <w:tc>
          <w:tcPr>
            <w:tcW w:w="993"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是</w:t>
            </w:r>
            <w:r>
              <w:rPr>
                <w:rFonts w:asciiTheme="minorEastAsia" w:hAnsiTheme="minorEastAsia" w:hint="eastAsia"/>
                <w:szCs w:val="21"/>
              </w:rPr>
              <w:t xml:space="preserve"> </w:t>
            </w:r>
          </w:p>
        </w:tc>
        <w:tc>
          <w:tcPr>
            <w:tcW w:w="6269"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1、专业类别为医院</w:t>
            </w:r>
            <w:r>
              <w:rPr>
                <w:rFonts w:asciiTheme="minorEastAsia" w:hAnsiTheme="minorEastAsia" w:hint="eastAsia"/>
                <w:szCs w:val="21"/>
              </w:rPr>
              <w:t xml:space="preserve"> </w:t>
            </w:r>
            <w:r w:rsidRPr="00306639">
              <w:rPr>
                <w:rFonts w:asciiTheme="minorEastAsia" w:hAnsiTheme="minorEastAsia" w:hint="eastAsia"/>
                <w:szCs w:val="21"/>
              </w:rPr>
              <w:t>2、每区县抽取</w:t>
            </w:r>
            <w:r>
              <w:rPr>
                <w:rFonts w:asciiTheme="minorEastAsia" w:hAnsiTheme="minorEastAsia" w:hint="eastAsia"/>
                <w:szCs w:val="21"/>
              </w:rPr>
              <w:t xml:space="preserve"> 12% </w:t>
            </w:r>
          </w:p>
        </w:tc>
      </w:tr>
      <w:tr w:rsidR="00AC4A4D" w:rsidRPr="00306639" w:rsidTr="00C55C18">
        <w:tc>
          <w:tcPr>
            <w:tcW w:w="81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2</w:t>
            </w:r>
          </w:p>
        </w:tc>
        <w:tc>
          <w:tcPr>
            <w:tcW w:w="2268"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社区卫生服务机构</w:t>
            </w:r>
            <w:r>
              <w:rPr>
                <w:rFonts w:asciiTheme="minorEastAsia" w:hAnsiTheme="minorEastAsia" w:hint="eastAsia"/>
                <w:szCs w:val="21"/>
              </w:rPr>
              <w:t xml:space="preserve"> </w:t>
            </w:r>
          </w:p>
        </w:tc>
        <w:tc>
          <w:tcPr>
            <w:tcW w:w="382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5%</w:t>
            </w:r>
          </w:p>
        </w:tc>
        <w:tc>
          <w:tcPr>
            <w:tcW w:w="993"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是</w:t>
            </w:r>
          </w:p>
        </w:tc>
        <w:tc>
          <w:tcPr>
            <w:tcW w:w="6269"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 专业类别为社区卫生服务机构</w:t>
            </w:r>
            <w:r>
              <w:rPr>
                <w:rFonts w:asciiTheme="minorEastAsia" w:hAnsiTheme="minorEastAsia" w:hint="eastAsia"/>
                <w:szCs w:val="21"/>
              </w:rPr>
              <w:t xml:space="preserve"> </w:t>
            </w:r>
            <w:r w:rsidRPr="00306639">
              <w:rPr>
                <w:rFonts w:asciiTheme="minorEastAsia" w:hAnsiTheme="minorEastAsia" w:hint="eastAsia"/>
                <w:szCs w:val="21"/>
              </w:rPr>
              <w:t>2、每区县抽取</w:t>
            </w:r>
            <w:r>
              <w:rPr>
                <w:rFonts w:asciiTheme="minorEastAsia" w:hAnsiTheme="minorEastAsia" w:hint="eastAsia"/>
                <w:szCs w:val="21"/>
              </w:rPr>
              <w:t xml:space="preserve"> 5% </w:t>
            </w:r>
          </w:p>
        </w:tc>
      </w:tr>
      <w:tr w:rsidR="00AC4A4D" w:rsidRPr="00306639" w:rsidTr="00C55C18">
        <w:tc>
          <w:tcPr>
            <w:tcW w:w="81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3</w:t>
            </w:r>
          </w:p>
        </w:tc>
        <w:tc>
          <w:tcPr>
            <w:tcW w:w="2268"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卫生院</w:t>
            </w:r>
          </w:p>
        </w:tc>
        <w:tc>
          <w:tcPr>
            <w:tcW w:w="3827" w:type="dxa"/>
          </w:tcPr>
          <w:p w:rsidR="00AC4A4D" w:rsidRPr="00306639" w:rsidRDefault="00BA52C4" w:rsidP="00C55C18">
            <w:pPr>
              <w:rPr>
                <w:rFonts w:asciiTheme="minorEastAsia" w:hAnsiTheme="minorEastAsia"/>
                <w:szCs w:val="21"/>
              </w:rPr>
            </w:pPr>
            <w:r>
              <w:rPr>
                <w:rFonts w:asciiTheme="minorEastAsia" w:hAnsiTheme="minorEastAsia" w:hint="eastAsia"/>
                <w:szCs w:val="21"/>
              </w:rPr>
              <w:t>10</w:t>
            </w:r>
            <w:r w:rsidR="00AC4A4D" w:rsidRPr="00306639">
              <w:rPr>
                <w:rFonts w:asciiTheme="minorEastAsia" w:hAnsiTheme="minorEastAsia" w:hint="eastAsia"/>
                <w:szCs w:val="21"/>
              </w:rPr>
              <w:t>%</w:t>
            </w:r>
          </w:p>
        </w:tc>
        <w:tc>
          <w:tcPr>
            <w:tcW w:w="993"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是</w:t>
            </w:r>
          </w:p>
        </w:tc>
        <w:tc>
          <w:tcPr>
            <w:tcW w:w="6269"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 专业类别为卫生院</w:t>
            </w:r>
            <w:r>
              <w:rPr>
                <w:rFonts w:asciiTheme="minorEastAsia" w:hAnsiTheme="minorEastAsia" w:hint="eastAsia"/>
                <w:szCs w:val="21"/>
              </w:rPr>
              <w:t xml:space="preserve"> </w:t>
            </w:r>
            <w:r w:rsidRPr="00306639">
              <w:rPr>
                <w:rFonts w:asciiTheme="minorEastAsia" w:hAnsiTheme="minorEastAsia" w:hint="eastAsia"/>
                <w:szCs w:val="21"/>
              </w:rPr>
              <w:t>2、每区县抽取</w:t>
            </w:r>
            <w:r w:rsidR="00BA52C4">
              <w:rPr>
                <w:rFonts w:asciiTheme="minorEastAsia" w:hAnsiTheme="minorEastAsia" w:hint="eastAsia"/>
                <w:szCs w:val="21"/>
              </w:rPr>
              <w:t xml:space="preserve"> 10</w:t>
            </w:r>
            <w:r>
              <w:rPr>
                <w:rFonts w:asciiTheme="minorEastAsia" w:hAnsiTheme="minorEastAsia" w:hint="eastAsia"/>
                <w:szCs w:val="21"/>
              </w:rPr>
              <w:t xml:space="preserve">% </w:t>
            </w:r>
          </w:p>
        </w:tc>
      </w:tr>
      <w:tr w:rsidR="00AC4A4D" w:rsidRPr="00306639" w:rsidTr="00C55C18">
        <w:tc>
          <w:tcPr>
            <w:tcW w:w="81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4</w:t>
            </w:r>
          </w:p>
        </w:tc>
        <w:tc>
          <w:tcPr>
            <w:tcW w:w="2268"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村卫生室（所）</w:t>
            </w:r>
          </w:p>
        </w:tc>
        <w:tc>
          <w:tcPr>
            <w:tcW w:w="3827" w:type="dxa"/>
          </w:tcPr>
          <w:p w:rsidR="00AC4A4D" w:rsidRPr="00306639" w:rsidRDefault="00BA52C4" w:rsidP="00C55C18">
            <w:pPr>
              <w:rPr>
                <w:rFonts w:asciiTheme="minorEastAsia" w:hAnsiTheme="minorEastAsia"/>
                <w:szCs w:val="21"/>
              </w:rPr>
            </w:pPr>
            <w:r>
              <w:rPr>
                <w:rFonts w:asciiTheme="minorEastAsia" w:hAnsiTheme="minorEastAsia" w:hint="eastAsia"/>
                <w:szCs w:val="21"/>
              </w:rPr>
              <w:t>2</w:t>
            </w:r>
            <w:r w:rsidR="00AC4A4D" w:rsidRPr="00306639">
              <w:rPr>
                <w:rFonts w:asciiTheme="minorEastAsia" w:hAnsiTheme="minorEastAsia"/>
                <w:szCs w:val="21"/>
              </w:rPr>
              <w:t>%</w:t>
            </w:r>
          </w:p>
        </w:tc>
        <w:tc>
          <w:tcPr>
            <w:tcW w:w="993"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是</w:t>
            </w:r>
          </w:p>
        </w:tc>
        <w:tc>
          <w:tcPr>
            <w:tcW w:w="6269"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 专业类别为村卫生室</w:t>
            </w:r>
            <w:r>
              <w:rPr>
                <w:rFonts w:asciiTheme="minorEastAsia" w:hAnsiTheme="minorEastAsia" w:hint="eastAsia"/>
                <w:szCs w:val="21"/>
              </w:rPr>
              <w:t xml:space="preserve"> </w:t>
            </w:r>
            <w:r w:rsidRPr="00306639">
              <w:rPr>
                <w:rFonts w:asciiTheme="minorEastAsia" w:hAnsiTheme="minorEastAsia" w:hint="eastAsia"/>
                <w:szCs w:val="21"/>
              </w:rPr>
              <w:t>2、每区县抽取</w:t>
            </w:r>
            <w:r w:rsidR="00BA52C4">
              <w:rPr>
                <w:rFonts w:asciiTheme="minorEastAsia" w:hAnsiTheme="minorEastAsia" w:hint="eastAsia"/>
                <w:szCs w:val="21"/>
              </w:rPr>
              <w:t xml:space="preserve"> 2</w:t>
            </w:r>
            <w:r w:rsidRPr="00306639">
              <w:rPr>
                <w:rFonts w:asciiTheme="minorEastAsia" w:hAnsiTheme="minorEastAsia" w:hint="eastAsia"/>
                <w:szCs w:val="21"/>
              </w:rPr>
              <w:t>%</w:t>
            </w:r>
          </w:p>
        </w:tc>
      </w:tr>
      <w:tr w:rsidR="00AC4A4D" w:rsidRPr="00306639" w:rsidTr="00C55C18">
        <w:tc>
          <w:tcPr>
            <w:tcW w:w="817"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5</w:t>
            </w:r>
          </w:p>
        </w:tc>
        <w:tc>
          <w:tcPr>
            <w:tcW w:w="2268"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 xml:space="preserve">其他医疗机构 </w:t>
            </w:r>
          </w:p>
          <w:p w:rsidR="00AC4A4D" w:rsidRPr="00306639" w:rsidRDefault="00AC4A4D" w:rsidP="00C55C18">
            <w:pPr>
              <w:rPr>
                <w:rFonts w:asciiTheme="minorEastAsia" w:hAnsiTheme="minorEastAsia"/>
                <w:szCs w:val="21"/>
              </w:rPr>
            </w:pPr>
          </w:p>
        </w:tc>
        <w:tc>
          <w:tcPr>
            <w:tcW w:w="3827" w:type="dxa"/>
          </w:tcPr>
          <w:p w:rsidR="00AC4A4D" w:rsidRPr="00306639" w:rsidRDefault="00AC4A4D" w:rsidP="00C55C18">
            <w:pPr>
              <w:rPr>
                <w:rFonts w:asciiTheme="minorEastAsia" w:hAnsiTheme="minorEastAsia"/>
                <w:szCs w:val="21"/>
              </w:rPr>
            </w:pPr>
            <w:r w:rsidRPr="00306639">
              <w:rPr>
                <w:rFonts w:asciiTheme="minorEastAsia" w:hAnsiTheme="minorEastAsia"/>
                <w:szCs w:val="21"/>
              </w:rPr>
              <w:t xml:space="preserve">5% </w:t>
            </w:r>
          </w:p>
          <w:p w:rsidR="00AC4A4D" w:rsidRPr="00306639" w:rsidRDefault="00AC4A4D" w:rsidP="00C55C18">
            <w:pPr>
              <w:rPr>
                <w:rFonts w:asciiTheme="minorEastAsia" w:hAnsiTheme="minorEastAsia"/>
                <w:szCs w:val="21"/>
              </w:rPr>
            </w:pPr>
          </w:p>
        </w:tc>
        <w:tc>
          <w:tcPr>
            <w:tcW w:w="993"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是</w:t>
            </w:r>
          </w:p>
        </w:tc>
        <w:tc>
          <w:tcPr>
            <w:tcW w:w="6269" w:type="dxa"/>
          </w:tcPr>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1、专业类别在疗养院、门诊部、诊所（学校医务室）、急救中心</w:t>
            </w:r>
          </w:p>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（站）、临床检验  中心、专科疾病防治机构、护理院（站）、医</w:t>
            </w:r>
          </w:p>
          <w:p w:rsidR="00AC4A4D" w:rsidRPr="00306639" w:rsidRDefault="00AC4A4D" w:rsidP="00C55C18">
            <w:pPr>
              <w:rPr>
                <w:rFonts w:asciiTheme="minorEastAsia" w:hAnsiTheme="minorEastAsia"/>
                <w:szCs w:val="21"/>
              </w:rPr>
            </w:pPr>
            <w:r w:rsidRPr="00306639">
              <w:rPr>
                <w:rFonts w:asciiTheme="minorEastAsia" w:hAnsiTheme="minorEastAsia" w:hint="eastAsia"/>
                <w:szCs w:val="21"/>
              </w:rPr>
              <w:t>学检验实验室、病理诊断中心、医学影像诊断中心、血液透析中心、安宁疗护中心、消毒供应中心、其他中</w:t>
            </w:r>
            <w:r>
              <w:rPr>
                <w:rFonts w:asciiTheme="minorEastAsia" w:hAnsiTheme="minorEastAsia" w:hint="eastAsia"/>
                <w:szCs w:val="21"/>
              </w:rPr>
              <w:t>心</w:t>
            </w:r>
            <w:r w:rsidRPr="00306639">
              <w:rPr>
                <w:rFonts w:asciiTheme="minorEastAsia" w:hAnsiTheme="minorEastAsia" w:hint="eastAsia"/>
                <w:szCs w:val="21"/>
              </w:rPr>
              <w:t>；</w:t>
            </w:r>
            <w:r>
              <w:rPr>
                <w:rFonts w:asciiTheme="minorEastAsia" w:hAnsiTheme="minorEastAsia" w:hint="eastAsia"/>
                <w:szCs w:val="21"/>
              </w:rPr>
              <w:t xml:space="preserve"> </w:t>
            </w:r>
            <w:r w:rsidRPr="00306639">
              <w:rPr>
                <w:rFonts w:asciiTheme="minorEastAsia" w:hAnsiTheme="minorEastAsia" w:hint="eastAsia"/>
                <w:szCs w:val="21"/>
              </w:rPr>
              <w:t>2、每区县抽取 5%</w:t>
            </w:r>
          </w:p>
          <w:p w:rsidR="00AC4A4D" w:rsidRPr="00306639" w:rsidRDefault="00AC4A4D" w:rsidP="00C55C18">
            <w:pPr>
              <w:rPr>
                <w:rFonts w:asciiTheme="minorEastAsia" w:hAnsiTheme="minorEastAsia"/>
                <w:szCs w:val="21"/>
              </w:rPr>
            </w:pPr>
          </w:p>
        </w:tc>
      </w:tr>
    </w:tbl>
    <w:p w:rsidR="00AC4A4D" w:rsidRDefault="00AC4A4D" w:rsidP="00AC4A4D">
      <w:pPr>
        <w:rPr>
          <w:rFonts w:ascii="黑体" w:eastAsia="黑体" w:hAnsi="黑体"/>
          <w:sz w:val="32"/>
          <w:szCs w:val="32"/>
        </w:rPr>
      </w:pPr>
    </w:p>
    <w:p w:rsidR="00AC4A4D" w:rsidRDefault="00AC4A4D" w:rsidP="00AC4A4D">
      <w:pPr>
        <w:rPr>
          <w:rFonts w:ascii="黑体" w:eastAsia="黑体" w:hAnsi="黑体"/>
          <w:sz w:val="32"/>
          <w:szCs w:val="32"/>
        </w:rPr>
      </w:pPr>
    </w:p>
    <w:p w:rsidR="00AC4A4D" w:rsidRDefault="00AC4A4D" w:rsidP="00AC4A4D">
      <w:pPr>
        <w:rPr>
          <w:rFonts w:ascii="黑体" w:eastAsia="黑体" w:hAnsi="黑体"/>
          <w:sz w:val="32"/>
          <w:szCs w:val="32"/>
        </w:rPr>
      </w:pPr>
    </w:p>
    <w:p w:rsidR="00AC4A4D" w:rsidRPr="00306639" w:rsidRDefault="00AC4A4D" w:rsidP="00AC4A4D">
      <w:pPr>
        <w:rPr>
          <w:b/>
          <w:sz w:val="32"/>
          <w:szCs w:val="32"/>
        </w:rPr>
      </w:pPr>
      <w:r>
        <w:rPr>
          <w:rFonts w:ascii="黑体" w:eastAsia="黑体" w:hAnsi="黑体" w:hint="eastAsia"/>
          <w:sz w:val="32"/>
          <w:szCs w:val="32"/>
        </w:rPr>
        <w:lastRenderedPageBreak/>
        <w:t>附表7</w:t>
      </w:r>
    </w:p>
    <w:p w:rsidR="00AC4A4D" w:rsidRPr="00306639" w:rsidRDefault="00AC4A4D" w:rsidP="00AC4A4D">
      <w:pPr>
        <w:spacing w:line="360" w:lineRule="auto"/>
        <w:rPr>
          <w:rFonts w:ascii="宋体" w:hAnsi="宋体" w:cs="Calibri"/>
          <w:b/>
          <w:spacing w:val="-20"/>
          <w:sz w:val="32"/>
          <w:szCs w:val="32"/>
        </w:rPr>
      </w:pPr>
      <w:r w:rsidRPr="00306639">
        <w:rPr>
          <w:rFonts w:ascii="宋体" w:hAnsi="宋体" w:cs="Calibri" w:hint="eastAsia"/>
          <w:b/>
          <w:spacing w:val="-20"/>
          <w:sz w:val="32"/>
          <w:szCs w:val="32"/>
        </w:rPr>
        <w:t>放射诊疗</w:t>
      </w:r>
      <w:r w:rsidRPr="00306639">
        <w:rPr>
          <w:rFonts w:ascii="宋体" w:hAnsi="宋体" w:cs="Calibri"/>
          <w:b/>
          <w:spacing w:val="-20"/>
          <w:sz w:val="32"/>
          <w:szCs w:val="32"/>
        </w:rPr>
        <w:t>、</w:t>
      </w:r>
      <w:r w:rsidRPr="00306639">
        <w:rPr>
          <w:rFonts w:ascii="宋体" w:hAnsi="宋体" w:cs="Calibri" w:hint="eastAsia"/>
          <w:b/>
          <w:spacing w:val="-20"/>
          <w:sz w:val="32"/>
          <w:szCs w:val="32"/>
        </w:rPr>
        <w:t>职业健康检查、职业病诊断机构</w:t>
      </w:r>
      <w:r w:rsidRPr="00306639">
        <w:rPr>
          <w:rFonts w:ascii="宋体" w:hAnsi="宋体" w:cs="Calibri"/>
          <w:b/>
          <w:spacing w:val="-20"/>
          <w:sz w:val="32"/>
          <w:szCs w:val="32"/>
        </w:rPr>
        <w:t>和放射技术服务机构</w:t>
      </w:r>
    </w:p>
    <w:p w:rsidR="00AC4A4D" w:rsidRDefault="00AC4A4D" w:rsidP="00AC4A4D">
      <w:pPr>
        <w:spacing w:line="360" w:lineRule="auto"/>
        <w:jc w:val="center"/>
        <w:rPr>
          <w:rFonts w:ascii="宋体" w:hAnsi="宋体" w:cs="Calibri"/>
          <w:b/>
          <w:spacing w:val="-2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2158"/>
        <w:gridCol w:w="960"/>
        <w:gridCol w:w="10013"/>
        <w:gridCol w:w="867"/>
      </w:tblGrid>
      <w:tr w:rsidR="00AC4A4D" w:rsidTr="00C55C18">
        <w:trPr>
          <w:trHeight w:val="789"/>
          <w:jc w:val="center"/>
        </w:trPr>
        <w:tc>
          <w:tcPr>
            <w:tcW w:w="7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序号</w:t>
            </w:r>
          </w:p>
        </w:tc>
        <w:tc>
          <w:tcPr>
            <w:tcW w:w="2158"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监督检查对象</w:t>
            </w:r>
          </w:p>
        </w:tc>
        <w:tc>
          <w:tcPr>
            <w:tcW w:w="960"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抽检</w:t>
            </w:r>
            <w:r>
              <w:rPr>
                <w:rFonts w:ascii="仿宋_GB2312" w:eastAsia="仿宋_GB2312"/>
                <w:sz w:val="24"/>
              </w:rPr>
              <w:t xml:space="preserve"> </w:t>
            </w:r>
            <w:r>
              <w:rPr>
                <w:rFonts w:ascii="仿宋_GB2312" w:eastAsia="仿宋_GB2312" w:hint="eastAsia"/>
                <w:sz w:val="24"/>
              </w:rPr>
              <w:t>比例</w:t>
            </w:r>
          </w:p>
        </w:tc>
        <w:tc>
          <w:tcPr>
            <w:tcW w:w="100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检查内容</w:t>
            </w:r>
          </w:p>
        </w:tc>
        <w:tc>
          <w:tcPr>
            <w:tcW w:w="867"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备注</w:t>
            </w:r>
          </w:p>
        </w:tc>
      </w:tr>
      <w:tr w:rsidR="00AC4A4D" w:rsidTr="00C55C18">
        <w:trPr>
          <w:trHeight w:val="1876"/>
          <w:jc w:val="center"/>
        </w:trPr>
        <w:tc>
          <w:tcPr>
            <w:tcW w:w="7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hint="eastAsia"/>
                <w:szCs w:val="21"/>
              </w:rPr>
              <w:t>1</w:t>
            </w:r>
          </w:p>
        </w:tc>
        <w:tc>
          <w:tcPr>
            <w:tcW w:w="2158"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hint="eastAsia"/>
                <w:szCs w:val="21"/>
              </w:rPr>
              <w:t>放射诊疗机构</w:t>
            </w:r>
          </w:p>
          <w:p w:rsidR="00AC4A4D" w:rsidRDefault="00AC4A4D" w:rsidP="00C55C18">
            <w:pPr>
              <w:spacing w:line="360" w:lineRule="auto"/>
              <w:jc w:val="center"/>
              <w:rPr>
                <w:rFonts w:ascii="仿宋_GB2312" w:eastAsia="仿宋_GB2312" w:hAnsi="仿宋"/>
                <w:szCs w:val="21"/>
              </w:rPr>
            </w:pPr>
            <w:r>
              <w:rPr>
                <w:rFonts w:ascii="仿宋_GB2312" w:eastAsia="仿宋_GB2312" w:hAnsi="仿宋" w:hint="eastAsia"/>
                <w:szCs w:val="21"/>
              </w:rPr>
              <w:t>（含中医</w:t>
            </w:r>
            <w:r>
              <w:rPr>
                <w:rFonts w:ascii="仿宋_GB2312" w:eastAsia="仿宋_GB2312" w:hAnsi="仿宋"/>
                <w:szCs w:val="21"/>
              </w:rPr>
              <w:t>医疗机构</w:t>
            </w:r>
            <w:r>
              <w:rPr>
                <w:rFonts w:ascii="仿宋_GB2312" w:eastAsia="仿宋_GB2312" w:hAnsi="仿宋" w:hint="eastAsia"/>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hint="eastAsia"/>
                <w:szCs w:val="21"/>
              </w:rPr>
              <w:t>20%</w:t>
            </w:r>
          </w:p>
        </w:tc>
        <w:tc>
          <w:tcPr>
            <w:tcW w:w="100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rPr>
                <w:rFonts w:ascii="仿宋_GB2312" w:eastAsia="仿宋_GB2312" w:hAnsi="仿宋"/>
                <w:szCs w:val="21"/>
              </w:rPr>
            </w:pPr>
            <w:r>
              <w:rPr>
                <w:rFonts w:ascii="仿宋_GB2312" w:eastAsia="仿宋_GB2312" w:hAnsi="仿宋" w:hint="eastAsia"/>
                <w:szCs w:val="21"/>
              </w:rPr>
              <w:t>1.建设项目管理情况；2.放射诊疗场所管理及其防护措施情况；</w:t>
            </w:r>
            <w:r>
              <w:rPr>
                <w:rFonts w:ascii="仿宋_GB2312" w:eastAsia="仿宋_GB2312" w:hAnsi="仿宋"/>
                <w:szCs w:val="21"/>
              </w:rPr>
              <w:t>3</w:t>
            </w:r>
            <w:r>
              <w:rPr>
                <w:rFonts w:ascii="仿宋_GB2312" w:eastAsia="仿宋_GB2312" w:hAnsi="仿宋" w:hint="eastAsia"/>
                <w:szCs w:val="21"/>
              </w:rPr>
              <w:t>.放射诊疗设备管理情况；</w:t>
            </w:r>
            <w:r>
              <w:rPr>
                <w:rFonts w:ascii="仿宋_GB2312" w:eastAsia="仿宋_GB2312" w:hAnsi="仿宋"/>
                <w:szCs w:val="21"/>
              </w:rPr>
              <w:t>4</w:t>
            </w:r>
            <w:r>
              <w:rPr>
                <w:rFonts w:ascii="仿宋_GB2312" w:eastAsia="仿宋_GB2312" w:hAnsi="仿宋" w:hint="eastAsia"/>
                <w:szCs w:val="21"/>
              </w:rPr>
              <w:t>.放射工作人员管理情况；</w:t>
            </w:r>
            <w:r>
              <w:rPr>
                <w:rFonts w:ascii="仿宋_GB2312" w:eastAsia="仿宋_GB2312" w:hAnsi="仿宋"/>
                <w:szCs w:val="21"/>
              </w:rPr>
              <w:t>5</w:t>
            </w:r>
            <w:r>
              <w:rPr>
                <w:rFonts w:ascii="仿宋_GB2312" w:eastAsia="仿宋_GB2312" w:hAnsi="仿宋" w:hint="eastAsia"/>
                <w:szCs w:val="21"/>
              </w:rPr>
              <w:t>.开展放射诊疗人员条件管理情况；</w:t>
            </w:r>
            <w:r>
              <w:rPr>
                <w:rFonts w:ascii="仿宋_GB2312" w:eastAsia="仿宋_GB2312" w:hAnsi="仿宋"/>
                <w:szCs w:val="21"/>
              </w:rPr>
              <w:t>6</w:t>
            </w:r>
            <w:r>
              <w:rPr>
                <w:rFonts w:ascii="仿宋_GB2312" w:eastAsia="仿宋_GB2312" w:hAnsi="仿宋" w:hint="eastAsia"/>
                <w:szCs w:val="21"/>
              </w:rPr>
              <w:t>.对患者、受检者及其他非放射工作人员的保护情况；</w:t>
            </w:r>
            <w:r>
              <w:rPr>
                <w:rFonts w:ascii="仿宋_GB2312" w:eastAsia="仿宋_GB2312" w:hAnsi="仿宋"/>
                <w:szCs w:val="21"/>
              </w:rPr>
              <w:t>7</w:t>
            </w:r>
            <w:r>
              <w:rPr>
                <w:rFonts w:ascii="仿宋_GB2312" w:eastAsia="仿宋_GB2312" w:hAnsi="仿宋" w:hint="eastAsia"/>
                <w:szCs w:val="21"/>
              </w:rPr>
              <w:t>.放射事件预防处置情况；</w:t>
            </w:r>
            <w:r>
              <w:rPr>
                <w:rFonts w:ascii="仿宋_GB2312" w:eastAsia="仿宋_GB2312" w:hAnsi="仿宋"/>
                <w:szCs w:val="21"/>
              </w:rPr>
              <w:t>8</w:t>
            </w:r>
            <w:r>
              <w:rPr>
                <w:rFonts w:ascii="仿宋_GB2312" w:eastAsia="仿宋_GB2312" w:hAnsi="仿宋" w:hint="eastAsia"/>
                <w:szCs w:val="21"/>
              </w:rPr>
              <w:t>.职业病人管理情况；</w:t>
            </w:r>
            <w:r>
              <w:rPr>
                <w:rFonts w:ascii="仿宋_GB2312" w:eastAsia="仿宋_GB2312" w:hAnsi="仿宋"/>
                <w:szCs w:val="21"/>
              </w:rPr>
              <w:t>9</w:t>
            </w:r>
            <w:r>
              <w:rPr>
                <w:rFonts w:ascii="仿宋_GB2312" w:eastAsia="仿宋_GB2312" w:hAnsi="仿宋" w:hint="eastAsia"/>
                <w:szCs w:val="21"/>
              </w:rPr>
              <w:t>.档案管理与体系建设情况；1</w:t>
            </w:r>
            <w:r>
              <w:rPr>
                <w:rFonts w:ascii="仿宋_GB2312" w:eastAsia="仿宋_GB2312" w:hAnsi="仿宋"/>
                <w:szCs w:val="21"/>
              </w:rPr>
              <w:t>0</w:t>
            </w:r>
            <w:r>
              <w:rPr>
                <w:rFonts w:ascii="仿宋_GB2312" w:eastAsia="仿宋_GB2312" w:hAnsi="仿宋" w:hint="eastAsia"/>
                <w:szCs w:val="21"/>
              </w:rPr>
              <w:t>.核医学诊疗管理情况；1</w:t>
            </w:r>
            <w:r>
              <w:rPr>
                <w:rFonts w:ascii="仿宋_GB2312" w:eastAsia="仿宋_GB2312" w:hAnsi="仿宋"/>
                <w:szCs w:val="21"/>
              </w:rPr>
              <w:t>1</w:t>
            </w:r>
            <w:r>
              <w:rPr>
                <w:rFonts w:ascii="仿宋_GB2312" w:eastAsia="仿宋_GB2312" w:hAnsi="仿宋" w:hint="eastAsia"/>
                <w:szCs w:val="21"/>
              </w:rPr>
              <w:t>.放射性同位素管理情况；1</w:t>
            </w:r>
            <w:r>
              <w:rPr>
                <w:rFonts w:ascii="仿宋_GB2312" w:eastAsia="仿宋_GB2312" w:hAnsi="仿宋"/>
                <w:szCs w:val="21"/>
              </w:rPr>
              <w:t>2.</w:t>
            </w:r>
            <w:r>
              <w:rPr>
                <w:rFonts w:ascii="仿宋_GB2312" w:eastAsia="仿宋_GB2312" w:hAnsi="仿宋" w:hint="eastAsia"/>
                <w:szCs w:val="21"/>
              </w:rPr>
              <w:t>放射治疗管理情况。</w:t>
            </w:r>
          </w:p>
        </w:tc>
        <w:tc>
          <w:tcPr>
            <w:tcW w:w="867"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rPr>
                <w:rFonts w:ascii="宋体" w:hAnsi="宋体" w:cs="仿宋_GB2312"/>
                <w:bCs/>
                <w:sz w:val="24"/>
                <w:szCs w:val="21"/>
              </w:rPr>
            </w:pPr>
          </w:p>
        </w:tc>
      </w:tr>
      <w:tr w:rsidR="00AC4A4D" w:rsidTr="00C55C18">
        <w:trPr>
          <w:trHeight w:val="1982"/>
          <w:jc w:val="center"/>
        </w:trPr>
        <w:tc>
          <w:tcPr>
            <w:tcW w:w="7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szCs w:val="21"/>
              </w:rPr>
              <w:t>2</w:t>
            </w:r>
          </w:p>
        </w:tc>
        <w:tc>
          <w:tcPr>
            <w:tcW w:w="2158"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hint="eastAsia"/>
                <w:szCs w:val="21"/>
              </w:rPr>
              <w:t>职业健康检查和职业病诊断机构</w:t>
            </w:r>
          </w:p>
        </w:tc>
        <w:tc>
          <w:tcPr>
            <w:tcW w:w="960"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hint="eastAsia"/>
                <w:szCs w:val="21"/>
              </w:rPr>
              <w:t>各20%</w:t>
            </w:r>
          </w:p>
        </w:tc>
        <w:tc>
          <w:tcPr>
            <w:tcW w:w="100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rPr>
                <w:rFonts w:ascii="仿宋_GB2312" w:eastAsia="仿宋_GB2312" w:hAnsi="仿宋"/>
                <w:szCs w:val="21"/>
              </w:rPr>
            </w:pPr>
            <w:r>
              <w:rPr>
                <w:rFonts w:ascii="仿宋_GB2312" w:eastAsia="仿宋_GB2312" w:hAnsi="仿宋" w:hint="eastAsia"/>
                <w:szCs w:val="21"/>
              </w:rPr>
              <w:t>1.职业病诊断机构是否在批准的资质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 w:eastAsia="仿宋" w:hAnsi="仿宋"/>
                <w:sz w:val="24"/>
              </w:rPr>
            </w:pPr>
          </w:p>
        </w:tc>
      </w:tr>
      <w:tr w:rsidR="00AC4A4D" w:rsidTr="00C55C18">
        <w:trPr>
          <w:trHeight w:val="1380"/>
          <w:jc w:val="center"/>
        </w:trPr>
        <w:tc>
          <w:tcPr>
            <w:tcW w:w="7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szCs w:val="21"/>
              </w:rPr>
              <w:t>3</w:t>
            </w:r>
          </w:p>
        </w:tc>
        <w:tc>
          <w:tcPr>
            <w:tcW w:w="2158"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szCs w:val="21"/>
              </w:rPr>
              <w:t>放射技术服务机构</w:t>
            </w:r>
          </w:p>
        </w:tc>
        <w:tc>
          <w:tcPr>
            <w:tcW w:w="960"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hAnsi="仿宋"/>
                <w:szCs w:val="21"/>
              </w:rPr>
            </w:pPr>
            <w:r>
              <w:rPr>
                <w:rFonts w:ascii="仿宋_GB2312" w:eastAsia="仿宋_GB2312" w:hAnsi="仿宋"/>
                <w:szCs w:val="21"/>
              </w:rPr>
              <w:t>100%</w:t>
            </w:r>
          </w:p>
        </w:tc>
        <w:tc>
          <w:tcPr>
            <w:tcW w:w="1001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rPr>
                <w:rFonts w:ascii="仿宋_GB2312" w:eastAsia="仿宋_GB2312" w:hAnsi="仿宋"/>
                <w:szCs w:val="21"/>
              </w:rPr>
            </w:pPr>
            <w:r>
              <w:rPr>
                <w:rFonts w:ascii="仿宋_GB2312" w:eastAsia="仿宋_GB2312" w:hAnsi="仿宋"/>
                <w:szCs w:val="21"/>
              </w:rPr>
              <w:t>1.放射技术服务机构是否持有效资质（批准）证书；2.是否在批准的资质范围内开展工作；3.出具的报告是否符合相关要求；4.人员、仪器设备、场所是否满足工作要求；5.是否存在出具虚假文件情况。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 w:eastAsia="仿宋" w:hAnsi="仿宋"/>
                <w:sz w:val="24"/>
              </w:rPr>
            </w:pPr>
          </w:p>
        </w:tc>
      </w:tr>
    </w:tbl>
    <w:p w:rsidR="00AC4A4D" w:rsidRDefault="00AC4A4D" w:rsidP="00AC4A4D">
      <w:pPr>
        <w:spacing w:line="360" w:lineRule="auto"/>
        <w:rPr>
          <w:rFonts w:ascii="黑体" w:eastAsia="黑体" w:hAnsi="黑体"/>
          <w:sz w:val="32"/>
          <w:szCs w:val="32"/>
        </w:rPr>
      </w:pPr>
      <w:r>
        <w:rPr>
          <w:rFonts w:ascii="黑体" w:eastAsia="黑体" w:hAnsi="黑体" w:hint="eastAsia"/>
          <w:sz w:val="32"/>
          <w:szCs w:val="32"/>
        </w:rPr>
        <w:lastRenderedPageBreak/>
        <w:t xml:space="preserve">附表8              </w:t>
      </w:r>
    </w:p>
    <w:p w:rsidR="00AC4A4D" w:rsidRPr="00306639" w:rsidRDefault="00AC4A4D" w:rsidP="00AC4A4D">
      <w:pPr>
        <w:spacing w:line="360" w:lineRule="auto"/>
        <w:rPr>
          <w:rFonts w:ascii="宋体" w:hAnsi="宋体"/>
          <w:b/>
          <w:sz w:val="32"/>
          <w:szCs w:val="32"/>
        </w:rPr>
      </w:pPr>
      <w:r w:rsidRPr="00306639">
        <w:rPr>
          <w:rFonts w:ascii="宋体" w:hAnsi="宋体" w:hint="eastAsia"/>
          <w:b/>
          <w:sz w:val="32"/>
          <w:szCs w:val="32"/>
        </w:rPr>
        <w:t>母婴保健、计划生育技术服务机构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1559"/>
        <w:gridCol w:w="7371"/>
        <w:gridCol w:w="1592"/>
      </w:tblGrid>
      <w:tr w:rsidR="00AC4A4D" w:rsidTr="00C55C18">
        <w:trPr>
          <w:jc w:val="center"/>
        </w:trPr>
        <w:tc>
          <w:tcPr>
            <w:tcW w:w="959" w:type="dxa"/>
            <w:tcBorders>
              <w:top w:val="single" w:sz="4" w:space="0" w:color="auto"/>
              <w:left w:val="single" w:sz="4" w:space="0" w:color="auto"/>
              <w:bottom w:val="single" w:sz="4" w:space="0" w:color="auto"/>
              <w:right w:val="single" w:sz="4" w:space="0" w:color="auto"/>
            </w:tcBorders>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序号</w:t>
            </w:r>
          </w:p>
        </w:tc>
        <w:tc>
          <w:tcPr>
            <w:tcW w:w="2693" w:type="dxa"/>
            <w:tcBorders>
              <w:top w:val="single" w:sz="4" w:space="0" w:color="auto"/>
              <w:left w:val="single" w:sz="4" w:space="0" w:color="auto"/>
              <w:bottom w:val="single" w:sz="4" w:space="0" w:color="auto"/>
              <w:right w:val="single" w:sz="4" w:space="0" w:color="auto"/>
            </w:tcBorders>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监督检查对象</w:t>
            </w:r>
          </w:p>
        </w:tc>
        <w:tc>
          <w:tcPr>
            <w:tcW w:w="1559" w:type="dxa"/>
            <w:tcBorders>
              <w:top w:val="single" w:sz="4" w:space="0" w:color="auto"/>
              <w:left w:val="single" w:sz="4" w:space="0" w:color="auto"/>
              <w:bottom w:val="single" w:sz="4" w:space="0" w:color="auto"/>
              <w:right w:val="single" w:sz="4" w:space="0" w:color="auto"/>
            </w:tcBorders>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抽检比例</w:t>
            </w:r>
          </w:p>
        </w:tc>
        <w:tc>
          <w:tcPr>
            <w:tcW w:w="7371" w:type="dxa"/>
            <w:tcBorders>
              <w:top w:val="single" w:sz="4" w:space="0" w:color="auto"/>
              <w:left w:val="single" w:sz="4" w:space="0" w:color="auto"/>
              <w:bottom w:val="single" w:sz="4" w:space="0" w:color="auto"/>
              <w:right w:val="single" w:sz="4" w:space="0" w:color="auto"/>
            </w:tcBorders>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检查内容</w:t>
            </w:r>
          </w:p>
        </w:tc>
        <w:tc>
          <w:tcPr>
            <w:tcW w:w="1592" w:type="dxa"/>
            <w:tcBorders>
              <w:top w:val="single" w:sz="4" w:space="0" w:color="auto"/>
              <w:left w:val="single" w:sz="4" w:space="0" w:color="auto"/>
              <w:bottom w:val="single" w:sz="4" w:space="0" w:color="auto"/>
              <w:right w:val="single" w:sz="4" w:space="0" w:color="auto"/>
            </w:tcBorders>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备注</w:t>
            </w:r>
          </w:p>
        </w:tc>
      </w:tr>
      <w:tr w:rsidR="00AC4A4D" w:rsidTr="00C55C18">
        <w:trPr>
          <w:trHeight w:val="1626"/>
          <w:jc w:val="center"/>
        </w:trPr>
        <w:tc>
          <w:tcPr>
            <w:tcW w:w="959"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妇幼保健院</w:t>
            </w:r>
          </w:p>
        </w:tc>
        <w:tc>
          <w:tcPr>
            <w:tcW w:w="1559"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jc w:val="center"/>
              <w:rPr>
                <w:rFonts w:ascii="仿宋_GB2312" w:eastAsia="仿宋_GB2312"/>
                <w:sz w:val="24"/>
              </w:rPr>
            </w:pPr>
          </w:p>
          <w:p w:rsidR="00AC4A4D" w:rsidRDefault="004744D1" w:rsidP="00C55C18">
            <w:pPr>
              <w:jc w:val="center"/>
              <w:rPr>
                <w:rFonts w:ascii="仿宋_GB2312" w:eastAsia="仿宋_GB2312"/>
                <w:sz w:val="24"/>
              </w:rPr>
            </w:pPr>
            <w:r>
              <w:rPr>
                <w:rFonts w:ascii="仿宋_GB2312" w:eastAsia="仿宋_GB2312" w:hint="eastAsia"/>
                <w:sz w:val="24"/>
              </w:rPr>
              <w:t>50</w:t>
            </w:r>
            <w:r w:rsidR="00AC4A4D">
              <w:rPr>
                <w:rFonts w:ascii="仿宋_GB2312" w:eastAsia="仿宋_GB2312" w:hint="eastAsia"/>
                <w:sz w:val="24"/>
              </w:rPr>
              <w:t>%</w:t>
            </w:r>
          </w:p>
        </w:tc>
        <w:tc>
          <w:tcPr>
            <w:tcW w:w="7371" w:type="dxa"/>
            <w:vMerge w:val="restart"/>
            <w:tcBorders>
              <w:top w:val="single" w:sz="4" w:space="0" w:color="auto"/>
              <w:left w:val="single" w:sz="4" w:space="0" w:color="auto"/>
              <w:right w:val="single" w:sz="4" w:space="0" w:color="auto"/>
            </w:tcBorders>
          </w:tcPr>
          <w:p w:rsidR="00AC4A4D" w:rsidRDefault="00AC4A4D" w:rsidP="00C55C18">
            <w:pPr>
              <w:rPr>
                <w:rFonts w:ascii="仿宋_GB2312" w:eastAsia="仿宋_GB2312"/>
                <w:szCs w:val="21"/>
              </w:rPr>
            </w:pPr>
            <w:r>
              <w:rPr>
                <w:rFonts w:ascii="仿宋_GB2312" w:eastAsia="仿宋_GB2312" w:hint="eastAsia"/>
                <w:szCs w:val="21"/>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rsidR="00AC4A4D" w:rsidRDefault="00AC4A4D" w:rsidP="00C55C18">
            <w:pPr>
              <w:rPr>
                <w:rFonts w:ascii="仿宋_GB2312" w:eastAsia="仿宋_GB2312"/>
                <w:szCs w:val="21"/>
              </w:rPr>
            </w:pPr>
            <w:r>
              <w:rPr>
                <w:rFonts w:ascii="仿宋_GB2312" w:eastAsia="仿宋_GB2312" w:hint="eastAsia"/>
                <w:szCs w:val="21"/>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w:t>
            </w:r>
            <w:r>
              <w:rPr>
                <w:rFonts w:ascii="仿宋_GB2312" w:eastAsia="仿宋_GB2312"/>
                <w:szCs w:val="21"/>
              </w:rPr>
              <w:t>、</w:t>
            </w:r>
            <w:r>
              <w:rPr>
                <w:rFonts w:ascii="仿宋_GB2312" w:eastAsia="仿宋_GB2312" w:hint="eastAsia"/>
                <w:szCs w:val="21"/>
              </w:rPr>
              <w:t>人类辅助生殖技术等服务</w:t>
            </w:r>
            <w:r>
              <w:rPr>
                <w:rFonts w:ascii="仿宋_GB2312" w:eastAsia="仿宋_GB2312"/>
                <w:szCs w:val="21"/>
              </w:rPr>
              <w:t>是否符合相关要求；</w:t>
            </w:r>
          </w:p>
          <w:p w:rsidR="00AC4A4D" w:rsidRDefault="00AC4A4D" w:rsidP="00C55C18">
            <w:pPr>
              <w:rPr>
                <w:rFonts w:ascii="仿宋_GB2312" w:eastAsia="仿宋_GB2312"/>
                <w:sz w:val="24"/>
              </w:rPr>
            </w:pPr>
            <w:r>
              <w:rPr>
                <w:rFonts w:ascii="仿宋_GB2312" w:eastAsia="仿宋_GB2312" w:hint="eastAsia"/>
                <w:szCs w:val="21"/>
              </w:rPr>
              <w:t>3.</w:t>
            </w:r>
            <w:r>
              <w:rPr>
                <w:rFonts w:hint="eastAsia"/>
                <w:szCs w:val="21"/>
              </w:rPr>
              <w:t xml:space="preserve"> </w:t>
            </w:r>
            <w:r>
              <w:rPr>
                <w:rFonts w:ascii="仿宋_GB2312" w:eastAsia="仿宋_GB2312" w:hint="eastAsia"/>
                <w:szCs w:val="21"/>
              </w:rPr>
              <w:t>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sz="4" w:space="0" w:color="auto"/>
              <w:left w:val="single" w:sz="4" w:space="0" w:color="auto"/>
              <w:right w:val="single" w:sz="4" w:space="0" w:color="auto"/>
            </w:tcBorders>
          </w:tcPr>
          <w:p w:rsidR="00AC4A4D" w:rsidRDefault="00AC4A4D" w:rsidP="00C55C18">
            <w:pPr>
              <w:spacing w:line="360" w:lineRule="auto"/>
              <w:rPr>
                <w:rFonts w:ascii="仿宋_GB2312" w:eastAsia="仿宋_GB2312"/>
                <w:sz w:val="24"/>
              </w:rPr>
            </w:pPr>
          </w:p>
          <w:p w:rsidR="00AC4A4D" w:rsidRDefault="00AC4A4D" w:rsidP="00C55C18">
            <w:pPr>
              <w:spacing w:line="360" w:lineRule="auto"/>
              <w:rPr>
                <w:rFonts w:ascii="仿宋_GB2312" w:eastAsia="仿宋_GB2312"/>
                <w:sz w:val="24"/>
              </w:rPr>
            </w:pPr>
          </w:p>
          <w:p w:rsidR="00AC4A4D" w:rsidRDefault="00AC4A4D" w:rsidP="00C55C18">
            <w:pPr>
              <w:spacing w:line="360" w:lineRule="auto"/>
              <w:rPr>
                <w:rFonts w:ascii="仿宋_GB2312" w:eastAsia="仿宋_GB2312"/>
                <w:sz w:val="24"/>
              </w:rPr>
            </w:pPr>
            <w:r>
              <w:rPr>
                <w:rFonts w:ascii="仿宋_GB2312" w:eastAsia="仿宋_GB2312"/>
                <w:sz w:val="24"/>
              </w:rPr>
              <w:t>根据各机构业务开展情况，检查内容可合理缺项。</w:t>
            </w:r>
          </w:p>
        </w:tc>
      </w:tr>
      <w:tr w:rsidR="00AC4A4D" w:rsidTr="00C55C18">
        <w:trPr>
          <w:trHeight w:val="884"/>
          <w:jc w:val="center"/>
        </w:trPr>
        <w:tc>
          <w:tcPr>
            <w:tcW w:w="959"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妇幼保健计划生育技术服务机构</w:t>
            </w:r>
          </w:p>
        </w:tc>
        <w:tc>
          <w:tcPr>
            <w:tcW w:w="1559" w:type="dxa"/>
            <w:tcBorders>
              <w:top w:val="single" w:sz="4" w:space="0" w:color="auto"/>
              <w:left w:val="single" w:sz="4" w:space="0" w:color="auto"/>
              <w:bottom w:val="single" w:sz="4" w:space="0" w:color="auto"/>
              <w:right w:val="single" w:sz="4" w:space="0" w:color="auto"/>
            </w:tcBorders>
            <w:vAlign w:val="center"/>
          </w:tcPr>
          <w:p w:rsidR="00AC4A4D" w:rsidRDefault="004744D1" w:rsidP="00C55C18">
            <w:pPr>
              <w:jc w:val="center"/>
              <w:rPr>
                <w:rFonts w:ascii="仿宋_GB2312" w:eastAsia="仿宋_GB2312"/>
                <w:sz w:val="24"/>
              </w:rPr>
            </w:pPr>
            <w:r>
              <w:rPr>
                <w:rFonts w:ascii="仿宋_GB2312" w:eastAsia="仿宋_GB2312" w:hint="eastAsia"/>
                <w:sz w:val="24"/>
              </w:rPr>
              <w:t>5</w:t>
            </w:r>
            <w:r w:rsidR="00AC4A4D">
              <w:rPr>
                <w:rFonts w:ascii="仿宋_GB2312" w:eastAsia="仿宋_GB2312" w:hint="eastAsia"/>
                <w:sz w:val="24"/>
              </w:rPr>
              <w:t>0%</w:t>
            </w:r>
          </w:p>
        </w:tc>
        <w:tc>
          <w:tcPr>
            <w:tcW w:w="7371" w:type="dxa"/>
            <w:vMerge/>
            <w:tcBorders>
              <w:left w:val="single" w:sz="4" w:space="0" w:color="auto"/>
              <w:right w:val="single" w:sz="4" w:space="0" w:color="auto"/>
            </w:tcBorders>
            <w:vAlign w:val="center"/>
          </w:tcPr>
          <w:p w:rsidR="00AC4A4D" w:rsidRDefault="00AC4A4D" w:rsidP="00C55C18">
            <w:pPr>
              <w:widowControl/>
              <w:jc w:val="left"/>
              <w:rPr>
                <w:rFonts w:ascii="仿宋_GB2312" w:eastAsia="仿宋_GB2312"/>
                <w:sz w:val="24"/>
              </w:rPr>
            </w:pPr>
          </w:p>
        </w:tc>
        <w:tc>
          <w:tcPr>
            <w:tcW w:w="1592" w:type="dxa"/>
            <w:vMerge/>
            <w:tcBorders>
              <w:left w:val="single" w:sz="4" w:space="0" w:color="auto"/>
              <w:right w:val="single" w:sz="4" w:space="0" w:color="auto"/>
            </w:tcBorders>
          </w:tcPr>
          <w:p w:rsidR="00AC4A4D" w:rsidRDefault="00AC4A4D" w:rsidP="00C55C18">
            <w:pPr>
              <w:spacing w:line="360" w:lineRule="auto"/>
              <w:rPr>
                <w:rFonts w:ascii="仿宋_GB2312" w:eastAsia="仿宋_GB2312"/>
                <w:sz w:val="24"/>
              </w:rPr>
            </w:pPr>
          </w:p>
        </w:tc>
      </w:tr>
      <w:tr w:rsidR="00AC4A4D" w:rsidTr="00C55C18">
        <w:trPr>
          <w:trHeight w:val="884"/>
          <w:jc w:val="center"/>
        </w:trPr>
        <w:tc>
          <w:tcPr>
            <w:tcW w:w="959"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AC4A4D" w:rsidRDefault="00AC4A4D" w:rsidP="00C55C18">
            <w:pPr>
              <w:spacing w:line="360" w:lineRule="auto"/>
              <w:jc w:val="center"/>
              <w:rPr>
                <w:rFonts w:ascii="仿宋_GB2312" w:eastAsia="仿宋_GB2312"/>
                <w:sz w:val="24"/>
              </w:rPr>
            </w:pPr>
            <w:r>
              <w:rPr>
                <w:rFonts w:ascii="仿宋_GB2312" w:eastAsia="仿宋_GB2312" w:hint="eastAsia"/>
                <w:sz w:val="24"/>
              </w:rPr>
              <w:t>其他医疗、保健机构</w:t>
            </w:r>
          </w:p>
        </w:tc>
        <w:tc>
          <w:tcPr>
            <w:tcW w:w="1559" w:type="dxa"/>
            <w:tcBorders>
              <w:top w:val="single" w:sz="4" w:space="0" w:color="auto"/>
              <w:left w:val="single" w:sz="4" w:space="0" w:color="auto"/>
              <w:bottom w:val="single" w:sz="4" w:space="0" w:color="auto"/>
              <w:right w:val="single" w:sz="4" w:space="0" w:color="auto"/>
            </w:tcBorders>
            <w:vAlign w:val="center"/>
          </w:tcPr>
          <w:p w:rsidR="00AC4A4D" w:rsidRDefault="004744D1" w:rsidP="00C55C18">
            <w:pPr>
              <w:jc w:val="center"/>
              <w:rPr>
                <w:rFonts w:ascii="仿宋_GB2312" w:eastAsia="仿宋_GB2312"/>
                <w:sz w:val="24"/>
              </w:rPr>
            </w:pPr>
            <w:r>
              <w:rPr>
                <w:rFonts w:ascii="仿宋_GB2312" w:eastAsia="仿宋_GB2312" w:hint="eastAsia"/>
                <w:sz w:val="24"/>
              </w:rPr>
              <w:t>5</w:t>
            </w:r>
            <w:r w:rsidR="00AC4A4D">
              <w:rPr>
                <w:rFonts w:ascii="仿宋_GB2312" w:eastAsia="仿宋_GB2312" w:hint="eastAsia"/>
                <w:sz w:val="24"/>
              </w:rPr>
              <w:t>0%</w:t>
            </w:r>
          </w:p>
        </w:tc>
        <w:tc>
          <w:tcPr>
            <w:tcW w:w="7371" w:type="dxa"/>
            <w:vMerge/>
            <w:tcBorders>
              <w:left w:val="single" w:sz="4" w:space="0" w:color="auto"/>
              <w:bottom w:val="single" w:sz="4" w:space="0" w:color="auto"/>
              <w:right w:val="single" w:sz="4" w:space="0" w:color="auto"/>
            </w:tcBorders>
            <w:vAlign w:val="center"/>
          </w:tcPr>
          <w:p w:rsidR="00AC4A4D" w:rsidRDefault="00AC4A4D" w:rsidP="00C55C18">
            <w:pPr>
              <w:widowControl/>
              <w:jc w:val="left"/>
              <w:rPr>
                <w:rFonts w:ascii="仿宋_GB2312" w:eastAsia="仿宋_GB2312"/>
                <w:sz w:val="24"/>
              </w:rPr>
            </w:pPr>
          </w:p>
        </w:tc>
        <w:tc>
          <w:tcPr>
            <w:tcW w:w="1592" w:type="dxa"/>
            <w:vMerge/>
            <w:tcBorders>
              <w:left w:val="single" w:sz="4" w:space="0" w:color="auto"/>
              <w:bottom w:val="single" w:sz="4" w:space="0" w:color="auto"/>
              <w:right w:val="single" w:sz="4" w:space="0" w:color="auto"/>
            </w:tcBorders>
          </w:tcPr>
          <w:p w:rsidR="00AC4A4D" w:rsidRDefault="00AC4A4D" w:rsidP="00C55C18">
            <w:pPr>
              <w:spacing w:line="360" w:lineRule="auto"/>
              <w:rPr>
                <w:rFonts w:ascii="仿宋_GB2312" w:eastAsia="仿宋_GB2312"/>
                <w:sz w:val="24"/>
              </w:rPr>
            </w:pPr>
          </w:p>
        </w:tc>
      </w:tr>
    </w:tbl>
    <w:p w:rsidR="00AC4A4D" w:rsidRDefault="00AC4A4D" w:rsidP="00AC4A4D"/>
    <w:p w:rsidR="00AC4A4D" w:rsidRDefault="00AC4A4D" w:rsidP="00AC4A4D">
      <w:pPr>
        <w:spacing w:line="440" w:lineRule="exact"/>
        <w:rPr>
          <w:rFonts w:ascii="黑体" w:eastAsia="黑体" w:hAnsi="黑体"/>
          <w:sz w:val="32"/>
          <w:szCs w:val="32"/>
        </w:rPr>
      </w:pPr>
    </w:p>
    <w:p w:rsidR="00AC4A4D" w:rsidRDefault="00AC4A4D"/>
    <w:sectPr w:rsidR="00AC4A4D" w:rsidSect="00AC4A4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仿宋">
    <w:altName w:val="Malgun Gothic Semilight"/>
    <w:charset w:val="86"/>
    <w:family w:val="auto"/>
    <w:pitch w:val="default"/>
    <w:sig w:usb0="00000000" w:usb1="080F0000" w:usb2="00000000" w:usb3="00000000" w:csb0="0004009F" w:csb1="DFD7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92A4D"/>
    <w:multiLevelType w:val="hybridMultilevel"/>
    <w:tmpl w:val="71FAF042"/>
    <w:lvl w:ilvl="0" w:tplc="120A70E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D9"/>
    <w:rsid w:val="00043ED9"/>
    <w:rsid w:val="0018564A"/>
    <w:rsid w:val="001972C5"/>
    <w:rsid w:val="001C16E4"/>
    <w:rsid w:val="00215F8C"/>
    <w:rsid w:val="00347547"/>
    <w:rsid w:val="004744D1"/>
    <w:rsid w:val="00492C6D"/>
    <w:rsid w:val="00555362"/>
    <w:rsid w:val="00693E49"/>
    <w:rsid w:val="00893C3B"/>
    <w:rsid w:val="00A147E2"/>
    <w:rsid w:val="00AC4A4D"/>
    <w:rsid w:val="00BA52C4"/>
    <w:rsid w:val="00D05499"/>
    <w:rsid w:val="00D415E4"/>
    <w:rsid w:val="00D7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972C5"/>
  </w:style>
  <w:style w:type="character" w:customStyle="1" w:styleId="mr">
    <w:name w:val="mr"/>
    <w:basedOn w:val="a0"/>
    <w:rsid w:val="001972C5"/>
  </w:style>
  <w:style w:type="paragraph" w:styleId="a3">
    <w:name w:val="Normal (Web)"/>
    <w:basedOn w:val="a"/>
    <w:uiPriority w:val="99"/>
    <w:semiHidden/>
    <w:unhideWhenUsed/>
    <w:rsid w:val="001972C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1972C5"/>
    <w:rPr>
      <w:sz w:val="18"/>
      <w:szCs w:val="18"/>
    </w:rPr>
  </w:style>
  <w:style w:type="character" w:customStyle="1" w:styleId="Char">
    <w:name w:val="批注框文本 Char"/>
    <w:basedOn w:val="a0"/>
    <w:link w:val="a4"/>
    <w:uiPriority w:val="99"/>
    <w:semiHidden/>
    <w:rsid w:val="001972C5"/>
    <w:rPr>
      <w:sz w:val="18"/>
      <w:szCs w:val="18"/>
    </w:rPr>
  </w:style>
  <w:style w:type="table" w:styleId="a5">
    <w:name w:val="Table Grid"/>
    <w:basedOn w:val="a1"/>
    <w:uiPriority w:val="59"/>
    <w:rsid w:val="00AC4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C4A4D"/>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972C5"/>
  </w:style>
  <w:style w:type="character" w:customStyle="1" w:styleId="mr">
    <w:name w:val="mr"/>
    <w:basedOn w:val="a0"/>
    <w:rsid w:val="001972C5"/>
  </w:style>
  <w:style w:type="paragraph" w:styleId="a3">
    <w:name w:val="Normal (Web)"/>
    <w:basedOn w:val="a"/>
    <w:uiPriority w:val="99"/>
    <w:semiHidden/>
    <w:unhideWhenUsed/>
    <w:rsid w:val="001972C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1972C5"/>
    <w:rPr>
      <w:sz w:val="18"/>
      <w:szCs w:val="18"/>
    </w:rPr>
  </w:style>
  <w:style w:type="character" w:customStyle="1" w:styleId="Char">
    <w:name w:val="批注框文本 Char"/>
    <w:basedOn w:val="a0"/>
    <w:link w:val="a4"/>
    <w:uiPriority w:val="99"/>
    <w:semiHidden/>
    <w:rsid w:val="001972C5"/>
    <w:rPr>
      <w:sz w:val="18"/>
      <w:szCs w:val="18"/>
    </w:rPr>
  </w:style>
  <w:style w:type="table" w:styleId="a5">
    <w:name w:val="Table Grid"/>
    <w:basedOn w:val="a1"/>
    <w:uiPriority w:val="59"/>
    <w:rsid w:val="00AC4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C4A4D"/>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387">
      <w:bodyDiv w:val="1"/>
      <w:marLeft w:val="0"/>
      <w:marRight w:val="0"/>
      <w:marTop w:val="0"/>
      <w:marBottom w:val="0"/>
      <w:divBdr>
        <w:top w:val="none" w:sz="0" w:space="0" w:color="auto"/>
        <w:left w:val="none" w:sz="0" w:space="0" w:color="auto"/>
        <w:bottom w:val="none" w:sz="0" w:space="0" w:color="auto"/>
        <w:right w:val="none" w:sz="0" w:space="0" w:color="auto"/>
      </w:divBdr>
      <w:divsChild>
        <w:div w:id="784350963">
          <w:marLeft w:val="0"/>
          <w:marRight w:val="0"/>
          <w:marTop w:val="270"/>
          <w:marBottom w:val="0"/>
          <w:divBdr>
            <w:top w:val="none" w:sz="0" w:space="0" w:color="auto"/>
            <w:left w:val="none" w:sz="0" w:space="0" w:color="auto"/>
            <w:bottom w:val="single" w:sz="6" w:space="0" w:color="E5E5E5"/>
            <w:right w:val="none" w:sz="0" w:space="0" w:color="auto"/>
          </w:divBdr>
          <w:divsChild>
            <w:div w:id="1952973068">
              <w:marLeft w:val="0"/>
              <w:marRight w:val="0"/>
              <w:marTop w:val="0"/>
              <w:marBottom w:val="0"/>
              <w:divBdr>
                <w:top w:val="none" w:sz="0" w:space="0" w:color="auto"/>
                <w:left w:val="none" w:sz="0" w:space="0" w:color="auto"/>
                <w:bottom w:val="none" w:sz="0" w:space="0" w:color="auto"/>
                <w:right w:val="none" w:sz="0" w:space="0" w:color="auto"/>
              </w:divBdr>
            </w:div>
          </w:divsChild>
        </w:div>
        <w:div w:id="158270915">
          <w:marLeft w:val="0"/>
          <w:marRight w:val="0"/>
          <w:marTop w:val="0"/>
          <w:marBottom w:val="0"/>
          <w:divBdr>
            <w:top w:val="none" w:sz="0" w:space="0" w:color="auto"/>
            <w:left w:val="none" w:sz="0" w:space="0" w:color="auto"/>
            <w:bottom w:val="none" w:sz="0" w:space="0" w:color="auto"/>
            <w:right w:val="none" w:sz="0" w:space="0" w:color="auto"/>
          </w:divBdr>
        </w:div>
      </w:divsChild>
    </w:div>
    <w:div w:id="476337452">
      <w:bodyDiv w:val="1"/>
      <w:marLeft w:val="0"/>
      <w:marRight w:val="0"/>
      <w:marTop w:val="0"/>
      <w:marBottom w:val="0"/>
      <w:divBdr>
        <w:top w:val="none" w:sz="0" w:space="0" w:color="auto"/>
        <w:left w:val="none" w:sz="0" w:space="0" w:color="auto"/>
        <w:bottom w:val="none" w:sz="0" w:space="0" w:color="auto"/>
        <w:right w:val="none" w:sz="0" w:space="0" w:color="auto"/>
      </w:divBdr>
    </w:div>
    <w:div w:id="612398231">
      <w:bodyDiv w:val="1"/>
      <w:marLeft w:val="0"/>
      <w:marRight w:val="0"/>
      <w:marTop w:val="0"/>
      <w:marBottom w:val="0"/>
      <w:divBdr>
        <w:top w:val="none" w:sz="0" w:space="0" w:color="auto"/>
        <w:left w:val="none" w:sz="0" w:space="0" w:color="auto"/>
        <w:bottom w:val="none" w:sz="0" w:space="0" w:color="auto"/>
        <w:right w:val="none" w:sz="0" w:space="0" w:color="auto"/>
      </w:divBdr>
    </w:div>
    <w:div w:id="1582449690">
      <w:bodyDiv w:val="1"/>
      <w:marLeft w:val="0"/>
      <w:marRight w:val="0"/>
      <w:marTop w:val="0"/>
      <w:marBottom w:val="0"/>
      <w:divBdr>
        <w:top w:val="none" w:sz="0" w:space="0" w:color="auto"/>
        <w:left w:val="none" w:sz="0" w:space="0" w:color="auto"/>
        <w:bottom w:val="none" w:sz="0" w:space="0" w:color="auto"/>
        <w:right w:val="none" w:sz="0" w:space="0" w:color="auto"/>
      </w:divBdr>
    </w:div>
    <w:div w:id="175755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2023-05-09T01:11:00Z</dcterms:created>
  <dcterms:modified xsi:type="dcterms:W3CDTF">2023-05-09T01:15:00Z</dcterms:modified>
</cp:coreProperties>
</file>