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BA8B7">
      <w:pPr>
        <w:jc w:val="center"/>
        <w:rPr>
          <w:rFonts w:hint="eastAsia" w:ascii="Times New Roman" w:hAnsi="Times New Roman" w:eastAsia="宋体" w:cs="宋体"/>
          <w:b/>
          <w:bCs/>
          <w:color w:val="auto"/>
          <w:sz w:val="44"/>
          <w:szCs w:val="44"/>
        </w:rPr>
      </w:pPr>
    </w:p>
    <w:p w14:paraId="0E31B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</w:rPr>
        <w:t>泗水县公安局202</w:t>
      </w: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</w:rPr>
        <w:t>年政府信息公开工作</w:t>
      </w:r>
    </w:p>
    <w:p w14:paraId="32DC7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</w:rPr>
        <w:t>年度报告</w:t>
      </w:r>
    </w:p>
    <w:p w14:paraId="0BEB58C7">
      <w:pPr>
        <w:jc w:val="center"/>
        <w:rPr>
          <w:rFonts w:hint="eastAsia" w:ascii="Times New Roman" w:hAnsi="Times New Roman" w:eastAsia="宋体" w:cs="宋体"/>
          <w:b/>
          <w:bCs/>
          <w:color w:val="auto"/>
          <w:sz w:val="44"/>
          <w:szCs w:val="44"/>
        </w:rPr>
      </w:pPr>
    </w:p>
    <w:p w14:paraId="1A07F8A6">
      <w:pPr>
        <w:ind w:firstLine="643" w:firstLineChars="200"/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本报告由泗水县公安局按照《中华人民共和国政府信息公开条例》（以下简称《条例》）和《中华人民共和国政府信息公开工作年度报告格式》（国办公开办函〔2021〕30号）要求编制。</w:t>
      </w:r>
    </w:p>
    <w:p w14:paraId="42521142">
      <w:pPr>
        <w:ind w:firstLine="643" w:firstLineChars="200"/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35B9AB1A">
      <w:pPr>
        <w:ind w:firstLine="643" w:firstLineChars="200"/>
        <w:rPr>
          <w:rFonts w:hint="eastAsia" w:ascii="Times New Roman" w:hAnsi="Times New Roman" w:eastAsia="方正黑体简体" w:cs="黑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本报告所列数据的统计期限自202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年1月1日起至202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年12月31日止。本报告电子版可在“中国·泗水”政府门户网站（www.sishui.gov.cn/）查阅或下载。如对本报告有疑问,请与泗水县公安局联系(地址:泗水县泉兴路11号,联系电话:0537-4280020)。</w:t>
      </w:r>
    </w:p>
    <w:p w14:paraId="75E83B9C">
      <w:pPr>
        <w:ind w:firstLine="640" w:firstLineChars="200"/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黑体简体" w:cs="黑体"/>
          <w:b/>
          <w:bCs/>
          <w:color w:val="auto"/>
          <w:sz w:val="32"/>
          <w:szCs w:val="32"/>
        </w:rPr>
        <w:t>一、总体情况</w:t>
      </w:r>
    </w:p>
    <w:p w14:paraId="662E85A9">
      <w:pPr>
        <w:ind w:firstLine="643" w:firstLineChars="200"/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年度，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泗水县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公安局认真贯彻落实政府信息公开有关要求，不断拓展信息公开的广度和深度，保障群众知情权，提升了公安工作透明度。同时，全面推进公开人民群众普遍关心、涉及群众切身利益的各类事项，确保政府信息公开工作的有效运行，有力推动了各项政务公开工作落实。</w:t>
      </w:r>
    </w:p>
    <w:p w14:paraId="3D30BFF4">
      <w:pPr>
        <w:ind w:firstLine="643" w:firstLineChars="200"/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eastAsia="zh-CN"/>
        </w:rPr>
        <w:t>）主动公开</w:t>
      </w: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</w:rPr>
        <w:t>情况。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坚持以公开为常态、不公开为例外的原则，依法、全面、准确、及时地做好政府信息发布更新和主动公开工作。202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年，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泗水县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公安局主动公开各类政务信息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160余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条,不断丰富信息公开内容，有效放大和延伸了政府信息公开的服务功能。</w:t>
      </w:r>
    </w:p>
    <w:p w14:paraId="422531CD">
      <w:pPr>
        <w:ind w:firstLine="643" w:firstLineChars="200"/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eastAsia="zh-CN"/>
        </w:rPr>
        <w:t>）依申请公开情况</w:t>
      </w: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坚持以服务民生为出发点和落脚点，把解决来信反映的问题作为为民办实事的切入点，最大限度拓宽社情民意搜集渠道，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eastAsia="zh-CN"/>
        </w:rPr>
        <w:t>严格按照《中华人民共和国政府信息公开条例》规定的时限和程序进行办理，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狠抓交办督办工作各项措施落实，做到事事有交待、件件有回音。202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年，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泗水县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公安局收到依申请公开政府信息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件，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并录入办件信息系统，按时办结率100%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。</w:t>
      </w:r>
    </w:p>
    <w:p w14:paraId="0A7615C9">
      <w:pPr>
        <w:ind w:firstLine="643" w:firstLineChars="200"/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eastAsia="zh-CN"/>
        </w:rPr>
        <w:t>（三）政府信息管理情况。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eastAsia="zh-CN"/>
        </w:rPr>
        <w:t>立足于工作实际，持续加强政务公开建设，加大公安系统信息公开力度，建立内部公开信息报送机制，做到及时更新网站信息。定期对已公开信息进行梳理和更新，保证公开信息的时效性。同时，严格落实信息安全保密制度，对拟公开的信息进行保密审查，防止出现失泄密问题。</w:t>
      </w:r>
    </w:p>
    <w:p w14:paraId="15291CDC">
      <w:pPr>
        <w:ind w:firstLine="643" w:firstLineChars="200"/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eastAsia="zh-CN"/>
        </w:rPr>
        <w:t>（四）政府信息公开平台建设情况</w:t>
      </w: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泗水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县公安局共有政务新媒体平台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个（微信公众号），运营状况良好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年，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泗水县公安局通过各类新闻媒体发布报道公安工作1782篇，其中中央级主流媒体发稿20篇，省级主流媒体发稿26篇，市级主流媒体发稿5篇，县级媒体发稿101篇，网络媒体平台发稿1036篇，编发微信公众号594篇，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实现了公安机关与社会、群众的有效沟通与互动，大力弘扬正能量、营造了良好的宣传氛围。</w:t>
      </w:r>
    </w:p>
    <w:p w14:paraId="4868603A">
      <w:pPr>
        <w:ind w:firstLine="643" w:firstLineChars="200"/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eastAsia="zh-CN"/>
        </w:rPr>
        <w:t>）监督保障情况</w:t>
      </w: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明确政府信息公开的审批程序，落实政府信息公开责任，确定政府信息公开的方式和时限要求，对公开信息内容进行保密审查，经审查合格，分管领导同意后方可发布。同时，进一步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eastAsia="zh-CN"/>
        </w:rPr>
        <w:t>强化政府信息公开业务培训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，202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年共组织开展业务培训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b/>
          <w:bCs/>
          <w:color w:val="auto"/>
          <w:sz w:val="32"/>
          <w:szCs w:val="32"/>
        </w:rPr>
        <w:t>场次，提高了相关工作人员的保密观念和业务水平，有效保障了政府信息公开各项工作顺利开展。</w:t>
      </w:r>
    </w:p>
    <w:p w14:paraId="41808DB6">
      <w:pPr>
        <w:ind w:firstLine="640" w:firstLineChars="200"/>
        <w:rPr>
          <w:rFonts w:hint="eastAsia" w:ascii="Times New Roman" w:hAnsi="Times New Roman" w:eastAsia="黑体" w:cs="黑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黑体简体" w:cs="黑体"/>
          <w:b/>
          <w:bCs/>
          <w:color w:val="auto"/>
          <w:sz w:val="32"/>
          <w:szCs w:val="32"/>
        </w:rPr>
        <w:t>二、主动公开政府信息情况</w:t>
      </w:r>
    </w:p>
    <w:tbl>
      <w:tblPr>
        <w:tblStyle w:val="3"/>
        <w:tblW w:w="8850" w:type="dxa"/>
        <w:tblCellSpacing w:w="0" w:type="dxa"/>
        <w:tblInd w:w="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2212"/>
        <w:gridCol w:w="2213"/>
        <w:gridCol w:w="2213"/>
      </w:tblGrid>
      <w:tr w14:paraId="51DD8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4320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14:paraId="6A8FF3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第二十条第（一）项</w:t>
            </w:r>
          </w:p>
        </w:tc>
      </w:tr>
      <w:tr w14:paraId="6C91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C723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341A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本年制发件数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1007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本年废止件数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4D42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现行有效件数</w:t>
            </w:r>
          </w:p>
        </w:tc>
      </w:tr>
      <w:tr w14:paraId="280E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3D73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规章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044D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82E4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58B2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</w:t>
            </w:r>
          </w:p>
        </w:tc>
      </w:tr>
      <w:tr w14:paraId="59B1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3867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行政规范性文件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A27C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C29B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6DFC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 w14:paraId="48B0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4320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14:paraId="40524A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第二十条第（五）项</w:t>
            </w:r>
          </w:p>
        </w:tc>
      </w:tr>
      <w:tr w14:paraId="2748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6648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324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F009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本年处理决定数量</w:t>
            </w:r>
          </w:p>
        </w:tc>
      </w:tr>
      <w:tr w14:paraId="7CCD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0269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行政许可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D93A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12705</w:t>
            </w:r>
          </w:p>
        </w:tc>
      </w:tr>
      <w:tr w14:paraId="6FAB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4320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14:paraId="033925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第二十条第（六）项</w:t>
            </w:r>
          </w:p>
        </w:tc>
      </w:tr>
      <w:tr w14:paraId="5290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FC41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324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B320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本年处理决定数量</w:t>
            </w:r>
          </w:p>
        </w:tc>
      </w:tr>
      <w:tr w14:paraId="7300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3F0D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行政处罚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ECB4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873</w:t>
            </w:r>
          </w:p>
        </w:tc>
      </w:tr>
      <w:tr w14:paraId="73BA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4D2F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行政强制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BD96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627</w:t>
            </w:r>
          </w:p>
        </w:tc>
      </w:tr>
      <w:tr w14:paraId="57B1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4320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14:paraId="570725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第二十条第（八）项</w:t>
            </w:r>
          </w:p>
        </w:tc>
      </w:tr>
      <w:tr w14:paraId="7C4C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9E59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324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974B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本年收费金额（单位：万元）</w:t>
            </w:r>
          </w:p>
        </w:tc>
      </w:tr>
      <w:tr w14:paraId="0089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8462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行政事业性收费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6CBA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20.77</w:t>
            </w:r>
          </w:p>
        </w:tc>
      </w:tr>
    </w:tbl>
    <w:p w14:paraId="4B2FF302">
      <w:pPr>
        <w:rPr>
          <w:rFonts w:hint="eastAsia" w:ascii="Times New Roman" w:hAnsi="Times New Roman" w:eastAsia="方正黑体简体" w:cs="黑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黑体简体" w:cs="黑体"/>
          <w:b/>
          <w:bCs/>
          <w:color w:val="auto"/>
          <w:sz w:val="32"/>
          <w:szCs w:val="32"/>
        </w:rPr>
        <w:br w:type="page"/>
      </w:r>
    </w:p>
    <w:p w14:paraId="13D3FA35">
      <w:pPr>
        <w:ind w:firstLine="640" w:firstLineChars="200"/>
        <w:rPr>
          <w:rFonts w:hint="eastAsia" w:ascii="Times New Roman" w:hAnsi="Times New Roman" w:eastAsia="黑体" w:cs="黑体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黑体简体" w:cs="黑体"/>
          <w:b/>
          <w:bCs/>
          <w:color w:val="auto"/>
          <w:sz w:val="32"/>
          <w:szCs w:val="32"/>
        </w:rPr>
        <w:t>三、收到和处理政府信息公开申请情况</w:t>
      </w:r>
    </w:p>
    <w:tbl>
      <w:tblPr>
        <w:tblStyle w:val="3"/>
        <w:tblW w:w="8865" w:type="dxa"/>
        <w:tblCellSpacing w:w="0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840"/>
        <w:gridCol w:w="2813"/>
        <w:gridCol w:w="494"/>
        <w:gridCol w:w="599"/>
        <w:gridCol w:w="614"/>
        <w:gridCol w:w="764"/>
        <w:gridCol w:w="764"/>
        <w:gridCol w:w="614"/>
        <w:gridCol w:w="584"/>
      </w:tblGrid>
      <w:tr w14:paraId="29D68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4440" w:type="dxa"/>
            <w:gridSpan w:val="3"/>
            <w:vMerge w:val="restart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4874CB" w:themeFill="accent1"/>
            <w:tcMar>
              <w:left w:w="30" w:type="dxa"/>
              <w:right w:w="30" w:type="dxa"/>
            </w:tcMar>
            <w:vAlign w:val="center"/>
          </w:tcPr>
          <w:p w14:paraId="49FB63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FFFFFF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425" w:type="dxa"/>
            <w:gridSpan w:val="7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4874CB" w:themeFill="accent1"/>
            <w:tcMar>
              <w:left w:w="30" w:type="dxa"/>
              <w:right w:w="30" w:type="dxa"/>
            </w:tcMar>
            <w:vAlign w:val="center"/>
          </w:tcPr>
          <w:p w14:paraId="0FF8E0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FFFFFF"/>
                <w:sz w:val="24"/>
                <w:szCs w:val="24"/>
              </w:rPr>
              <w:t>申请人情况</w:t>
            </w:r>
          </w:p>
        </w:tc>
      </w:tr>
      <w:tr w14:paraId="6745A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4440" w:type="dxa"/>
            <w:gridSpan w:val="3"/>
            <w:vMerge w:val="continue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71379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vMerge w:val="restart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0BA70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自</w:t>
            </w:r>
          </w:p>
          <w:p w14:paraId="6EAB05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然</w:t>
            </w:r>
          </w:p>
          <w:p w14:paraId="39089E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360" w:type="dxa"/>
            <w:gridSpan w:val="5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715958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法人或其他组织</w:t>
            </w:r>
          </w:p>
        </w:tc>
        <w:tc>
          <w:tcPr>
            <w:tcW w:w="570" w:type="dxa"/>
            <w:vMerge w:val="restart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0BA808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总计</w:t>
            </w:r>
          </w:p>
        </w:tc>
      </w:tr>
      <w:tr w14:paraId="6C7EF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4440" w:type="dxa"/>
            <w:gridSpan w:val="3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E7B2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FB6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A6A30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商业</w:t>
            </w:r>
          </w:p>
          <w:p w14:paraId="5DC8E7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企业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2CFA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科研</w:t>
            </w:r>
          </w:p>
          <w:p w14:paraId="2BB6FA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机构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1151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社会公益组织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DB4D9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法律服务机构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C643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570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C02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</w:tr>
      <w:tr w14:paraId="45AD3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4440" w:type="dxa"/>
            <w:gridSpan w:val="3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4BA2E8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988C9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/>
                <w:b/>
                <w:bCs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07EEA4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58DBD0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8BF10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1A4DE1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4A046E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7A5E23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/>
                <w:b/>
                <w:bCs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98F9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4440" w:type="dxa"/>
            <w:gridSpan w:val="3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85C2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749C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897B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A765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ACB92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AF26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6E455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22E0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  <w:tr w14:paraId="52E43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restar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4D31D3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三、本年度办理结果</w:t>
            </w:r>
          </w:p>
        </w:tc>
        <w:tc>
          <w:tcPr>
            <w:tcW w:w="3660" w:type="dxa"/>
            <w:gridSpan w:val="2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4768C1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（一）予以公开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1C003E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/>
                <w:b/>
                <w:bCs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05CFE9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F6644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5C4146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711EE6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707690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34599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/>
                <w:b/>
                <w:bCs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0D08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2D8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8231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27236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63F4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481C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124B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CAED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F566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55BD8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  <w:tr w14:paraId="792A5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168E0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904F4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（三）不予公开</w:t>
            </w:r>
          </w:p>
        </w:tc>
        <w:tc>
          <w:tcPr>
            <w:tcW w:w="28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A79B2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1.属于国家秘密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060C06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14EAFB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9E335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28D5AB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4F2AA9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7C43C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5FEBF1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  <w:tr w14:paraId="3AA85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FA4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151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98BA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2.其他法律行政法规禁止公开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C62E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0A0E0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816E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973B4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EDB3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A82C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B4DF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  <w:tr w14:paraId="26367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FF5C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22E63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064683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3.危及“三安全一稳定”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A3AD6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26A4AD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76C9AF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7DCE77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4B7A98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1D2711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5B634F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  <w:tr w14:paraId="0F353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0E71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539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28DE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4.保护第三方合法权益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26B8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57796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267C6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31DB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EC3C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7977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0656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41BB5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034E1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79119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25CFCB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5.属于三类内部事务信息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2CEBC8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26E46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FDF25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4A221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481413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09A799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7BB9DD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  <w:tr w14:paraId="750C0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ACAE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073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6579A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6.属于四类过程性信息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6700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208B8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23329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56221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ED77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6B63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D2AC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  <w:tr w14:paraId="4E64F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F45F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49217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06873D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7.属于行政执法案卷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FCE84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4F9903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6C660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7FFBCE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4AC3AF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33957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525D97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  <w:tr w14:paraId="4CF9D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621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A13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D2CC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8.属于行政查询事项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6F092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3B73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15ECA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95CD0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9FCE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3F97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B610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  <w:tr w14:paraId="7115B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57E1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02AA3F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（四）无法提供</w:t>
            </w:r>
          </w:p>
        </w:tc>
        <w:tc>
          <w:tcPr>
            <w:tcW w:w="28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033527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1.本机关不掌握相关政府信息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57D0CE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40C41A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7185A0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A5590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437D64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7B94D1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4888AA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  <w:tr w14:paraId="28620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CAFB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1978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5C37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2.没有现成信息需要另行制作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98D1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4A5B3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B5A1F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B72B3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A55B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3D9A4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45947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  <w:tr w14:paraId="0876A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73086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77886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7CA5E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bCs/>
                <w:i w:val="0"/>
                <w:color w:val="000000"/>
                <w:spacing w:val="-6"/>
                <w:sz w:val="24"/>
                <w:szCs w:val="24"/>
              </w:rPr>
              <w:t>3.补正后申请内容仍不明确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2DCF0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4EB1A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7E466F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1D7730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271B3A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59A1C8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CBEE9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  <w:tr w14:paraId="01F8B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D267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11B61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（五）不予处理</w:t>
            </w:r>
          </w:p>
        </w:tc>
        <w:tc>
          <w:tcPr>
            <w:tcW w:w="28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F171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1.信访举报投诉类申请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22CE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D089A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116B4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8392A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82C0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B92F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664B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  <w:tr w14:paraId="196F1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0A0D9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2A4E9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235427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2.重复申请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D4044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04F93A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240883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CDF9E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0CE97B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158701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7011F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  <w:tr w14:paraId="0314E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9974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8D6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5392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3.要求提供公开出版物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75E98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58BAD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C5968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8BCCD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F157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D887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C07D4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  <w:tr w14:paraId="6317A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4D3C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53353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8A778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4.无正当理由大量反复申请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B9E1F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19AB0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7E2AE6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76F8D3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55FFF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110E7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9D0B6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  <w:tr w14:paraId="6F7A7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2C1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CD30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5D39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bCs/>
                <w:i w:val="0"/>
                <w:color w:val="000000"/>
                <w:spacing w:val="-6"/>
                <w:sz w:val="24"/>
                <w:szCs w:val="24"/>
              </w:rPr>
              <w:t>5.要求行政机关确认或重新</w:t>
            </w:r>
          </w:p>
        </w:tc>
        <w:tc>
          <w:tcPr>
            <w:tcW w:w="495" w:type="dxa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1543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36622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DADC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D976F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50C5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A2681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F1D0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  <w:tr w14:paraId="113C1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ABA7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018DE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596F52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出具已获取信息</w:t>
            </w:r>
          </w:p>
        </w:tc>
        <w:tc>
          <w:tcPr>
            <w:tcW w:w="495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385D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4BA76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5D5DD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086C1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4DE2F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0E46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2FC69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</w:tr>
      <w:tr w14:paraId="6849D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FF40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E199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（六）其他处理</w:t>
            </w:r>
          </w:p>
        </w:tc>
        <w:tc>
          <w:tcPr>
            <w:tcW w:w="28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9484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5652D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7B993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BBD29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79906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54D9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9194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04D8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  <w:tr w14:paraId="76ECB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88EC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2CFCA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407462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6F5C1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778EDC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69BBD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1A25D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56B763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42C9C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5697B0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  <w:tr w14:paraId="09360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FF3E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E531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BAFD2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3.其他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989DF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4793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8B912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A50D2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CC298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C122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ED17D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  <w:tr w14:paraId="3C4D1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445CC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0FDC24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（七）总计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4B8580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698436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3B5DD5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19107D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4DF7CC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1E3953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tcMar>
              <w:left w:w="30" w:type="dxa"/>
              <w:right w:w="30" w:type="dxa"/>
            </w:tcMar>
            <w:vAlign w:val="center"/>
          </w:tcPr>
          <w:p w14:paraId="471719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7C3C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0" w:type="dxa"/>
        </w:trPr>
        <w:tc>
          <w:tcPr>
            <w:tcW w:w="4440" w:type="dxa"/>
            <w:gridSpan w:val="3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CC8C2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四、结转下年度继续办理</w:t>
            </w:r>
          </w:p>
        </w:tc>
        <w:tc>
          <w:tcPr>
            <w:tcW w:w="49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4DC04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8FFF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EE375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50212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707B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9AFD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E69F8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</w:tbl>
    <w:p w14:paraId="37FFE6A1">
      <w:pPr>
        <w:ind w:firstLine="640" w:firstLineChars="200"/>
        <w:rPr>
          <w:rFonts w:hint="eastAsia"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黑体"/>
          <w:b/>
          <w:bCs/>
          <w:sz w:val="32"/>
          <w:szCs w:val="32"/>
        </w:rPr>
        <w:t>四、政府信息公开行政复议、行政诉讼情况</w:t>
      </w:r>
    </w:p>
    <w:tbl>
      <w:tblPr>
        <w:tblStyle w:val="3"/>
        <w:tblW w:w="88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585"/>
        <w:gridCol w:w="585"/>
        <w:gridCol w:w="585"/>
        <w:gridCol w:w="600"/>
        <w:gridCol w:w="585"/>
        <w:gridCol w:w="585"/>
        <w:gridCol w:w="585"/>
        <w:gridCol w:w="585"/>
        <w:gridCol w:w="615"/>
        <w:gridCol w:w="585"/>
        <w:gridCol w:w="585"/>
        <w:gridCol w:w="585"/>
        <w:gridCol w:w="585"/>
        <w:gridCol w:w="615"/>
      </w:tblGrid>
      <w:tr w14:paraId="4F8B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66" w:hRule="atLeast"/>
          <w:tblCellSpacing w:w="0" w:type="dxa"/>
        </w:trPr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single" w:color="C7E4B3" w:themeColor="accent4" w:themeTint="66" w:sz="6" w:space="0"/>
            </w:tcBorders>
            <w:shd w:val="clear" w:color="auto" w:fill="75BD42" w:themeFill="accent4"/>
            <w:tcMar>
              <w:left w:w="60" w:type="dxa"/>
              <w:right w:w="60" w:type="dxa"/>
            </w:tcMar>
            <w:vAlign w:val="center"/>
          </w:tcPr>
          <w:p w14:paraId="2E2248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FFFFFF"/>
                <w:sz w:val="24"/>
                <w:szCs w:val="24"/>
              </w:rPr>
              <w:t>行政复议</w:t>
            </w:r>
          </w:p>
        </w:tc>
        <w:tc>
          <w:tcPr>
            <w:tcW w:w="5910" w:type="dxa"/>
            <w:gridSpan w:val="10"/>
            <w:tcBorders>
              <w:top w:val="nil"/>
              <w:left w:val="single" w:color="C7E4B3" w:themeColor="accent4" w:themeTint="66" w:sz="6" w:space="0"/>
              <w:bottom w:val="nil"/>
              <w:right w:val="single" w:color="C7E4B3" w:themeColor="accent4" w:themeTint="66" w:sz="6" w:space="0"/>
            </w:tcBorders>
            <w:shd w:val="clear" w:color="auto" w:fill="75BD42" w:themeFill="accent4"/>
            <w:tcMar>
              <w:left w:w="60" w:type="dxa"/>
              <w:right w:w="60" w:type="dxa"/>
            </w:tcMar>
            <w:vAlign w:val="center"/>
          </w:tcPr>
          <w:p w14:paraId="5E3C28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FFFFFF"/>
                <w:sz w:val="24"/>
                <w:szCs w:val="24"/>
              </w:rPr>
              <w:t>行政诉讼</w:t>
            </w:r>
          </w:p>
        </w:tc>
      </w:tr>
      <w:tr w14:paraId="3A31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F77E1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结果维持</w:t>
            </w:r>
          </w:p>
        </w:tc>
        <w:tc>
          <w:tcPr>
            <w:tcW w:w="585" w:type="dxa"/>
            <w:vMerge w:val="restart"/>
            <w:tcBorders>
              <w:top w:val="nil"/>
              <w:left w:val="single" w:color="C7E4B3" w:themeColor="accent4" w:themeTint="66" w:sz="6" w:space="0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4FE9C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结果纠正</w:t>
            </w:r>
          </w:p>
        </w:tc>
        <w:tc>
          <w:tcPr>
            <w:tcW w:w="585" w:type="dxa"/>
            <w:vMerge w:val="restart"/>
            <w:tcBorders>
              <w:top w:val="nil"/>
              <w:left w:val="single" w:color="C7E4B3" w:themeColor="accent4" w:themeTint="66" w:sz="6" w:space="0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8D9DF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其他结果</w:t>
            </w:r>
          </w:p>
        </w:tc>
        <w:tc>
          <w:tcPr>
            <w:tcW w:w="585" w:type="dxa"/>
            <w:vMerge w:val="restart"/>
            <w:tcBorders>
              <w:top w:val="nil"/>
              <w:left w:val="single" w:color="C7E4B3" w:themeColor="accent4" w:themeTint="66" w:sz="6" w:space="0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55AE6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C7E4B3" w:themeColor="accent4" w:themeTint="66" w:sz="6" w:space="0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C7F9B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2955" w:type="dxa"/>
            <w:gridSpan w:val="5"/>
            <w:tcBorders>
              <w:top w:val="nil"/>
              <w:left w:val="single" w:color="C7E4B3" w:themeColor="accent4" w:themeTint="66" w:sz="6" w:space="0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4AC47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未经复议直接起诉</w:t>
            </w:r>
          </w:p>
        </w:tc>
        <w:tc>
          <w:tcPr>
            <w:tcW w:w="2955" w:type="dxa"/>
            <w:gridSpan w:val="5"/>
            <w:tcBorders>
              <w:top w:val="nil"/>
              <w:left w:val="single" w:color="C7E4B3" w:themeColor="accent4" w:themeTint="66" w:sz="6" w:space="0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2A4A7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复议后起诉</w:t>
            </w:r>
          </w:p>
        </w:tc>
      </w:tr>
      <w:tr w14:paraId="159C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585" w:type="dxa"/>
            <w:vMerge w:val="continue"/>
            <w:tcBorders>
              <w:top w:val="nil"/>
              <w:left w:val="nil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3ECB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single" w:color="C7E4B3" w:themeColor="accent4" w:themeTint="66" w:sz="6" w:space="0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F178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single" w:color="C7E4B3" w:themeColor="accent4" w:themeTint="66" w:sz="6" w:space="0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E747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single" w:color="C7E4B3" w:themeColor="accent4" w:themeTint="66" w:sz="6" w:space="0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348E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C7E4B3" w:themeColor="accent4" w:themeTint="66" w:sz="6" w:space="0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1F69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single" w:color="C7E4B3" w:themeColor="accent4" w:themeTint="66" w:sz="6" w:space="0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F70EF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结果维持</w:t>
            </w:r>
          </w:p>
        </w:tc>
        <w:tc>
          <w:tcPr>
            <w:tcW w:w="585" w:type="dxa"/>
            <w:tcBorders>
              <w:top w:val="nil"/>
              <w:left w:val="single" w:color="C7E4B3" w:themeColor="accent4" w:themeTint="66" w:sz="6" w:space="0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F5F3F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结果纠正</w:t>
            </w:r>
          </w:p>
        </w:tc>
        <w:tc>
          <w:tcPr>
            <w:tcW w:w="585" w:type="dxa"/>
            <w:tcBorders>
              <w:top w:val="nil"/>
              <w:left w:val="single" w:color="C7E4B3" w:themeColor="accent4" w:themeTint="66" w:sz="6" w:space="0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471A5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其他结果</w:t>
            </w:r>
          </w:p>
        </w:tc>
        <w:tc>
          <w:tcPr>
            <w:tcW w:w="585" w:type="dxa"/>
            <w:tcBorders>
              <w:top w:val="nil"/>
              <w:left w:val="single" w:color="C7E4B3" w:themeColor="accent4" w:themeTint="66" w:sz="6" w:space="0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0B408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尚未审结</w:t>
            </w:r>
          </w:p>
        </w:tc>
        <w:tc>
          <w:tcPr>
            <w:tcW w:w="615" w:type="dxa"/>
            <w:tcBorders>
              <w:top w:val="nil"/>
              <w:left w:val="single" w:color="C7E4B3" w:themeColor="accent4" w:themeTint="66" w:sz="6" w:space="0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6652F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585" w:type="dxa"/>
            <w:tcBorders>
              <w:top w:val="nil"/>
              <w:left w:val="single" w:color="C7E4B3" w:themeColor="accent4" w:themeTint="66" w:sz="6" w:space="0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EDEDC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结果维持</w:t>
            </w:r>
          </w:p>
        </w:tc>
        <w:tc>
          <w:tcPr>
            <w:tcW w:w="585" w:type="dxa"/>
            <w:tcBorders>
              <w:top w:val="nil"/>
              <w:left w:val="single" w:color="C7E4B3" w:themeColor="accent4" w:themeTint="66" w:sz="6" w:space="0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8E14A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结果纠正</w:t>
            </w:r>
          </w:p>
        </w:tc>
        <w:tc>
          <w:tcPr>
            <w:tcW w:w="585" w:type="dxa"/>
            <w:tcBorders>
              <w:top w:val="nil"/>
              <w:left w:val="single" w:color="C7E4B3" w:themeColor="accent4" w:themeTint="66" w:sz="6" w:space="0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2D4B7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其他结果</w:t>
            </w:r>
          </w:p>
        </w:tc>
        <w:tc>
          <w:tcPr>
            <w:tcW w:w="585" w:type="dxa"/>
            <w:tcBorders>
              <w:top w:val="nil"/>
              <w:left w:val="single" w:color="C7E4B3" w:themeColor="accent4" w:themeTint="66" w:sz="6" w:space="0"/>
              <w:bottom w:val="nil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D931D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尚未审结</w:t>
            </w:r>
          </w:p>
        </w:tc>
        <w:tc>
          <w:tcPr>
            <w:tcW w:w="615" w:type="dxa"/>
            <w:tcBorders>
              <w:top w:val="nil"/>
              <w:left w:val="single" w:color="C7E4B3" w:themeColor="accent4" w:themeTint="66" w:sz="6" w:space="0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74BAF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总计</w:t>
            </w:r>
          </w:p>
        </w:tc>
      </w:tr>
      <w:tr w14:paraId="08BD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585" w:type="dxa"/>
            <w:tcBorders>
              <w:top w:val="nil"/>
              <w:left w:val="nil"/>
              <w:bottom w:val="single" w:color="75BD42" w:themeColor="accent4" w:sz="6" w:space="0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5A0CD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C7E4B3" w:themeColor="accent4" w:themeTint="66" w:sz="6" w:space="0"/>
              <w:bottom w:val="single" w:color="75BD42" w:themeColor="accent4" w:sz="6" w:space="0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65663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C7E4B3" w:themeColor="accent4" w:themeTint="66" w:sz="6" w:space="0"/>
              <w:bottom w:val="single" w:color="75BD42" w:themeColor="accent4" w:sz="6" w:space="0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BACFB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C7E4B3" w:themeColor="accent4" w:themeTint="66" w:sz="6" w:space="0"/>
              <w:bottom w:val="single" w:color="75BD42" w:themeColor="accent4" w:sz="6" w:space="0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239BD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C7E4B3" w:themeColor="accent4" w:themeTint="66" w:sz="6" w:space="0"/>
              <w:bottom w:val="single" w:color="75BD42" w:themeColor="accent4" w:sz="6" w:space="0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D11E4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C7E4B3" w:themeColor="accent4" w:themeTint="66" w:sz="6" w:space="0"/>
              <w:bottom w:val="single" w:color="75BD42" w:themeColor="accent4" w:sz="6" w:space="0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3FA92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C7E4B3" w:themeColor="accent4" w:themeTint="66" w:sz="6" w:space="0"/>
              <w:bottom w:val="single" w:color="75BD42" w:themeColor="accent4" w:sz="6" w:space="0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00A1C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C7E4B3" w:themeColor="accent4" w:themeTint="66" w:sz="6" w:space="0"/>
              <w:bottom w:val="single" w:color="75BD42" w:themeColor="accent4" w:sz="6" w:space="0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FA8EB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C7E4B3" w:themeColor="accent4" w:themeTint="66" w:sz="6" w:space="0"/>
              <w:bottom w:val="single" w:color="75BD42" w:themeColor="accent4" w:sz="6" w:space="0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810CF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color="C7E4B3" w:themeColor="accent4" w:themeTint="66" w:sz="6" w:space="0"/>
              <w:bottom w:val="single" w:color="75BD42" w:themeColor="accent4" w:sz="6" w:space="0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918BD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C7E4B3" w:themeColor="accent4" w:themeTint="66" w:sz="6" w:space="0"/>
              <w:bottom w:val="single" w:color="75BD42" w:themeColor="accent4" w:sz="6" w:space="0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3AB06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C7E4B3" w:themeColor="accent4" w:themeTint="66" w:sz="6" w:space="0"/>
              <w:bottom w:val="single" w:color="75BD42" w:themeColor="accent4" w:sz="6" w:space="0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6DCF0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C7E4B3" w:themeColor="accent4" w:themeTint="66" w:sz="6" w:space="0"/>
              <w:bottom w:val="single" w:color="75BD42" w:themeColor="accent4" w:sz="6" w:space="0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38987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C7E4B3" w:themeColor="accent4" w:themeTint="66" w:sz="6" w:space="0"/>
              <w:bottom w:val="single" w:color="75BD42" w:themeColor="accent4" w:sz="6" w:space="0"/>
              <w:right w:val="single" w:color="C7E4B3" w:themeColor="accent4" w:themeTint="66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61C72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color="C7E4B3" w:themeColor="accent4" w:themeTint="66" w:sz="6" w:space="0"/>
              <w:bottom w:val="single" w:color="75BD42" w:themeColor="accent4" w:sz="6" w:space="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4201A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0</w:t>
            </w:r>
          </w:p>
        </w:tc>
      </w:tr>
    </w:tbl>
    <w:p w14:paraId="404523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Times New Roman" w:hAnsi="Times New Roman" w:eastAsia="方正黑体简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黑体简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五、存在的主要问题及改进情况</w:t>
      </w:r>
    </w:p>
    <w:p w14:paraId="4DB6C7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eastAsia="zh-CN"/>
        </w:rPr>
        <w:t>（一）存在的问题</w:t>
      </w: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年，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泗水县公安局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政府信息公开工作虽然取得了一定成绩，但还存在一些问题和不足，主要表现在：一是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信息发布的规范性不足，影响信息的权威性和解读性；二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是政府信息公开质量还需提高。公开的警务信息大部分为文字信息，运用照片、图文、视频、动画等形式公开的信息偏少，质量也不高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；三是公开内容不够深化，主动公开的政务信息与公众的需求还存在一些距离。</w:t>
      </w:r>
    </w:p>
    <w:p w14:paraId="7FB26C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eastAsia="zh-CN"/>
        </w:rPr>
        <w:t>（二）改进情况</w:t>
      </w: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针对上述问题，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泗水县公安局将及时制定信息发布格式规范，统一要求，完善信息审核制度，明确各审核环节责任，确保信息准确无误；进一步梳理应主动公开政府信息，完善政府信息公开目录，拓展信息公开内容，积极听取群众心声，不断满足公众对政务信息的需求，提高公开质量；</w:t>
      </w: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及时追踪政府信息公开工作的发展方向，加大向先进单位学习力度；进一步丰富完善政府信息公开工作的渠道、流程和机制，切实提高公开信息的质量。</w:t>
      </w:r>
    </w:p>
    <w:p w14:paraId="647017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Times New Roman" w:hAnsi="Times New Roman" w:eastAsia="方正黑体简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六、其他需要报告的事项</w:t>
      </w:r>
    </w:p>
    <w:p w14:paraId="2A6AC9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  <w:t>（一）依据《政府信息公开信息处理费管理办法》收取信息处理费情况</w:t>
      </w:r>
    </w:p>
    <w:p w14:paraId="7B15BB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本单位依据《政府信息公开信息处理收费办法》收取信息处理费的情况：无。</w:t>
      </w:r>
    </w:p>
    <w:p w14:paraId="1C4191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  <w:t>（二）落实上级年度政务公开工作要点情况</w:t>
      </w:r>
    </w:p>
    <w:p w14:paraId="0BD0AE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加强组织培训，全面提升本机关各科室政务公开工作业务能力。严格信息公开管理，坚持“涉密信息不公开、敏感信息不上网”原则，对拟公开的政府信息依法依规做好保密审查工作。加大政府信息公开力度，做到应公开尽公开，充分保障人民群众对公安工作情况的知情权。</w:t>
      </w:r>
    </w:p>
    <w:p w14:paraId="4AD7E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  <w:t>（三）人大代表建议和政协提案办理结果公开情况</w:t>
      </w:r>
    </w:p>
    <w:p w14:paraId="3CFDAB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2024年，泗水县公安局收到办理人大代表议案建议11件，收到办理政协提案11件，积极会同主办单位按时办结并答复。</w:t>
      </w:r>
    </w:p>
    <w:p w14:paraId="4BA5C5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color w:val="auto"/>
          <w:sz w:val="32"/>
          <w:szCs w:val="32"/>
          <w:lang w:val="en-US" w:eastAsia="zh-CN"/>
        </w:rPr>
        <w:t>（四）本行政机关年度政务公开工作创新情况</w:t>
      </w:r>
    </w:p>
    <w:p w14:paraId="5A65FE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3" w:firstLineChars="200"/>
        <w:jc w:val="left"/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认真贯彻落实政务公开工作部署，以利民、便民为中心，加强和改进公安工作，扎实开展相关政务活动。一是邀请“两代表一委员”、企业、群众及服务对象代表参加座谈，广泛征求社会各界意见，进一步加强政务公开工作，切实转变工作作风，更好地与群众面对面交流，听民生纳民意。二是除依靠政府网站主动公开信息外，还充分利用电视、网络、微信公众号等新闻媒介进行信息公开与宣传，全力宣传工作成效、发布便民信息。三是充分利用“110”宣传日、“6.26”国际禁毒日、“宪法宣传周”等活动，使公安机关在打击犯罪、服务社会的同时，也让群众更方便快捷的体验到政务公开带来的好处，受到社会各界的充分肯定和信任。</w:t>
      </w:r>
    </w:p>
    <w:p w14:paraId="037F935F">
      <w:pPr>
        <w:rPr>
          <w:rFonts w:ascii="Times New Roman" w:hAnsi="Times New Roman" w:eastAsia="宋体" w:cs="宋体"/>
          <w:b/>
          <w:bCs/>
          <w:color w:val="auto"/>
          <w:sz w:val="24"/>
          <w:szCs w:val="24"/>
        </w:rPr>
      </w:pPr>
    </w:p>
    <w:p w14:paraId="34B2E6C7">
      <w:pPr>
        <w:rPr>
          <w:rFonts w:ascii="Times New Roman" w:hAnsi="Times New Roman" w:eastAsia="宋体" w:cs="宋体"/>
          <w:b/>
          <w:bCs/>
          <w:color w:val="auto"/>
          <w:sz w:val="24"/>
          <w:szCs w:val="24"/>
        </w:rPr>
      </w:pPr>
    </w:p>
    <w:p w14:paraId="44D33BE8">
      <w:pPr>
        <w:rPr>
          <w:rFonts w:ascii="Times New Roman" w:hAnsi="Times New Roman" w:eastAsia="宋体" w:cs="宋体"/>
          <w:b/>
          <w:bCs/>
          <w:color w:val="auto"/>
          <w:sz w:val="24"/>
          <w:szCs w:val="24"/>
        </w:rPr>
      </w:pPr>
    </w:p>
    <w:sectPr>
      <w:pgSz w:w="11906" w:h="16838"/>
      <w:pgMar w:top="2098" w:right="1531" w:bottom="1531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E1317"/>
    <w:rsid w:val="0AED5ACC"/>
    <w:rsid w:val="0D2847AD"/>
    <w:rsid w:val="1E596EAC"/>
    <w:rsid w:val="25FD3EE1"/>
    <w:rsid w:val="26534F01"/>
    <w:rsid w:val="273F6A75"/>
    <w:rsid w:val="301601A6"/>
    <w:rsid w:val="37840A6D"/>
    <w:rsid w:val="37F71A0A"/>
    <w:rsid w:val="683D4A21"/>
    <w:rsid w:val="6AC469C2"/>
    <w:rsid w:val="6AF977F8"/>
    <w:rsid w:val="6F4638FD"/>
    <w:rsid w:val="7601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1388</Words>
  <Characters>1478</Characters>
  <Lines>0</Lines>
  <Paragraphs>0</Paragraphs>
  <TotalTime>45</TotalTime>
  <ScaleCrop>false</ScaleCrop>
  <LinksUpToDate>false</LinksUpToDate>
  <CharactersWithSpaces>1478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2025-01-16T01:16:00Z</dcterms:created>
  <dc:creator>Lenovo</dc:creator>
  <cp:lastModifiedBy>     </cp:lastModifiedBy>
  <dcterms:modified xsi:type="dcterms:W3CDTF">2025-02-07T08:06:36Z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eyJoZGlkIjoiMGExMjg1YmFkYzU0ZWY1MTlkYTZhYjEzYWNiOWZmZDIiLCJ1c2VySWQiOiIxMzY3MDE0NjYxIn0=</vt:lpwstr>
  </property>
  <property fmtid="{D5CDD505-2E9C-101B-9397-08002B2CF9AE}" pid="4" name="ICV">
    <vt:lpwstr>A270CFF9325F4DCCA33127D5448D194B_12</vt:lpwstr>
  </property>
</Properties>
</file>