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BC28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sz w:val="44"/>
          <w:szCs w:val="44"/>
        </w:rPr>
      </w:pPr>
    </w:p>
    <w:p w14:paraId="647773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泗水县杨柳镇人民政府</w:t>
      </w:r>
    </w:p>
    <w:p w14:paraId="13CEE2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5</w:t>
      </w:r>
      <w:r>
        <w:rPr>
          <w:rFonts w:hint="default" w:ascii="Times New Roman" w:hAnsi="Times New Roman" w:eastAsia="方正小标宋简体" w:cs="Times New Roman"/>
          <w:b/>
          <w:bCs/>
          <w:sz w:val="44"/>
          <w:szCs w:val="44"/>
        </w:rPr>
        <w:t>年政府信息公开工作年度报告</w:t>
      </w:r>
    </w:p>
    <w:p w14:paraId="438F1E9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rPr>
      </w:pPr>
    </w:p>
    <w:p w14:paraId="62B4CB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本报告由泗水县杨柳镇人民政府按照《中华人民共和国政府信息公开条例》（以下简称《条例》）和《中华人民共和国政府信息公开工作年度报告格式》（国办公开办函〔2021〕30号）要求编制。</w:t>
      </w:r>
    </w:p>
    <w:p w14:paraId="33D54E0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4089B1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本报告所列数据的统计时限自202</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年1月1日起至202</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年12月31日止。本报告电子版可在“中国·泗水”政府门户网站（www.sishui.gov.cn）查阅或下载。如对本报告有任何疑问，请与泗水县杨柳镇人民政府联系（地址：府前大街6号，联系电话：0537-4211018）。</w:t>
      </w:r>
    </w:p>
    <w:p w14:paraId="649BF7C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一、总体情况</w:t>
      </w:r>
    </w:p>
    <w:p w14:paraId="631179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202</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年，杨柳镇在县委、县政府的坚强领导下，坚持以习近平新时代中国特色社会主义思想为指导，扎实推进政务公开工作，围绕民生、产业等关键领域积极发布信息，着力提升政府工作透明度与公众参与度</w:t>
      </w:r>
      <w:r>
        <w:rPr>
          <w:rFonts w:hint="default" w:ascii="Times New Roman" w:hAnsi="Times New Roman" w:eastAsia="方正仿宋简体" w:cs="Times New Roman"/>
          <w:b/>
          <w:bCs/>
          <w:sz w:val="32"/>
          <w:szCs w:val="32"/>
          <w:lang w:eastAsia="zh-CN"/>
        </w:rPr>
        <w:t>。</w:t>
      </w:r>
    </w:p>
    <w:p w14:paraId="2FC8E8F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楷体简体" w:hAnsi="方正楷体简体" w:eastAsia="方正楷体简体" w:cs="方正楷体简体"/>
          <w:b/>
          <w:bCs/>
          <w:sz w:val="32"/>
          <w:szCs w:val="32"/>
        </w:rPr>
      </w:pPr>
      <w:r>
        <w:rPr>
          <w:rFonts w:hint="default" w:ascii="方正楷体简体" w:hAnsi="方正楷体简体" w:eastAsia="方正楷体简体" w:cs="方正楷体简体"/>
          <w:b/>
          <w:bCs/>
          <w:sz w:val="32"/>
          <w:szCs w:val="32"/>
        </w:rPr>
        <w:t>（一）主动公开情况</w:t>
      </w:r>
    </w:p>
    <w:p w14:paraId="081325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202</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年，我镇严格落实政府信息主动公开要求，以政务公开网站作为政府信息公开主平台，结合线下政务公开栏、村务公开栏等多种渠道进行主动公开。持续强化重点领域及群众关注热点领域公开力度，及时主动公开包括重点工作任务落实情况、财政专项资金管理使用情况、重大项目进展情况、公共服务办理结果</w:t>
      </w:r>
      <w:r>
        <w:rPr>
          <w:rFonts w:hint="default" w:ascii="Times New Roman" w:hAnsi="Times New Roman" w:eastAsia="方正仿宋简体" w:cs="Times New Roman"/>
          <w:b/>
          <w:bCs/>
          <w:sz w:val="32"/>
          <w:szCs w:val="32"/>
          <w:highlight w:val="none"/>
        </w:rPr>
        <w:t>等动态信息，切实保障群众知情权、监督权、参与权。同时，着力提升政策解读质量，通过图文解读等方式不断丰富政策解读形式。</w:t>
      </w:r>
      <w:r>
        <w:rPr>
          <w:rFonts w:hint="default" w:ascii="Times New Roman" w:hAnsi="Times New Roman" w:eastAsia="方正仿宋简体" w:cs="Times New Roman"/>
          <w:b/>
          <w:bCs/>
          <w:sz w:val="32"/>
          <w:szCs w:val="32"/>
          <w:highlight w:val="none"/>
          <w:lang w:val="en-US" w:eastAsia="zh-CN"/>
        </w:rPr>
        <w:t>2025</w:t>
      </w:r>
      <w:r>
        <w:rPr>
          <w:rFonts w:hint="default" w:ascii="Times New Roman" w:hAnsi="Times New Roman" w:eastAsia="方正仿宋简体" w:cs="Times New Roman"/>
          <w:b/>
          <w:bCs/>
          <w:sz w:val="32"/>
          <w:szCs w:val="32"/>
          <w:highlight w:val="none"/>
        </w:rPr>
        <w:t>年，通过政府门户网站主动公开信息</w:t>
      </w:r>
      <w:r>
        <w:rPr>
          <w:rFonts w:hint="eastAsia" w:ascii="Times New Roman" w:hAnsi="Times New Roman" w:eastAsia="方正仿宋简体" w:cs="Times New Roman"/>
          <w:b/>
          <w:bCs/>
          <w:sz w:val="32"/>
          <w:szCs w:val="32"/>
          <w:highlight w:val="none"/>
          <w:lang w:val="en-US" w:eastAsia="zh-CN"/>
        </w:rPr>
        <w:t>6</w:t>
      </w:r>
      <w:r>
        <w:rPr>
          <w:rFonts w:hint="default" w:ascii="Times New Roman" w:hAnsi="Times New Roman" w:eastAsia="方正仿宋简体" w:cs="Times New Roman"/>
          <w:b/>
          <w:bCs/>
          <w:sz w:val="32"/>
          <w:szCs w:val="32"/>
          <w:highlight w:val="none"/>
        </w:rPr>
        <w:t>条，其中通知公告</w:t>
      </w:r>
      <w:r>
        <w:rPr>
          <w:rFonts w:hint="eastAsia" w:ascii="Times New Roman" w:hAnsi="Times New Roman" w:eastAsia="方正仿宋简体" w:cs="Times New Roman"/>
          <w:b/>
          <w:bCs/>
          <w:sz w:val="32"/>
          <w:szCs w:val="32"/>
          <w:highlight w:val="none"/>
          <w:lang w:val="en-US" w:eastAsia="zh-CN"/>
        </w:rPr>
        <w:t>5</w:t>
      </w:r>
      <w:r>
        <w:rPr>
          <w:rFonts w:hint="default" w:ascii="Times New Roman" w:hAnsi="Times New Roman" w:eastAsia="方正仿宋简体" w:cs="Times New Roman"/>
          <w:b/>
          <w:bCs/>
          <w:sz w:val="32"/>
          <w:szCs w:val="32"/>
          <w:highlight w:val="none"/>
        </w:rPr>
        <w:t>条、公开年报1条。</w:t>
      </w:r>
    </w:p>
    <w:p w14:paraId="303139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楷体简体" w:hAnsi="方正楷体简体" w:eastAsia="方正楷体简体" w:cs="方正楷体简体"/>
          <w:b/>
          <w:bCs/>
          <w:sz w:val="32"/>
          <w:szCs w:val="32"/>
        </w:rPr>
      </w:pPr>
      <w:r>
        <w:rPr>
          <w:rFonts w:hint="default" w:ascii="方正楷体简体" w:hAnsi="方正楷体简体" w:eastAsia="方正楷体简体" w:cs="方正楷体简体"/>
          <w:b/>
          <w:bCs/>
          <w:sz w:val="32"/>
          <w:szCs w:val="32"/>
        </w:rPr>
        <w:t>（二）依申请公开情况</w:t>
      </w:r>
    </w:p>
    <w:p w14:paraId="7504A0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202</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年</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杨柳镇共收到政府信息公开申请1件，为自然人申请，申请内容涉及宅基地权属，依照法规规定在法定期限内予以答复，答复率100%，被申请</w:t>
      </w:r>
      <w:r>
        <w:rPr>
          <w:rFonts w:hint="default" w:ascii="Times New Roman" w:hAnsi="Times New Roman" w:eastAsia="方正仿宋简体" w:cs="Times New Roman"/>
          <w:b/>
          <w:bCs/>
          <w:sz w:val="32"/>
          <w:szCs w:val="32"/>
        </w:rPr>
        <w:t>行政复议</w:t>
      </w:r>
      <w:r>
        <w:rPr>
          <w:rFonts w:hint="eastAsia" w:ascii="Times New Roman" w:hAnsi="Times New Roman" w:eastAsia="方正仿宋简体" w:cs="Times New Roman"/>
          <w:b/>
          <w:bCs/>
          <w:sz w:val="32"/>
          <w:szCs w:val="32"/>
          <w:lang w:val="en-US" w:eastAsia="zh-CN"/>
        </w:rPr>
        <w:t>1次，为</w:t>
      </w:r>
      <w:r>
        <w:rPr>
          <w:rFonts w:hint="default" w:ascii="Times New Roman" w:hAnsi="Times New Roman" w:eastAsia="方正仿宋简体" w:cs="Times New Roman"/>
          <w:b/>
          <w:bCs/>
          <w:sz w:val="32"/>
          <w:szCs w:val="32"/>
        </w:rPr>
        <w:t>结果纠正</w:t>
      </w:r>
      <w:r>
        <w:rPr>
          <w:rFonts w:hint="eastAsia" w:ascii="Times New Roman" w:hAnsi="Times New Roman" w:eastAsia="方正仿宋简体" w:cs="Times New Roman"/>
          <w:b/>
          <w:bCs/>
          <w:sz w:val="32"/>
          <w:szCs w:val="32"/>
          <w:lang w:eastAsia="zh-CN"/>
        </w:rPr>
        <w:t>。</w:t>
      </w:r>
    </w:p>
    <w:p w14:paraId="0DFBE2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楷体简体" w:hAnsi="方正楷体简体" w:eastAsia="方正楷体简体" w:cs="方正楷体简体"/>
          <w:b/>
          <w:bCs/>
          <w:sz w:val="32"/>
          <w:szCs w:val="32"/>
        </w:rPr>
      </w:pPr>
      <w:r>
        <w:rPr>
          <w:rFonts w:hint="default" w:ascii="方正楷体简体" w:hAnsi="方正楷体简体" w:eastAsia="方正楷体简体" w:cs="方正楷体简体"/>
          <w:b/>
          <w:bCs/>
          <w:sz w:val="32"/>
          <w:szCs w:val="32"/>
        </w:rPr>
        <w:t>（三）政府信息管理情况</w:t>
      </w:r>
    </w:p>
    <w:p w14:paraId="7E726C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杨柳镇聚焦于信息发布的规范化与安全性，实施严格管理。一是强化全流程质控，对规范性文件实行从制定到公开的全生命周期管理，优化审核发布流程，确保内容精准、表述规范。二是筑牢安全防线，严格执行信息公开保密审查机制，恪守“涉密信息不公开、公开信息不涉密”底线，同步加强网络舆情研判与信息安全风险防控，切实保障公众知情权与个人信息安全。</w:t>
      </w:r>
    </w:p>
    <w:p w14:paraId="6D9E83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楷体简体" w:hAnsi="方正楷体简体" w:eastAsia="方正楷体简体" w:cs="方正楷体简体"/>
          <w:b/>
          <w:bCs/>
          <w:sz w:val="32"/>
          <w:szCs w:val="32"/>
        </w:rPr>
      </w:pPr>
      <w:r>
        <w:rPr>
          <w:rFonts w:hint="default" w:ascii="方正楷体简体" w:hAnsi="方正楷体简体" w:eastAsia="方正楷体简体" w:cs="方正楷体简体"/>
          <w:b/>
          <w:bCs/>
          <w:sz w:val="32"/>
          <w:szCs w:val="32"/>
        </w:rPr>
        <w:t>（四）政府信息公开平台建设情况</w:t>
      </w:r>
    </w:p>
    <w:p w14:paraId="1867F63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杨柳镇致力于构建多元化、立体化的政务公开服务网络。线上渠道不断拓展，在优化政务网站的同时，积极运用政务新媒体平台，通过图文、短视频等生动形式，及时发布政策解读与民生资讯</w:t>
      </w:r>
      <w:r>
        <w:rPr>
          <w:rFonts w:hint="eastAsia" w:ascii="Times New Roman" w:hAnsi="Times New Roman" w:eastAsia="方正仿宋简体" w:cs="Times New Roman"/>
          <w:b/>
          <w:bCs/>
          <w:sz w:val="32"/>
          <w:szCs w:val="32"/>
          <w:lang w:eastAsia="zh-CN"/>
        </w:rPr>
        <w:t>。同时，为照顾不同群体需求，通过村（居）广播、宣传栏公示、干部入户讲解等多种方式，确保信息全覆盖。</w:t>
      </w:r>
    </w:p>
    <w:p w14:paraId="287F72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楷体简体" w:hAnsi="方正楷体简体" w:eastAsia="方正楷体简体" w:cs="方正楷体简体"/>
          <w:b/>
          <w:bCs/>
          <w:sz w:val="32"/>
          <w:szCs w:val="32"/>
        </w:rPr>
      </w:pPr>
      <w:r>
        <w:rPr>
          <w:rFonts w:hint="default" w:ascii="方正楷体简体" w:hAnsi="方正楷体简体" w:eastAsia="方正楷体简体" w:cs="方正楷体简体"/>
          <w:b/>
          <w:bCs/>
          <w:sz w:val="32"/>
          <w:szCs w:val="32"/>
        </w:rPr>
        <w:t>（五）监督保障情况</w:t>
      </w:r>
    </w:p>
    <w:p w14:paraId="78ECDA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杨柳镇高度重视政务公开工作，坚持高标准严要求做好政务公开工作。</w:t>
      </w:r>
      <w:r>
        <w:rPr>
          <w:rFonts w:hint="eastAsia" w:ascii="Times New Roman" w:hAnsi="Times New Roman" w:eastAsia="方正仿宋简体" w:cs="Times New Roman"/>
          <w:b/>
          <w:bCs/>
          <w:sz w:val="32"/>
          <w:szCs w:val="32"/>
          <w:lang w:val="en-US" w:eastAsia="zh-CN"/>
        </w:rPr>
        <w:t>一是压实全链条责任体系。明确从信息产生、审核、发布到更新的各环节责任，确保所有公开信息合法合规、准确无误，从源头防范风险。二是健全闭环化监督管理。将政务公开纳入年度绩效考核外，建立常态化的“月度自查、季度通报、年度考评”机制。三是筑牢全方位安全底线。高度重视公开信息安全，定期开展已公开信息排查，特别关注个人隐私泄漏风险，对敏感信息进行脱敏处理。2025年度，我镇未发生社会评议以及政务公开责任追究事件。</w:t>
      </w:r>
    </w:p>
    <w:p w14:paraId="360EF5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二、主动公开政府信息情况</w:t>
      </w:r>
    </w:p>
    <w:tbl>
      <w:tblPr>
        <w:tblStyle w:val="3"/>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265"/>
        <w:gridCol w:w="2250"/>
        <w:gridCol w:w="2251"/>
        <w:gridCol w:w="2266"/>
      </w:tblGrid>
      <w:tr w14:paraId="127A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5000" w:type="pct"/>
            <w:gridSpan w:val="4"/>
            <w:tcBorders>
              <w:top w:val="single" w:color="auto" w:sz="6" w:space="0"/>
              <w:left w:val="single" w:color="auto" w:sz="6" w:space="0"/>
              <w:bottom w:val="single" w:color="auto" w:sz="6" w:space="0"/>
              <w:right w:val="single" w:color="000000" w:sz="6" w:space="0"/>
            </w:tcBorders>
            <w:shd w:val="clear" w:color="auto" w:fill="C6D9F1"/>
            <w:tcMar>
              <w:top w:w="0" w:type="dxa"/>
              <w:left w:w="105" w:type="dxa"/>
              <w:bottom w:w="0" w:type="dxa"/>
              <w:right w:w="105" w:type="dxa"/>
            </w:tcMar>
            <w:vAlign w:val="center"/>
          </w:tcPr>
          <w:p w14:paraId="662337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第二十条第（一）项</w:t>
            </w:r>
          </w:p>
        </w:tc>
      </w:tr>
      <w:tr w14:paraId="272F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D0527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信息内容</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0671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本年制发件数</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D336A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本年废止件数</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A39A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现行有效件数</w:t>
            </w:r>
          </w:p>
        </w:tc>
      </w:tr>
      <w:tr w14:paraId="5568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15" w:type="dxa"/>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8EA87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规章</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76AB7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E5E3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061B6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320CA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15" w:type="dxa"/>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9F81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行政规范性文件</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330BB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C6F74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1250" w:type="pc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98A4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17BE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44A903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第二十条第（五）项</w:t>
            </w:r>
          </w:p>
        </w:tc>
      </w:tr>
      <w:tr w14:paraId="705E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9CBB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信息内容</w:t>
            </w:r>
          </w:p>
        </w:tc>
        <w:tc>
          <w:tcPr>
            <w:tcW w:w="3750" w:type="pct"/>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B04C3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本年处理决定数量</w:t>
            </w:r>
          </w:p>
        </w:tc>
      </w:tr>
      <w:tr w14:paraId="38A8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15" w:type="dxa"/>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A39A2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行政许可</w:t>
            </w:r>
          </w:p>
        </w:tc>
        <w:tc>
          <w:tcPr>
            <w:tcW w:w="3750" w:type="pct"/>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B60A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037D3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122C29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第二十条第（六）项</w:t>
            </w:r>
          </w:p>
        </w:tc>
      </w:tr>
      <w:tr w14:paraId="7B56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1DF01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信息内容</w:t>
            </w:r>
          </w:p>
        </w:tc>
        <w:tc>
          <w:tcPr>
            <w:tcW w:w="3750" w:type="pct"/>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C0F1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本年处理决定数量</w:t>
            </w:r>
          </w:p>
        </w:tc>
      </w:tr>
      <w:tr w14:paraId="30A4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F4026B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行政处罚</w:t>
            </w:r>
          </w:p>
        </w:tc>
        <w:tc>
          <w:tcPr>
            <w:tcW w:w="3750" w:type="pct"/>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2990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43278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B0F64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行政强制</w:t>
            </w:r>
          </w:p>
        </w:tc>
        <w:tc>
          <w:tcPr>
            <w:tcW w:w="3750" w:type="pct"/>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EF95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64B6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15" w:type="dxa"/>
          <w:jc w:val="center"/>
        </w:trPr>
        <w:tc>
          <w:tcPr>
            <w:tcW w:w="5000" w:type="pct"/>
            <w:gridSpan w:val="4"/>
            <w:tcBorders>
              <w:top w:val="nil"/>
              <w:left w:val="single" w:color="auto" w:sz="6" w:space="0"/>
              <w:bottom w:val="single" w:color="auto" w:sz="6" w:space="0"/>
              <w:right w:val="single" w:color="auto" w:sz="6" w:space="0"/>
            </w:tcBorders>
            <w:shd w:val="clear" w:color="auto" w:fill="C6D9F1"/>
            <w:tcMar>
              <w:top w:w="0" w:type="dxa"/>
              <w:left w:w="105" w:type="dxa"/>
              <w:bottom w:w="0" w:type="dxa"/>
              <w:right w:w="105" w:type="dxa"/>
            </w:tcMar>
            <w:vAlign w:val="center"/>
          </w:tcPr>
          <w:p w14:paraId="12B96A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第二十条第（八）项</w:t>
            </w:r>
          </w:p>
        </w:tc>
      </w:tr>
      <w:tr w14:paraId="50C0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15" w:type="dxa"/>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444E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信息内容</w:t>
            </w:r>
          </w:p>
        </w:tc>
        <w:tc>
          <w:tcPr>
            <w:tcW w:w="3750" w:type="pct"/>
            <w:gridSpan w:val="3"/>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B6494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本年收费金额（单位：万元）</w:t>
            </w:r>
          </w:p>
        </w:tc>
      </w:tr>
      <w:tr w14:paraId="5AED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blCellSpacing w:w="15" w:type="dxa"/>
          <w:jc w:val="center"/>
        </w:trPr>
        <w:tc>
          <w:tcPr>
            <w:tcW w:w="125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7358A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行政事业性收费</w:t>
            </w:r>
          </w:p>
        </w:tc>
        <w:tc>
          <w:tcPr>
            <w:tcW w:w="3750" w:type="pct"/>
            <w:gridSpan w:val="3"/>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904C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bl>
    <w:p w14:paraId="60E4C5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三、收到和处理政府信息公开申请情况</w:t>
      </w:r>
    </w:p>
    <w:tbl>
      <w:tblPr>
        <w:tblStyle w:val="3"/>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28"/>
        <w:gridCol w:w="1490"/>
        <w:gridCol w:w="2185"/>
        <w:gridCol w:w="699"/>
        <w:gridCol w:w="577"/>
        <w:gridCol w:w="577"/>
        <w:gridCol w:w="635"/>
        <w:gridCol w:w="625"/>
        <w:gridCol w:w="577"/>
        <w:gridCol w:w="724"/>
      </w:tblGrid>
      <w:tr w14:paraId="2D98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blCellSpacing w:w="15" w:type="dxa"/>
          <w:jc w:val="center"/>
        </w:trPr>
        <w:tc>
          <w:tcPr>
            <w:tcW w:w="4558"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1E271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（本列数据的勾稽关系为：第一项加第二项之和，等于第三项加第四项之和）</w:t>
            </w:r>
          </w:p>
        </w:tc>
        <w:tc>
          <w:tcPr>
            <w:tcW w:w="4369" w:type="dxa"/>
            <w:gridSpan w:val="7"/>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8F15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申请人情况</w:t>
            </w:r>
          </w:p>
        </w:tc>
      </w:tr>
      <w:tr w14:paraId="0965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jc w:val="center"/>
        </w:trPr>
        <w:tc>
          <w:tcPr>
            <w:tcW w:w="4558"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1E2486A">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66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96E92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自然人</w:t>
            </w:r>
          </w:p>
        </w:tc>
        <w:tc>
          <w:tcPr>
            <w:tcW w:w="2961"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84CE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法人或其他组织</w:t>
            </w:r>
          </w:p>
        </w:tc>
        <w:tc>
          <w:tcPr>
            <w:tcW w:w="679"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2C68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总计</w:t>
            </w:r>
          </w:p>
        </w:tc>
      </w:tr>
      <w:tr w14:paraId="12FE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25" w:hRule="atLeast"/>
          <w:tblCellSpacing w:w="15" w:type="dxa"/>
          <w:jc w:val="center"/>
        </w:trPr>
        <w:tc>
          <w:tcPr>
            <w:tcW w:w="4558"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DD89CF">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66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636193">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119E9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商业企业</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9324A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科研机构</w:t>
            </w:r>
          </w:p>
        </w:tc>
        <w:tc>
          <w:tcPr>
            <w:tcW w:w="6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85DB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社会公益组织</w:t>
            </w:r>
          </w:p>
        </w:tc>
        <w:tc>
          <w:tcPr>
            <w:tcW w:w="59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BE5D5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法律服务机构</w:t>
            </w:r>
          </w:p>
        </w:tc>
        <w:tc>
          <w:tcPr>
            <w:tcW w:w="547"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1E939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其他</w:t>
            </w:r>
          </w:p>
        </w:tc>
        <w:tc>
          <w:tcPr>
            <w:tcW w:w="679"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DEC414">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r>
      <w:tr w14:paraId="681F0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58"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F6C0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一、本年新收政府信息公开申请数量</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F4B7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1</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691E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1E94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0941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46C3D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C72A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2E779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1</w:t>
            </w:r>
          </w:p>
        </w:tc>
      </w:tr>
      <w:tr w14:paraId="4585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58"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0CF344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二、上年结转政府信息公开申请数量</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4A679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17B04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6158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062A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A8CF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EEF45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075AA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0</w:t>
            </w:r>
          </w:p>
        </w:tc>
      </w:tr>
      <w:tr w14:paraId="0F2F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883"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8DD6E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三、本年度办理结果</w:t>
            </w:r>
          </w:p>
        </w:tc>
        <w:tc>
          <w:tcPr>
            <w:tcW w:w="364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CF9BF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（一）予以公开</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803F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06FD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FFDB56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A7408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ED53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9BB2C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EAF0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67BC7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921FC78">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364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58C4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（二）部分公开（区分处理的，只计这一情形，不计其他情形）</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881D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1244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5F44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E06D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6A65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5363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270C5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7FBDA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CCAF192">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1825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（三）不予公开</w:t>
            </w: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2A5A0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1.属于国家秘密</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17A4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19474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0170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B1CB29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2F92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C1B21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BF907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6334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B89B4B">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84D1D32">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ED59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2.其他法律行政法规禁止公开</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56F88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919B5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6BD9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4A657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7D1A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2CBA7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0F62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2993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542555F">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C344E9">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BA52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3.危及“三安全一稳定”</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4E2B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1B13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0033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45C7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46A53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A1832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3FC3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6CC5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E033452">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9DF275">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EFCD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4.保护第三方合法权益</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720A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9411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038E36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9FA3F5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6C03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4761E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96AA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4FC4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3A821C">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A020B3">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EA5F0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5.属于三类内部事务信息</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B3D5E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96F0E7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D7370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A244E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DE6A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7B5C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D4C75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3782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955466">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71F218">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273A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6.属于四类过程性信息</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560E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761F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ABA83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F137D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188F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4154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46C8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75A1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AC7BA49">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ED8147">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64CE75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7.属于行政执法案卷</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E36B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2676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209C2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8E42E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15413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1AC7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74A3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2E34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1D4A290">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CE6C2A">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5C6D32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8.属于行政查询事项</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2D60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1516B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C0A0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F639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D2219D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4831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765C4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6218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68591D8">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CE01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（四）无法提供</w:t>
            </w: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05DB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1.本机关不掌握相关政府信息</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F356E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1</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A786A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F2EE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D86795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92764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02E7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7BE53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1</w:t>
            </w:r>
          </w:p>
        </w:tc>
      </w:tr>
      <w:tr w14:paraId="29BAD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6EAA88A">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D9E26E">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697E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2.没有现成信息需要另行制作</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DD72B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4185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41E238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518C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DDECE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6B57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C339A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33908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86979EC">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C0119D">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4CF543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3.补正后申请内容仍不明确</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262C18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CFDD4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5EC7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48869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28223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7A69B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15B95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0E53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F82DF7D">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7EC62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（五）不予处理</w:t>
            </w: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C500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1.信访举报投诉类申请</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A2C04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D04A5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2E9D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171FC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00A19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471C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BF935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4A3E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31A05E3">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5C1BE7E">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567B7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2.重复申请</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33090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126C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B135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59CAB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26547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0E127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E54B0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6D21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77D2F6E">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5417245">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94FD6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3.要求提供公开出版物</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E438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74EBA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945E5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E206C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8A35D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5F80E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E6F84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14A9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88A983B">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E5949E">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3C0FE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4.无正当理由大量反复申请</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63800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9F9EB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9F89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69A4F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C62E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B817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758BB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4E6A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AA9D8F1">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6D672D">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A03F3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5.要求行政机关确认或重新</w:t>
            </w:r>
          </w:p>
          <w:p w14:paraId="6BB3BE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出具已获取信息</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4245E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79F261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45940B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75776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80666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0834C1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6B05F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1773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75D09C">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D4AA8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（六）其他处理</w:t>
            </w: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8435E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1.申请人无正当理由逾期不补正、行政机关不再处理其政府信息公开申请</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6F6A2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259D0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BC3442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E578A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B1834A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EE940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C2DB9F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6169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25394EE">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12FC885">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75B0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2.申请人逾期未按收费通知要求缴纳费用、行政机关不再处理其政府信息公开申请</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F053A5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1CB52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8D42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56FFCA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73DF2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3F10FE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DF54B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6BF8E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7CCCABC">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146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628E6D6">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21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F40683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3.其他</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A8A7F2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6592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E24D6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BE282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93595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F796FB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2A5982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r w14:paraId="60D0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blCellSpacing w:w="15" w:type="dxa"/>
          <w:jc w:val="center"/>
        </w:trPr>
        <w:tc>
          <w:tcPr>
            <w:tcW w:w="883"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9118265">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3645" w:type="dxa"/>
            <w:gridSpan w:val="2"/>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3EDB75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（七）总计</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006000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1</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E9AE41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1C176D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A586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32126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86CA6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336E51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1</w:t>
            </w:r>
          </w:p>
        </w:tc>
      </w:tr>
      <w:tr w14:paraId="466F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4558" w:type="dxa"/>
            <w:gridSpan w:val="3"/>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0599A6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四、结转下年度继续办理</w:t>
            </w:r>
          </w:p>
        </w:tc>
        <w:tc>
          <w:tcPr>
            <w:tcW w:w="66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02C167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8B72DA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C1A492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40C12B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9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65EF4F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547"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290AD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7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7C3A6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bl>
    <w:p w14:paraId="39A0446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四、政府信息公开行政复议、行政诉讼情况</w:t>
      </w:r>
      <w:bookmarkStart w:id="0" w:name="_GoBack"/>
      <w:bookmarkEnd w:id="0"/>
    </w:p>
    <w:tbl>
      <w:tblPr>
        <w:tblStyle w:val="3"/>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23"/>
        <w:gridCol w:w="599"/>
        <w:gridCol w:w="599"/>
        <w:gridCol w:w="599"/>
        <w:gridCol w:w="624"/>
        <w:gridCol w:w="580"/>
        <w:gridCol w:w="599"/>
        <w:gridCol w:w="599"/>
        <w:gridCol w:w="599"/>
        <w:gridCol w:w="599"/>
        <w:gridCol w:w="599"/>
        <w:gridCol w:w="599"/>
        <w:gridCol w:w="599"/>
        <w:gridCol w:w="600"/>
        <w:gridCol w:w="615"/>
      </w:tblGrid>
      <w:tr w14:paraId="3CA09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blCellSpacing w:w="15" w:type="dxa"/>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6F8CCC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行政复议</w:t>
            </w:r>
          </w:p>
        </w:tc>
        <w:tc>
          <w:tcPr>
            <w:tcW w:w="6000"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10EDE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行政诉讼</w:t>
            </w:r>
          </w:p>
        </w:tc>
      </w:tr>
      <w:tr w14:paraId="3E80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blCellSpacing w:w="15" w:type="dxa"/>
          <w:jc w:val="center"/>
        </w:trPr>
        <w:tc>
          <w:tcPr>
            <w:tcW w:w="60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618E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结果</w:t>
            </w:r>
          </w:p>
          <w:p w14:paraId="0841274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维持</w:t>
            </w:r>
          </w:p>
        </w:tc>
        <w:tc>
          <w:tcPr>
            <w:tcW w:w="60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DAB5A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结果纠正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9E01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其他结果</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82849A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尚未</w:t>
            </w:r>
          </w:p>
          <w:p w14:paraId="50B495A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审结</w:t>
            </w:r>
          </w:p>
        </w:tc>
        <w:tc>
          <w:tcPr>
            <w:tcW w:w="66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1B7D52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总</w:t>
            </w:r>
          </w:p>
          <w:p w14:paraId="084A73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计</w:t>
            </w:r>
          </w:p>
        </w:tc>
        <w:tc>
          <w:tcPr>
            <w:tcW w:w="297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5446A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3F91E9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复议后起诉</w:t>
            </w:r>
          </w:p>
        </w:tc>
      </w:tr>
      <w:tr w14:paraId="6B302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blCellSpacing w:w="15" w:type="dxa"/>
          <w:jc w:val="center"/>
        </w:trPr>
        <w:tc>
          <w:tcPr>
            <w:tcW w:w="60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03DDCC1">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60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5CCC659">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E10E2DF">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C272406">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66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3E0BAE">
            <w:pPr>
              <w:keepNext w:val="0"/>
              <w:keepLines w:val="0"/>
              <w:pageBreakBefore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eastAsia="方正仿宋简体" w:cs="Times New Roman"/>
                <w:b/>
                <w:bCs/>
                <w:sz w:val="32"/>
                <w:szCs w:val="32"/>
              </w:rPr>
            </w:pP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6F8190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结果维持</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332D87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结果纠正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DE4E7F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其他</w:t>
            </w:r>
          </w:p>
          <w:p w14:paraId="03D8F5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40F881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尚未</w:t>
            </w:r>
          </w:p>
          <w:p w14:paraId="7C12FA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7138CC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总计</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0B5B32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结果维持</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38EA9B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结果</w:t>
            </w:r>
          </w:p>
          <w:p w14:paraId="45204B0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纠正</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6EA53F3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其他</w:t>
            </w:r>
          </w:p>
          <w:p w14:paraId="5592FD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结果</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170AF1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尚未审结</w:t>
            </w:r>
          </w:p>
        </w:tc>
        <w:tc>
          <w:tcPr>
            <w:tcW w:w="60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CF496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总计</w:t>
            </w:r>
          </w:p>
        </w:tc>
      </w:tr>
      <w:tr w14:paraId="72BB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60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C7DD40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41368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1</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F499EE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CCDDA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6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A1C0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eastAsia" w:ascii="Times New Roman" w:hAnsi="Times New Roman" w:eastAsia="方正仿宋简体" w:cs="Times New Roman"/>
                <w:b/>
                <w:bCs/>
                <w:sz w:val="32"/>
                <w:szCs w:val="32"/>
                <w:lang w:eastAsia="zh-CN"/>
              </w:rPr>
            </w:pPr>
            <w:r>
              <w:rPr>
                <w:rFonts w:hint="eastAsia" w:ascii="Times New Roman" w:hAnsi="Times New Roman" w:eastAsia="方正仿宋简体" w:cs="Times New Roman"/>
                <w:b/>
                <w:bCs/>
                <w:sz w:val="32"/>
                <w:szCs w:val="32"/>
                <w:lang w:val="en-US" w:eastAsia="zh-CN"/>
              </w:rPr>
              <w:t>1</w:t>
            </w:r>
          </w:p>
        </w:tc>
        <w:tc>
          <w:tcPr>
            <w:tcW w:w="55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F6527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14699AB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B3EE6B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34D02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2A38F74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02B55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9B6FCE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5F00139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3DE124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14:paraId="47D3EFD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0</w:t>
            </w:r>
          </w:p>
        </w:tc>
      </w:tr>
    </w:tbl>
    <w:p w14:paraId="519F429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五、存在的主要问题及改进情况</w:t>
      </w:r>
    </w:p>
    <w:p w14:paraId="3E4DCF8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楷体简体" w:hAnsi="方正楷体简体" w:eastAsia="方正楷体简体" w:cs="方正楷体简体"/>
          <w:b/>
          <w:bCs/>
          <w:sz w:val="32"/>
          <w:szCs w:val="32"/>
        </w:rPr>
      </w:pPr>
      <w:r>
        <w:rPr>
          <w:rFonts w:hint="default" w:ascii="方正楷体简体" w:hAnsi="方正楷体简体" w:eastAsia="方正楷体简体" w:cs="方正楷体简体"/>
          <w:b/>
          <w:bCs/>
          <w:sz w:val="32"/>
          <w:szCs w:val="32"/>
        </w:rPr>
        <w:t>（一）存在问题</w:t>
      </w:r>
    </w:p>
    <w:p w14:paraId="420EE44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eastAsia="zh-CN"/>
        </w:rPr>
        <w:t>2025</w:t>
      </w:r>
      <w:r>
        <w:rPr>
          <w:rFonts w:hint="default" w:ascii="Times New Roman" w:hAnsi="Times New Roman" w:eastAsia="方正仿宋简体" w:cs="Times New Roman"/>
          <w:b/>
          <w:bCs/>
          <w:sz w:val="32"/>
          <w:szCs w:val="32"/>
        </w:rPr>
        <w:t>年，杨柳镇严格对照《中华人民共和国政府信息公开条例》和省、市、区关于政府信息公开工作要求，全镇政府信息公开工作虽然取得了一定成效，但仍存在一些问题：</w:t>
      </w:r>
      <w:r>
        <w:rPr>
          <w:rFonts w:hint="eastAsia" w:ascii="Times New Roman" w:hAnsi="Times New Roman" w:eastAsia="方正仿宋简体" w:cs="Times New Roman"/>
          <w:b/>
          <w:bCs/>
          <w:sz w:val="32"/>
          <w:szCs w:val="32"/>
          <w:lang w:val="en-US" w:eastAsia="zh-CN"/>
        </w:rPr>
        <w:t>一是信息公开的及时性有待提高；二是信息公开形式单一，公开信息量少，人民群众关心的公共事务的决策依据类公开信息不多；三是政务公开专业人才少，政务公开由办公室人员兼任，缺乏专职专业的技术人员。</w:t>
      </w:r>
    </w:p>
    <w:p w14:paraId="79040B0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楷体简体" w:hAnsi="方正楷体简体" w:eastAsia="方正楷体简体" w:cs="方正楷体简体"/>
          <w:b/>
          <w:bCs/>
          <w:sz w:val="32"/>
          <w:szCs w:val="32"/>
        </w:rPr>
      </w:pPr>
      <w:r>
        <w:rPr>
          <w:rFonts w:hint="default" w:ascii="方正楷体简体" w:hAnsi="方正楷体简体" w:eastAsia="方正楷体简体" w:cs="方正楷体简体"/>
          <w:b/>
          <w:bCs/>
          <w:sz w:val="32"/>
          <w:szCs w:val="32"/>
        </w:rPr>
        <w:t>（二）改进措施</w:t>
      </w:r>
    </w:p>
    <w:p w14:paraId="11248A6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针对上述问题，杨柳镇将在下一步工作中强化落实、补齐短板，从以下几个方面进行整改：</w:t>
      </w:r>
    </w:p>
    <w:p w14:paraId="5B13EF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一是提高站位，强化理论学习，深入学习贯彻《中华人民共和国政府信息公开条例》，提高信息公开工作水平。</w:t>
      </w:r>
    </w:p>
    <w:p w14:paraId="7CE8EB3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二是开展培训，强化业务水平，大力推动政府信息公开法规，规定贯彻实施，组织好政府信息公开操作培训，不断提高相关人员工作能力与水平。</w:t>
      </w:r>
    </w:p>
    <w:p w14:paraId="23E722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三是大力宣传，强化监督机制，让民众广泛参与，督促工作人员定期进行信息公开，进一步推进重点领域信息公开，努力提高政府工作的公开透明度和依法行政水平。</w:t>
      </w:r>
    </w:p>
    <w:p w14:paraId="3A33C5C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黑体简体" w:hAnsi="方正黑体简体" w:eastAsia="方正黑体简体" w:cs="方正黑体简体"/>
          <w:b/>
          <w:bCs/>
          <w:sz w:val="32"/>
          <w:szCs w:val="32"/>
        </w:rPr>
      </w:pPr>
      <w:r>
        <w:rPr>
          <w:rFonts w:hint="default" w:ascii="方正黑体简体" w:hAnsi="方正黑体简体" w:eastAsia="方正黑体简体" w:cs="方正黑体简体"/>
          <w:b/>
          <w:bCs/>
          <w:sz w:val="32"/>
          <w:szCs w:val="32"/>
        </w:rPr>
        <w:t>六、其他需要报告的事项</w:t>
      </w:r>
    </w:p>
    <w:p w14:paraId="36C9514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楷体简体" w:hAnsi="方正楷体简体" w:eastAsia="方正楷体简体" w:cs="方正楷体简体"/>
          <w:b/>
          <w:bCs/>
          <w:sz w:val="32"/>
          <w:szCs w:val="32"/>
        </w:rPr>
      </w:pPr>
      <w:r>
        <w:rPr>
          <w:rFonts w:hint="default" w:ascii="方正楷体简体" w:hAnsi="方正楷体简体" w:eastAsia="方正楷体简体" w:cs="方正楷体简体"/>
          <w:b/>
          <w:bCs/>
          <w:sz w:val="32"/>
          <w:szCs w:val="32"/>
        </w:rPr>
        <w:t>（一）依据《政府信息公开信息处理费管理办法》收取信息处理费的情况</w:t>
      </w:r>
    </w:p>
    <w:p w14:paraId="77F99DD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eastAsia="zh-CN"/>
        </w:rPr>
        <w:t>2025</w:t>
      </w:r>
      <w:r>
        <w:rPr>
          <w:rFonts w:hint="default" w:ascii="Times New Roman" w:hAnsi="Times New Roman" w:eastAsia="方正仿宋简体" w:cs="Times New Roman"/>
          <w:b/>
          <w:bCs/>
          <w:sz w:val="32"/>
          <w:szCs w:val="32"/>
        </w:rPr>
        <w:t>年，杨柳镇严格落实《国务院办公厅关于印发&lt;政府信息公开信息处理费管理办法&gt;的通知》（国办函〔2020〕109号）和《山东省人民政府办公厅关于做好政府信息公开信息处理费管理工作有关事项的通知》（鲁政办字〔2020〕179号）规定，政府信息公开申请未向申请人收取任何费用。</w:t>
      </w:r>
    </w:p>
    <w:p w14:paraId="6D1B43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方正楷体简体" w:hAnsi="方正楷体简体" w:eastAsia="方正楷体简体" w:cs="方正楷体简体"/>
          <w:b/>
          <w:bCs/>
          <w:sz w:val="32"/>
          <w:szCs w:val="32"/>
        </w:rPr>
      </w:pPr>
      <w:r>
        <w:rPr>
          <w:rFonts w:hint="default" w:ascii="方正楷体简体" w:hAnsi="方正楷体简体" w:eastAsia="方正楷体简体" w:cs="方正楷体简体"/>
          <w:b/>
          <w:bCs/>
          <w:sz w:val="32"/>
          <w:szCs w:val="32"/>
        </w:rPr>
        <w:t>（二）本行政机关落实上级年度政务公开工作要点情况</w:t>
      </w:r>
    </w:p>
    <w:p w14:paraId="66FF324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杨柳镇认真落实上级部署，结合本年度政务公开工作要点，主动分解重点任务，制定信息主动公开基本目录，细化责任分工。深化公开工作，做到第一时间、更多方面推送政务公开信息，完善政务公开体制建设，较好的完成</w:t>
      </w:r>
      <w:r>
        <w:rPr>
          <w:rFonts w:hint="eastAsia" w:ascii="Times New Roman" w:hAnsi="Times New Roman" w:eastAsia="方正仿宋简体" w:cs="Times New Roman"/>
          <w:b/>
          <w:bCs/>
          <w:sz w:val="32"/>
          <w:szCs w:val="32"/>
          <w:lang w:eastAsia="zh-CN"/>
        </w:rPr>
        <w:t>2025</w:t>
      </w:r>
      <w:r>
        <w:rPr>
          <w:rFonts w:hint="default" w:ascii="Times New Roman" w:hAnsi="Times New Roman" w:eastAsia="方正仿宋简体" w:cs="Times New Roman"/>
          <w:b/>
          <w:bCs/>
          <w:sz w:val="32"/>
          <w:szCs w:val="32"/>
        </w:rPr>
        <w:t>年度政务公开工作。</w:t>
      </w:r>
    </w:p>
    <w:p w14:paraId="14AD78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eastAsia" w:ascii="方正楷体简体" w:hAnsi="方正楷体简体" w:eastAsia="方正楷体简体" w:cs="方正楷体简体"/>
          <w:b/>
          <w:bCs/>
          <w:sz w:val="32"/>
          <w:szCs w:val="32"/>
        </w:rPr>
      </w:pPr>
      <w:r>
        <w:rPr>
          <w:rFonts w:hint="eastAsia" w:ascii="方正楷体简体" w:hAnsi="方正楷体简体" w:eastAsia="方正楷体简体" w:cs="方正楷体简体"/>
          <w:b/>
          <w:bCs/>
          <w:sz w:val="32"/>
          <w:szCs w:val="32"/>
        </w:rPr>
        <w:t>（三）本行政机关人大代表建议和政协提案办理结果公开情况</w:t>
      </w:r>
    </w:p>
    <w:p w14:paraId="0F27BD7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3" w:firstLineChars="200"/>
        <w:jc w:val="left"/>
        <w:textAlignment w:val="auto"/>
        <w:rPr>
          <w:rFonts w:hint="default" w:ascii="Times New Roman" w:hAnsi="Times New Roman" w:eastAsia="方正仿宋简体" w:cs="Times New Roman"/>
          <w:b/>
          <w:bCs/>
          <w:sz w:val="32"/>
          <w:szCs w:val="32"/>
          <w:highlight w:val="none"/>
        </w:rPr>
      </w:pPr>
      <w:r>
        <w:rPr>
          <w:rFonts w:hint="eastAsia" w:ascii="Times New Roman" w:hAnsi="Times New Roman" w:eastAsia="方正仿宋简体" w:cs="Times New Roman"/>
          <w:b/>
          <w:bCs/>
          <w:sz w:val="32"/>
          <w:szCs w:val="32"/>
          <w:highlight w:val="none"/>
          <w:lang w:eastAsia="zh-CN"/>
        </w:rPr>
        <w:t>2025</w:t>
      </w:r>
      <w:r>
        <w:rPr>
          <w:rFonts w:hint="default" w:ascii="Times New Roman" w:hAnsi="Times New Roman" w:eastAsia="方正仿宋简体" w:cs="Times New Roman"/>
          <w:b/>
          <w:bCs/>
          <w:sz w:val="32"/>
          <w:szCs w:val="32"/>
          <w:highlight w:val="none"/>
        </w:rPr>
        <w:t>年，杨柳镇未收到人大代表建议和政协委员提案。</w:t>
      </w:r>
    </w:p>
    <w:p w14:paraId="46B37D57">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Times New Roman" w:hAnsi="Times New Roman" w:eastAsia="方正仿宋简体" w:cs="Times New Roman"/>
          <w:b/>
          <w:bCs/>
          <w:sz w:val="32"/>
          <w:szCs w:val="32"/>
        </w:rPr>
      </w:pP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FAA10547-7252-449E-8FF4-3291A6514698}"/>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embedRegular r:id="rId2" w:fontKey="{2E0AD0FD-7881-4397-9BB5-2B9CCE446C95}"/>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C19E4"/>
    <w:rsid w:val="14AC586C"/>
    <w:rsid w:val="171B40F8"/>
    <w:rsid w:val="1A952EBF"/>
    <w:rsid w:val="1C5E0095"/>
    <w:rsid w:val="22183B80"/>
    <w:rsid w:val="26E825C8"/>
    <w:rsid w:val="299E0557"/>
    <w:rsid w:val="2A693BC7"/>
    <w:rsid w:val="2DFE4C09"/>
    <w:rsid w:val="31F532C8"/>
    <w:rsid w:val="3BF22091"/>
    <w:rsid w:val="3E4660FB"/>
    <w:rsid w:val="3E8567C1"/>
    <w:rsid w:val="3F395C5F"/>
    <w:rsid w:val="417E1734"/>
    <w:rsid w:val="44C2314E"/>
    <w:rsid w:val="521D35F6"/>
    <w:rsid w:val="53D1600F"/>
    <w:rsid w:val="54104EF2"/>
    <w:rsid w:val="594139DA"/>
    <w:rsid w:val="5C2A6C04"/>
    <w:rsid w:val="60BD5E7A"/>
    <w:rsid w:val="65C2575B"/>
    <w:rsid w:val="6AFB051C"/>
    <w:rsid w:val="6F697ED6"/>
    <w:rsid w:val="700C6C74"/>
    <w:rsid w:val="73322142"/>
    <w:rsid w:val="77521091"/>
    <w:rsid w:val="79886E4E"/>
    <w:rsid w:val="7E0714B7"/>
    <w:rsid w:val="7FC41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abc041a8-16f2-4d09-a585-23a579906c05</errorID>
      <errorWord>泄露风险</errorWord>
      <group>L1_Word</group>
      <groupName>字词问题</groupName>
      <ability>L2_Typo</ability>
      <abilityName>字词错误</abilityName>
      <candidateList>
        <item>泄漏风险</item>
      </candidateList>
      <explain/>
      <paraID>78ECDA3F</paraID>
      <start>187</start>
      <end>191</end>
      <status>modified</status>
      <modifiedWord>泄漏风险</modifiedWord>
      <trackRevisions>false</trackRevisions>
    </reviewItem>
    <reviewItem>
      <errorID>aa6e51c5-702d-4246-8a61-c17d209b71ad</errorID>
      <errorWord>处理</errorWord>
      <group>L1_Word</group>
      <groupName>字词问题</groupName>
      <ability>L2_Typo</ability>
      <abilityName>字词错误</abilityName>
      <candidateList>
        <item>受理</item>
      </candidateList>
      <explain/>
      <paraID>78435EE7</paraID>
      <start>22</start>
      <end>24</end>
      <status>unmodified</status>
      <modifiedWord/>
      <trackRevisions>false</trackRevisions>
    </reviewItem>
    <reviewItem>
      <errorID>d2a06aeb-7acc-4861-9268-bf34126726fc</errorID>
      <errorWord>处理</errorWord>
      <group>L1_Word</group>
      <groupName>字词问题</groupName>
      <ability>L2_Typo</ability>
      <abilityName>字词错误</abilityName>
      <candidateList>
        <item>受理</item>
      </candidateList>
      <explain/>
      <paraID>3375B0BE</paraID>
      <start>26</start>
      <end>28</end>
      <status>unmodified</status>
      <modifiedWord/>
      <trackRevisions>false</trackRevisions>
    </reviewItem>
    <reviewItem>
      <errorID>607c302d-8c8b-4c15-809e-6d5b47c94bee</errorID>
      <errorWord>&lt;</errorWord>
      <group>L1_Format</group>
      <groupName>格式问题</groupName>
      <ability>L2_HalfPunc</ability>
      <abilityName>全半角检查</abilityName>
      <candidateList>
        <item>〈</item>
      </candidateList>
      <explain>文本全半角错误。</explain>
      <paraID>77F99DDB</paraID>
      <start>24</start>
      <end>25</end>
      <status>unmodified</status>
      <modifiedWord/>
      <trackRevisions>false</trackRevisions>
    </reviewItem>
    <reviewItem>
      <errorID>415e9a1a-3dd2-4e67-a010-0cffdfdf71fb</errorID>
      <errorWord>&gt;的通知》</errorWord>
      <group>L1_Punc</group>
      <groupName>标点问题</groupName>
      <ability>L2_Punc</ability>
      <abilityName>标点符号检查</abilityName>
      <candidateList>
        <item>〉的通知》</item>
      </candidateList>
      <explain/>
      <paraID>77F99DDB</paraID>
      <start>40</start>
      <end>45</end>
      <status>unmodified</status>
      <modifiedWord/>
      <trackRevisions>false</trackRevisions>
    </reviewItem>
    <reviewItem>
      <errorID>db57bb7b-7248-4366-895b-4c5c222d95b5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66FF324D</paraID>
      <start>95</start>
      <end>96</end>
      <status>unmodified</status>
      <modifiedWord/>
      <trackRevisions>false</trackRevisions>
    </reviewItem>
  </reviewItems>
  <config/>
</contractReview>
</file>

<file path=customXml/itemProps1.xml><?xml version="1.0" encoding="utf-8"?>
<ds:datastoreItem xmlns:ds="http://schemas.openxmlformats.org/officeDocument/2006/customXml" ds:itemID="{c653e7dc-f1a2-4c11-a0b3-20dd9e0e7ec3}">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2944</Words>
  <Characters>3045</Characters>
  <Lines>0</Lines>
  <Paragraphs>0</Paragraphs>
  <TotalTime>12</TotalTime>
  <ScaleCrop>false</ScaleCrop>
  <LinksUpToDate>false</LinksUpToDate>
  <CharactersWithSpaces>3045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2026-01-19T03:12:00Z</dcterms:created>
  <dc:creator>Administrator</dc:creator>
  <cp:lastModifiedBy>李长安</cp:lastModifiedBy>
  <dcterms:modified xsi:type="dcterms:W3CDTF">2026-01-22T06:27:09Z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eyJoZGlkIjoiZjdmODg1YTdkMDIwZDhiYzIwZjYwNTcwMGQ1NGVhZWMiLCJ1c2VySWQiOiIxNjg1MTAzNjg4In0=</vt:lpwstr>
  </property>
  <property fmtid="{D5CDD505-2E9C-101B-9397-08002B2CF9AE}" pid="4" name="ICV">
    <vt:lpwstr>8311954B8B9E444AA08F13014C5EDC5C_12</vt:lpwstr>
  </property>
</Properties>
</file>