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邮政业发展服务中心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3BBA1A3B"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32"/>
        </w:rPr>
        <w:t>2025年、2026年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32"/>
        </w:rPr>
        <w:t>均未使用一般公共预算拨款安排“三公”经费支出。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EE86FD-BFCE-4D62-96C3-780E955CC7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B19774-5810-4F9E-8816-34E0AD15DA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319B4BC5"/>
    <w:rsid w:val="363C777E"/>
    <w:rsid w:val="3F5B0CC7"/>
    <w:rsid w:val="40016D99"/>
    <w:rsid w:val="40274A0C"/>
    <w:rsid w:val="49AB3E02"/>
    <w:rsid w:val="5451178C"/>
    <w:rsid w:val="55081D8A"/>
    <w:rsid w:val="5F2751EE"/>
    <w:rsid w:val="69FB573C"/>
    <w:rsid w:val="6C3A079D"/>
    <w:rsid w:val="70481A5F"/>
    <w:rsid w:val="744B6E86"/>
    <w:rsid w:val="79FF3FFE"/>
    <w:rsid w:val="7A8D605B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78</Characters>
  <Lines>0</Lines>
  <Paragraphs>0</Paragraphs>
  <TotalTime>10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金小土</cp:lastModifiedBy>
  <dcterms:modified xsi:type="dcterms:W3CDTF">2026-05-29T07:07:12Z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eyJoZGlkIjoiNWZkMjBhNTM3ZmUzMDBjNDU3ODViNmM5ZmM3NTBkY2MiLCJ1c2VySWQiOiIyNDY0MTY0NzUifQ==</vt:lpwstr>
  </property>
  <property fmtid="{D5CDD505-2E9C-101B-9397-08002B2CF9AE}" pid="4" name="ICV">
    <vt:lpwstr>256B0C13D41446C784F3C4549C0CFD77_13</vt:lpwstr>
  </property>
</Properties>
</file>