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lang w:eastAsia="zh-CN"/>
        </w:rPr>
        <w:t>中册</w:t>
      </w:r>
      <w:r>
        <w:rPr>
          <w:rFonts w:hint="default" w:ascii="Times New Roman" w:hAnsi="Times New Roman" w:eastAsia="方正小标宋简体" w:cs="Times New Roman"/>
          <w:b/>
          <w:sz w:val="44"/>
          <w:szCs w:val="44"/>
        </w:rPr>
        <w:t>镇人民政府</w:t>
      </w:r>
      <w:r>
        <w:rPr>
          <w:rFonts w:hint="default" w:ascii="Times New Roman" w:hAnsi="Times New Roman" w:eastAsia="方正小标宋简体" w:cs="Times New Roman"/>
          <w:b/>
          <w:sz w:val="44"/>
          <w:szCs w:val="44"/>
          <w:lang w:eastAsia="zh-CN"/>
        </w:rPr>
        <w:t>2024</w:t>
      </w:r>
      <w:r>
        <w:rPr>
          <w:rFonts w:hint="default" w:ascii="Times New Roman" w:hAnsi="Times New Roman" w:eastAsia="方正小标宋简体" w:cs="Times New Roman"/>
          <w:b/>
          <w:sz w:val="44"/>
          <w:szCs w:val="44"/>
        </w:rPr>
        <w:t>年</w:t>
      </w:r>
    </w:p>
    <w:p>
      <w:pPr>
        <w:spacing w:line="76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政府信息公开工作年度报告</w:t>
      </w:r>
    </w:p>
    <w:p>
      <w:pPr>
        <w:pStyle w:val="5"/>
        <w:widowControl/>
        <w:spacing w:beforeAutospacing="0" w:afterAutospacing="0" w:line="480" w:lineRule="atLeast"/>
        <w:ind w:firstLine="643" w:firstLineChars="200"/>
        <w:jc w:val="both"/>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本报告由</w:t>
      </w:r>
      <w:r>
        <w:rPr>
          <w:rFonts w:hint="default" w:ascii="Times New Roman" w:hAnsi="Times New Roman" w:eastAsia="仿宋" w:cs="Times New Roman"/>
          <w:b/>
          <w:bCs/>
          <w:sz w:val="32"/>
          <w:szCs w:val="32"/>
          <w:lang w:val="en-US" w:eastAsia="zh-CN"/>
        </w:rPr>
        <w:t>泗水县中册镇</w:t>
      </w:r>
      <w:r>
        <w:rPr>
          <w:rFonts w:hint="default" w:ascii="Times New Roman" w:hAnsi="Times New Roman" w:eastAsia="仿宋" w:cs="Times New Roman"/>
          <w:b/>
          <w:bCs/>
          <w:sz w:val="32"/>
          <w:szCs w:val="32"/>
        </w:rPr>
        <w:t>人民政府办公室按照《中华人民共和国政府信息公开条例》（以下简称《条例》）和《中华人民共和国政府信息公开工作年度报告格式》（国办公开办函〔2021〕30号）要求编制。</w:t>
      </w:r>
    </w:p>
    <w:p>
      <w:pPr>
        <w:pStyle w:val="5"/>
        <w:widowControl/>
        <w:spacing w:beforeAutospacing="0" w:afterAutospacing="0" w:line="480" w:lineRule="atLeast"/>
        <w:ind w:firstLine="643" w:firstLineChars="200"/>
        <w:jc w:val="both"/>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5"/>
        <w:widowControl/>
        <w:spacing w:beforeAutospacing="0" w:afterAutospacing="0" w:line="480" w:lineRule="atLeast"/>
        <w:ind w:firstLine="643" w:firstLineChars="200"/>
        <w:jc w:val="both"/>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本报告中所列数据的统计期自</w:t>
      </w:r>
      <w:r>
        <w:rPr>
          <w:rFonts w:hint="default" w:ascii="Times New Roman" w:hAnsi="Times New Roman" w:eastAsia="仿宋" w:cs="Times New Roman"/>
          <w:b/>
          <w:bCs/>
          <w:sz w:val="32"/>
          <w:szCs w:val="32"/>
          <w:lang w:eastAsia="zh-CN"/>
        </w:rPr>
        <w:t>2024</w:t>
      </w:r>
      <w:r>
        <w:rPr>
          <w:rFonts w:hint="default" w:ascii="Times New Roman" w:hAnsi="Times New Roman" w:eastAsia="仿宋" w:cs="Times New Roman"/>
          <w:b/>
          <w:bCs/>
          <w:sz w:val="32"/>
          <w:szCs w:val="32"/>
        </w:rPr>
        <w:t>年1月1日起至</w:t>
      </w:r>
      <w:r>
        <w:rPr>
          <w:rFonts w:hint="default" w:ascii="Times New Roman" w:hAnsi="Times New Roman" w:eastAsia="仿宋" w:cs="Times New Roman"/>
          <w:b/>
          <w:bCs/>
          <w:sz w:val="32"/>
          <w:szCs w:val="32"/>
          <w:lang w:eastAsia="zh-CN"/>
        </w:rPr>
        <w:t>2024</w:t>
      </w:r>
      <w:r>
        <w:rPr>
          <w:rFonts w:hint="default" w:ascii="Times New Roman" w:hAnsi="Times New Roman" w:eastAsia="仿宋" w:cs="Times New Roman"/>
          <w:b/>
          <w:bCs/>
          <w:sz w:val="32"/>
          <w:szCs w:val="32"/>
        </w:rPr>
        <w:t>年12月31日止。本报告电子版可在"中国·泗水"政府门户网站（</w:t>
      </w:r>
      <w:r>
        <w:rPr>
          <w:rFonts w:hint="default" w:ascii="Times New Roman" w:hAnsi="Times New Roman" w:eastAsia="方正黑体简体" w:cs="Times New Roman"/>
          <w:b/>
          <w:bCs/>
          <w:sz w:val="32"/>
          <w:szCs w:val="32"/>
        </w:rPr>
        <w:t>www.sishui.gov.cn/</w:t>
      </w:r>
      <w:r>
        <w:rPr>
          <w:rFonts w:hint="default" w:ascii="Times New Roman" w:hAnsi="Times New Roman" w:eastAsia="仿宋" w:cs="Times New Roman"/>
          <w:b/>
          <w:bCs/>
          <w:sz w:val="32"/>
          <w:szCs w:val="32"/>
        </w:rPr>
        <w:t>）查阅或下载。如对本报告有疑问，请与泗水县中册镇人民政府联系（地址∶泗水县中册镇振中路27号，联系电话∶0537-4341026）。</w:t>
      </w:r>
    </w:p>
    <w:p>
      <w:pPr>
        <w:pStyle w:val="5"/>
        <w:widowControl/>
        <w:spacing w:beforeAutospacing="0" w:afterAutospacing="0" w:line="480" w:lineRule="atLeast"/>
        <w:ind w:firstLine="420"/>
        <w:jc w:val="both"/>
        <w:rPr>
          <w:rFonts w:hint="default" w:ascii="Times New Roman" w:hAnsi="Times New Roman" w:eastAsia="黑体" w:cs="Times New Roman"/>
          <w:b/>
          <w:bCs/>
          <w:sz w:val="32"/>
          <w:szCs w:val="32"/>
        </w:rPr>
      </w:pPr>
      <w:r>
        <w:rPr>
          <w:rStyle w:val="8"/>
          <w:rFonts w:hint="default" w:ascii="Times New Roman" w:hAnsi="Times New Roman" w:eastAsia="黑体" w:cs="Times New Roman"/>
          <w:bCs/>
          <w:sz w:val="32"/>
          <w:szCs w:val="32"/>
        </w:rPr>
        <w:t>一、总体情况</w:t>
      </w:r>
      <w:r>
        <w:rPr>
          <w:rFonts w:hint="default" w:ascii="Times New Roman" w:hAnsi="Times New Roman" w:eastAsia="黑体" w:cs="Times New Roman"/>
          <w:b/>
          <w:bCs/>
          <w:sz w:val="32"/>
          <w:szCs w:val="32"/>
        </w:rPr>
        <w:t xml:space="preserve"> </w:t>
      </w:r>
    </w:p>
    <w:p>
      <w:pPr>
        <w:pStyle w:val="5"/>
        <w:widowControl/>
        <w:spacing w:beforeAutospacing="0" w:afterAutospacing="0" w:line="480" w:lineRule="atLeast"/>
        <w:ind w:firstLine="643" w:firstLineChars="200"/>
        <w:jc w:val="both"/>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eastAsia="zh-CN"/>
        </w:rPr>
        <w:t>2024</w:t>
      </w:r>
      <w:r>
        <w:rPr>
          <w:rFonts w:hint="default" w:ascii="Times New Roman" w:hAnsi="Times New Roman" w:eastAsia="仿宋" w:cs="Times New Roman"/>
          <w:b/>
          <w:bCs/>
          <w:sz w:val="32"/>
          <w:szCs w:val="32"/>
        </w:rPr>
        <w:t>年，</w:t>
      </w:r>
      <w:r>
        <w:rPr>
          <w:rFonts w:hint="default" w:ascii="Times New Roman" w:hAnsi="Times New Roman" w:eastAsia="仿宋" w:cs="Times New Roman"/>
          <w:b/>
          <w:bCs/>
          <w:sz w:val="32"/>
          <w:szCs w:val="32"/>
          <w:lang w:val="en-US" w:eastAsia="zh-CN"/>
        </w:rPr>
        <w:t>中册</w:t>
      </w:r>
      <w:r>
        <w:rPr>
          <w:rFonts w:hint="default" w:ascii="Times New Roman" w:hAnsi="Times New Roman" w:eastAsia="仿宋" w:cs="Times New Roman"/>
          <w:b/>
          <w:bCs/>
          <w:sz w:val="32"/>
          <w:szCs w:val="32"/>
        </w:rPr>
        <w:t>镇认真贯彻落实《中华人民共和国政府信息公开条例》，严格按照省、市、县关于基层政务公开工作的有关要求，</w:t>
      </w:r>
      <w:r>
        <w:rPr>
          <w:rFonts w:hint="default" w:ascii="Times New Roman" w:hAnsi="Times New Roman" w:eastAsia="仿宋" w:cs="Times New Roman"/>
          <w:b/>
          <w:bCs/>
          <w:sz w:val="32"/>
          <w:szCs w:val="32"/>
          <w:lang w:val="en-US" w:eastAsia="zh-CN"/>
        </w:rPr>
        <w:t>紧扣工作实际，</w:t>
      </w:r>
      <w:r>
        <w:rPr>
          <w:rFonts w:hint="default" w:ascii="Times New Roman" w:hAnsi="Times New Roman" w:eastAsia="仿宋" w:cs="Times New Roman"/>
          <w:b/>
          <w:bCs/>
          <w:sz w:val="32"/>
          <w:szCs w:val="32"/>
        </w:rPr>
        <w:t>进一步提高思想认识，强化工作责任，扩大公开范围，细化公开要求，创新方式方法，及时主动向社会公开各类政府信息。</w:t>
      </w:r>
    </w:p>
    <w:p>
      <w:pPr>
        <w:pStyle w:val="5"/>
        <w:widowControl/>
        <w:spacing w:beforeAutospacing="0" w:afterAutospacing="0" w:line="480" w:lineRule="atLeast"/>
        <w:ind w:firstLine="643" w:firstLineChars="200"/>
        <w:jc w:val="both"/>
        <w:rPr>
          <w:rStyle w:val="8"/>
          <w:rFonts w:hint="default" w:ascii="Times New Roman" w:hAnsi="Times New Roman" w:eastAsia="黑体" w:cs="Times New Roman"/>
          <w:bCs/>
          <w:sz w:val="32"/>
          <w:szCs w:val="32"/>
          <w:lang w:val="en-US"/>
        </w:rPr>
      </w:pPr>
      <w:r>
        <w:rPr>
          <w:rFonts w:hint="default" w:ascii="Times New Roman" w:hAnsi="Times New Roman" w:eastAsia="方正楷体简体" w:cs="Times New Roman"/>
          <w:b/>
          <w:color w:val="auto"/>
          <w:kern w:val="2"/>
          <w:sz w:val="32"/>
          <w:szCs w:val="32"/>
          <w:lang w:val="en-US" w:eastAsia="zh-CN" w:bidi="ar-SA"/>
        </w:rPr>
        <w:t>（一）主动公开情况</w:t>
      </w:r>
    </w:p>
    <w:p>
      <w:pPr>
        <w:keepNext w:val="0"/>
        <w:keepLines w:val="0"/>
        <w:widowControl/>
        <w:suppressLineNumbers w:val="0"/>
        <w:ind w:firstLine="643" w:firstLineChars="200"/>
        <w:jc w:val="left"/>
        <w:rPr>
          <w:rFonts w:hint="default" w:ascii="Times New Roman" w:hAnsi="Times New Roman" w:eastAsia="仿宋" w:cs="Times New Roman"/>
          <w:b/>
          <w:bCs/>
          <w:kern w:val="0"/>
          <w:sz w:val="32"/>
          <w:szCs w:val="32"/>
          <w:lang w:val="en-US" w:eastAsia="zh-CN" w:bidi="ar-SA"/>
        </w:rPr>
      </w:pPr>
      <w:r>
        <w:rPr>
          <w:rFonts w:hint="default" w:ascii="Times New Roman" w:hAnsi="Times New Roman" w:eastAsia="仿宋" w:cs="Times New Roman"/>
          <w:b/>
          <w:bCs/>
          <w:kern w:val="0"/>
          <w:sz w:val="32"/>
          <w:szCs w:val="32"/>
          <w:lang w:val="en-US" w:eastAsia="zh-CN" w:bidi="ar-SA"/>
        </w:rPr>
        <w:t>中册镇在泗水政府网上公开政府信息34条。其中，公开文件类信息20条，政民互动类信息2条，工作动态类信息10条，其他类信息2条。</w:t>
      </w:r>
    </w:p>
    <w:p>
      <w:pPr>
        <w:pStyle w:val="5"/>
        <w:widowControl/>
        <w:spacing w:beforeAutospacing="0" w:afterAutospacing="0" w:line="240" w:lineRule="auto"/>
        <w:ind w:left="643" w:hanging="643" w:hangingChars="200"/>
        <w:jc w:val="both"/>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仿宋" w:cs="Times New Roman"/>
          <w:b/>
          <w:bCs/>
          <w:sz w:val="32"/>
          <w:szCs w:val="32"/>
          <w:lang w:eastAsia="zh-CN"/>
        </w:rPr>
        <w:drawing>
          <wp:inline distT="0" distB="0" distL="114300" distR="114300">
            <wp:extent cx="5080000" cy="3810000"/>
            <wp:effectExtent l="4445" t="4445" r="20955" b="14605"/>
            <wp:docPr id="3" name="图表 3" descr="7b0a202020202263686172745265734964223a202232303436393939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ascii="Times New Roman" w:hAnsi="Times New Roman" w:eastAsia="方正楷体简体" w:cs="Times New Roman"/>
          <w:b/>
          <w:color w:val="auto"/>
          <w:kern w:val="2"/>
          <w:sz w:val="32"/>
          <w:szCs w:val="32"/>
          <w:lang w:val="en-US" w:eastAsia="zh-CN" w:bidi="ar-SA"/>
        </w:rPr>
        <w:t>（二）依申请公开情况</w:t>
      </w:r>
    </w:p>
    <w:p>
      <w:pPr>
        <w:keepNext w:val="0"/>
        <w:keepLines w:val="0"/>
        <w:widowControl/>
        <w:suppressLineNumbers w:val="0"/>
        <w:ind w:firstLine="643" w:firstLineChars="200"/>
        <w:jc w:val="left"/>
        <w:rPr>
          <w:rFonts w:hint="default" w:ascii="Times New Roman" w:hAnsi="Times New Roman" w:eastAsia="仿宋" w:cs="Times New Roman"/>
          <w:b/>
          <w:bCs/>
          <w:kern w:val="0"/>
          <w:sz w:val="32"/>
          <w:szCs w:val="32"/>
          <w:lang w:val="en-US" w:eastAsia="zh-CN" w:bidi="ar-SA"/>
        </w:rPr>
      </w:pPr>
      <w:r>
        <w:rPr>
          <w:rFonts w:hint="default" w:ascii="Times New Roman" w:hAnsi="Times New Roman" w:eastAsia="仿宋" w:cs="Times New Roman"/>
          <w:b/>
          <w:bCs/>
          <w:kern w:val="0"/>
          <w:sz w:val="32"/>
          <w:szCs w:val="32"/>
          <w:lang w:val="en-US" w:eastAsia="zh-CN" w:bidi="ar-SA"/>
        </w:rPr>
        <w:t>2024年中册镇未收到政府信息公开申请。</w:t>
      </w:r>
    </w:p>
    <w:p>
      <w:pPr>
        <w:pStyle w:val="5"/>
        <w:widowControl/>
        <w:spacing w:beforeAutospacing="0" w:afterAutospacing="0"/>
        <w:ind w:firstLine="643" w:firstLineChars="200"/>
        <w:jc w:val="both"/>
        <w:rPr>
          <w:rFonts w:hint="default" w:ascii="Times New Roman" w:hAnsi="Times New Roman" w:eastAsia="方正楷体简体" w:cs="Times New Roman"/>
          <w:b/>
          <w:color w:val="auto"/>
          <w:sz w:val="32"/>
          <w:szCs w:val="32"/>
          <w:lang w:val="en-US" w:eastAsia="zh-CN"/>
        </w:rPr>
      </w:pPr>
      <w:r>
        <w:rPr>
          <w:rFonts w:hint="default" w:ascii="Times New Roman" w:hAnsi="Times New Roman" w:eastAsia="方正楷体简体" w:cs="Times New Roman"/>
          <w:b/>
          <w:color w:val="auto"/>
          <w:sz w:val="32"/>
          <w:szCs w:val="32"/>
          <w:lang w:eastAsia="zh-CN"/>
        </w:rPr>
        <w:t>（</w:t>
      </w:r>
      <w:r>
        <w:rPr>
          <w:rFonts w:hint="default" w:ascii="Times New Roman" w:hAnsi="Times New Roman" w:eastAsia="方正楷体简体" w:cs="Times New Roman"/>
          <w:b/>
          <w:color w:val="auto"/>
          <w:sz w:val="32"/>
          <w:szCs w:val="32"/>
          <w:lang w:val="en-US" w:eastAsia="zh-CN"/>
        </w:rPr>
        <w:t>三</w:t>
      </w:r>
      <w:r>
        <w:rPr>
          <w:rFonts w:hint="default" w:ascii="Times New Roman" w:hAnsi="Times New Roman" w:eastAsia="方正楷体简体" w:cs="Times New Roman"/>
          <w:b/>
          <w:color w:val="auto"/>
          <w:sz w:val="32"/>
          <w:szCs w:val="32"/>
          <w:lang w:eastAsia="zh-CN"/>
        </w:rPr>
        <w:t>）</w:t>
      </w:r>
      <w:r>
        <w:rPr>
          <w:rFonts w:hint="default" w:ascii="Times New Roman" w:hAnsi="Times New Roman" w:eastAsia="方正楷体简体" w:cs="Times New Roman"/>
          <w:b/>
          <w:color w:val="auto"/>
          <w:sz w:val="32"/>
          <w:szCs w:val="32"/>
        </w:rPr>
        <w:t>政府信息管理</w:t>
      </w:r>
      <w:r>
        <w:rPr>
          <w:rFonts w:hint="default" w:ascii="Times New Roman" w:hAnsi="Times New Roman" w:eastAsia="方正楷体简体" w:cs="Times New Roman"/>
          <w:b/>
          <w:color w:val="auto"/>
          <w:sz w:val="32"/>
          <w:szCs w:val="32"/>
          <w:lang w:val="en-US" w:eastAsia="zh-CN"/>
        </w:rPr>
        <w:t>情况</w:t>
      </w:r>
    </w:p>
    <w:p>
      <w:pPr>
        <w:pStyle w:val="5"/>
        <w:widowControl/>
        <w:spacing w:beforeAutospacing="0" w:afterAutospacing="0"/>
        <w:ind w:firstLine="643" w:firstLineChars="200"/>
        <w:jc w:val="both"/>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为深入推行政务公开，转变政府职能，保障群众对党委政府的知情权、监督权和参与权，我镇</w:t>
      </w:r>
      <w:r>
        <w:rPr>
          <w:rFonts w:hint="default" w:ascii="Times New Roman" w:hAnsi="Times New Roman" w:eastAsia="仿宋" w:cs="Times New Roman"/>
          <w:b/>
          <w:bCs/>
          <w:sz w:val="32"/>
          <w:szCs w:val="32"/>
          <w:lang w:val="en-US" w:eastAsia="zh-CN"/>
        </w:rPr>
        <w:t>严格</w:t>
      </w:r>
      <w:r>
        <w:rPr>
          <w:rFonts w:hint="default" w:ascii="Times New Roman" w:hAnsi="Times New Roman" w:eastAsia="仿宋" w:cs="Times New Roman"/>
          <w:b/>
          <w:bCs/>
          <w:sz w:val="32"/>
          <w:szCs w:val="32"/>
        </w:rPr>
        <w:t>按照</w:t>
      </w:r>
      <w:r>
        <w:rPr>
          <w:rFonts w:hint="default" w:ascii="Times New Roman" w:hAnsi="Times New Roman" w:eastAsia="仿宋" w:cs="Times New Roman"/>
          <w:b/>
          <w:bCs/>
          <w:sz w:val="32"/>
          <w:szCs w:val="32"/>
          <w:lang w:val="en-US" w:eastAsia="zh-CN"/>
        </w:rPr>
        <w:t>法律规定，与</w:t>
      </w:r>
      <w:r>
        <w:rPr>
          <w:rFonts w:hint="default" w:ascii="Times New Roman" w:hAnsi="Times New Roman" w:eastAsia="仿宋" w:cs="Times New Roman"/>
          <w:b/>
          <w:bCs/>
          <w:sz w:val="32"/>
          <w:szCs w:val="32"/>
        </w:rPr>
        <w:t>政府信息</w:t>
      </w:r>
      <w:r>
        <w:rPr>
          <w:rFonts w:hint="default" w:ascii="Times New Roman" w:hAnsi="Times New Roman" w:eastAsia="仿宋" w:cs="Times New Roman"/>
          <w:b/>
          <w:bCs/>
          <w:sz w:val="32"/>
          <w:szCs w:val="32"/>
          <w:lang w:val="en-US" w:eastAsia="zh-CN"/>
        </w:rPr>
        <w:t>公开的</w:t>
      </w:r>
      <w:r>
        <w:rPr>
          <w:rFonts w:hint="default" w:ascii="Times New Roman" w:hAnsi="Times New Roman" w:eastAsia="仿宋" w:cs="Times New Roman"/>
          <w:b/>
          <w:bCs/>
          <w:sz w:val="32"/>
          <w:szCs w:val="32"/>
        </w:rPr>
        <w:t>分类要求，规范信息公开流程，落实保密审查、“三审三校”和备案制度，对发布内容进行严格审核，审核内容无误后再发布</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lang w:val="en-US" w:eastAsia="zh-CN"/>
        </w:rPr>
        <w:t>同时，</w:t>
      </w:r>
      <w:r>
        <w:rPr>
          <w:rFonts w:hint="default" w:ascii="Times New Roman" w:hAnsi="Times New Roman" w:eastAsia="仿宋" w:cs="Times New Roman"/>
          <w:b/>
          <w:bCs/>
          <w:sz w:val="32"/>
          <w:szCs w:val="32"/>
        </w:rPr>
        <w:t>安排专人定期开展历史稿件错敏排查，做好网站日常巡检和监测工作。</w:t>
      </w:r>
    </w:p>
    <w:p>
      <w:pPr>
        <w:pStyle w:val="5"/>
        <w:widowControl/>
        <w:spacing w:beforeAutospacing="0" w:afterAutospacing="0" w:line="480" w:lineRule="atLeast"/>
        <w:ind w:firstLine="643" w:firstLineChars="200"/>
        <w:jc w:val="both"/>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 xml:space="preserve">（四）政府信息平台建设情况 </w:t>
      </w:r>
    </w:p>
    <w:p>
      <w:pPr>
        <w:pStyle w:val="5"/>
        <w:widowControl/>
        <w:spacing w:beforeAutospacing="0" w:afterAutospacing="0" w:line="480" w:lineRule="atLeast"/>
        <w:ind w:firstLine="643" w:firstLineChars="200"/>
        <w:jc w:val="both"/>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我镇</w:t>
      </w:r>
      <w:r>
        <w:rPr>
          <w:rFonts w:hint="default" w:ascii="Times New Roman" w:hAnsi="Times New Roman" w:eastAsia="仿宋" w:cs="Times New Roman"/>
          <w:b/>
          <w:bCs/>
          <w:sz w:val="32"/>
          <w:szCs w:val="32"/>
        </w:rPr>
        <w:t>依托县政府网站开展政府信息公开工作，紧紧围绕我镇中心工作，及时准确公开群众普遍关注的养老服务、社会救助</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lang w:val="en-US" w:eastAsia="zh-CN"/>
        </w:rPr>
        <w:t>就业创业</w:t>
      </w:r>
      <w:r>
        <w:rPr>
          <w:rFonts w:hint="default" w:ascii="Times New Roman" w:hAnsi="Times New Roman" w:eastAsia="仿宋" w:cs="Times New Roman"/>
          <w:b/>
          <w:bCs/>
          <w:sz w:val="32"/>
          <w:szCs w:val="32"/>
        </w:rPr>
        <w:t>等重点领域内容，对涉及的法规政策、部门文件、救助补助资金发放情况等及时予以公开。</w:t>
      </w:r>
    </w:p>
    <w:p>
      <w:pPr>
        <w:pStyle w:val="5"/>
        <w:widowControl/>
        <w:spacing w:beforeAutospacing="0" w:afterAutospacing="0" w:line="480" w:lineRule="atLeast"/>
        <w:ind w:firstLine="643" w:firstLineChars="200"/>
        <w:jc w:val="both"/>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 xml:space="preserve">（五）监督保障情况 </w:t>
      </w:r>
    </w:p>
    <w:p>
      <w:pPr>
        <w:pStyle w:val="5"/>
        <w:widowControl/>
        <w:spacing w:beforeAutospacing="0" w:afterAutospacing="0"/>
        <w:ind w:firstLine="643" w:firstLineChars="200"/>
        <w:jc w:val="both"/>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我</w:t>
      </w:r>
      <w:r>
        <w:rPr>
          <w:rFonts w:hint="default" w:ascii="Times New Roman" w:hAnsi="Times New Roman" w:eastAsia="仿宋" w:cs="Times New Roman"/>
          <w:b/>
          <w:bCs/>
          <w:sz w:val="32"/>
          <w:szCs w:val="32"/>
        </w:rPr>
        <w:t>镇严格落实政务公开相关管理制度</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lang w:val="en-US" w:eastAsia="zh-CN"/>
        </w:rPr>
        <w:t>持续做好常态化监管，不断</w:t>
      </w:r>
      <w:r>
        <w:rPr>
          <w:rFonts w:hint="default" w:ascii="Times New Roman" w:hAnsi="Times New Roman" w:eastAsia="仿宋" w:cs="Times New Roman"/>
          <w:b/>
          <w:bCs/>
          <w:sz w:val="32"/>
          <w:szCs w:val="32"/>
        </w:rPr>
        <w:t>促进信息公开工作</w:t>
      </w:r>
      <w:r>
        <w:rPr>
          <w:rFonts w:hint="default" w:ascii="Times New Roman" w:hAnsi="Times New Roman" w:eastAsia="仿宋" w:cs="Times New Roman"/>
          <w:b/>
          <w:bCs/>
          <w:sz w:val="32"/>
          <w:szCs w:val="32"/>
          <w:lang w:eastAsia="zh-CN"/>
        </w:rPr>
        <w:t>的</w:t>
      </w:r>
      <w:r>
        <w:rPr>
          <w:rFonts w:hint="default" w:ascii="Times New Roman" w:hAnsi="Times New Roman" w:eastAsia="仿宋" w:cs="Times New Roman"/>
          <w:b/>
          <w:bCs/>
          <w:sz w:val="32"/>
          <w:szCs w:val="32"/>
        </w:rPr>
        <w:t>规范化。一是加强组织领导。定期召开政务公开工作会议</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明确政务公开职责，安排专员专责政务公开具体工作业务，确保政务公开工作落到实处。二是强化督导检查</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健全常态化监管机制，加强日常监测，</w:t>
      </w:r>
      <w:r>
        <w:rPr>
          <w:rFonts w:hint="default" w:ascii="Times New Roman" w:hAnsi="Times New Roman" w:eastAsia="仿宋" w:cs="Times New Roman"/>
          <w:b/>
          <w:bCs/>
          <w:sz w:val="32"/>
          <w:szCs w:val="32"/>
          <w:lang w:val="en-US" w:eastAsia="zh-CN"/>
        </w:rPr>
        <w:t>建立</w:t>
      </w:r>
      <w:r>
        <w:rPr>
          <w:rFonts w:hint="default" w:ascii="Times New Roman" w:hAnsi="Times New Roman" w:eastAsia="仿宋" w:cs="Times New Roman"/>
          <w:b/>
          <w:bCs/>
          <w:sz w:val="32"/>
          <w:szCs w:val="32"/>
        </w:rPr>
        <w:t>考核促工作落实机制，将政务公开工作纳入年度考核，不断提升政务公开质量</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确保</w:t>
      </w:r>
      <w:r>
        <w:rPr>
          <w:rFonts w:hint="default" w:ascii="Times New Roman" w:hAnsi="Times New Roman" w:eastAsia="仿宋" w:cs="Times New Roman"/>
          <w:b/>
          <w:bCs/>
          <w:sz w:val="32"/>
          <w:szCs w:val="32"/>
          <w:lang w:val="en-US" w:eastAsia="zh-CN"/>
        </w:rPr>
        <w:t>政府</w:t>
      </w:r>
      <w:r>
        <w:rPr>
          <w:rFonts w:hint="default" w:ascii="Times New Roman" w:hAnsi="Times New Roman" w:eastAsia="仿宋" w:cs="Times New Roman"/>
          <w:b/>
          <w:bCs/>
          <w:sz w:val="32"/>
          <w:szCs w:val="32"/>
        </w:rPr>
        <w:t>信息安全和信息规范。三是加强业务培训。</w:t>
      </w:r>
      <w:r>
        <w:rPr>
          <w:rFonts w:hint="default" w:ascii="Times New Roman" w:hAnsi="Times New Roman" w:eastAsia="仿宋" w:cs="Times New Roman"/>
          <w:b/>
          <w:bCs/>
          <w:sz w:val="32"/>
          <w:szCs w:val="32"/>
          <w:lang w:val="en-US" w:eastAsia="zh-CN"/>
        </w:rPr>
        <w:t>组织</w:t>
      </w:r>
      <w:r>
        <w:rPr>
          <w:rFonts w:hint="default" w:ascii="Times New Roman" w:hAnsi="Times New Roman" w:eastAsia="仿宋" w:cs="Times New Roman"/>
          <w:b/>
          <w:bCs/>
          <w:sz w:val="32"/>
          <w:szCs w:val="32"/>
        </w:rPr>
        <w:t>业务人员积极参加各类培训会议、仔细学习政务公开各项工作要求，不断提升工作办理实效。</w:t>
      </w:r>
    </w:p>
    <w:p>
      <w:pPr>
        <w:pStyle w:val="5"/>
        <w:widowControl/>
        <w:spacing w:beforeAutospacing="0" w:afterAutospacing="0"/>
        <w:ind w:firstLine="643" w:firstLineChars="200"/>
        <w:jc w:val="both"/>
        <w:rPr>
          <w:rStyle w:val="8"/>
          <w:rFonts w:hint="default" w:ascii="Times New Roman" w:hAnsi="Times New Roman" w:eastAsia="黑体" w:cs="Times New Roman"/>
          <w:bCs/>
          <w:sz w:val="32"/>
          <w:szCs w:val="32"/>
        </w:rPr>
      </w:pPr>
      <w:r>
        <w:rPr>
          <w:rStyle w:val="8"/>
          <w:rFonts w:hint="default" w:ascii="Times New Roman" w:hAnsi="Times New Roman" w:eastAsia="黑体" w:cs="Times New Roman"/>
          <w:bCs/>
          <w:sz w:val="32"/>
          <w:szCs w:val="32"/>
        </w:rPr>
        <w:t>二、主动公开政府信息情况</w:t>
      </w:r>
    </w:p>
    <w:tbl>
      <w:tblPr>
        <w:tblStyle w:val="6"/>
        <w:tblW w:w="8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25"/>
        <w:gridCol w:w="2125"/>
        <w:gridCol w:w="2125"/>
        <w:gridCol w:w="2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5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信息内容</w:t>
            </w:r>
          </w:p>
        </w:tc>
        <w:tc>
          <w:tcPr>
            <w:tcW w:w="212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本年制发件数</w:t>
            </w:r>
          </w:p>
        </w:tc>
        <w:tc>
          <w:tcPr>
            <w:tcW w:w="212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本年废止件数</w:t>
            </w:r>
          </w:p>
        </w:tc>
        <w:tc>
          <w:tcPr>
            <w:tcW w:w="212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规章</w:t>
            </w:r>
          </w:p>
        </w:tc>
        <w:tc>
          <w:tcPr>
            <w:tcW w:w="21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b/>
                <w:bCs w:val="0"/>
                <w:color w:val="auto"/>
                <w:lang w:val="en-US" w:eastAsia="zh-CN"/>
              </w:rPr>
            </w:pPr>
            <w:r>
              <w:rPr>
                <w:rFonts w:hint="default" w:ascii="Times New Roman" w:hAnsi="Times New Roman" w:cs="Times New Roman"/>
                <w:b/>
                <w:bCs w:val="0"/>
                <w:color w:val="auto"/>
                <w:lang w:val="en-US" w:eastAsia="zh-CN"/>
              </w:rPr>
              <w:t>0</w:t>
            </w:r>
          </w:p>
        </w:tc>
        <w:tc>
          <w:tcPr>
            <w:tcW w:w="21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b/>
                <w:bCs w:val="0"/>
                <w:color w:val="auto"/>
                <w:lang w:val="en-US" w:eastAsia="zh-CN"/>
              </w:rPr>
            </w:pPr>
            <w:r>
              <w:rPr>
                <w:rFonts w:hint="default" w:ascii="Times New Roman" w:hAnsi="Times New Roman" w:cs="Times New Roman"/>
                <w:b/>
                <w:bCs w:val="0"/>
                <w:color w:val="auto"/>
                <w:lang w:val="en-US" w:eastAsia="zh-CN"/>
              </w:rPr>
              <w:t>0</w:t>
            </w:r>
          </w:p>
        </w:tc>
        <w:tc>
          <w:tcPr>
            <w:tcW w:w="21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b/>
                <w:bCs w:val="0"/>
                <w:color w:val="auto"/>
                <w:lang w:val="en-US" w:eastAsia="zh-CN"/>
              </w:rPr>
            </w:pPr>
            <w:r>
              <w:rPr>
                <w:rFonts w:hint="default" w:ascii="Times New Roman" w:hAnsi="Times New Roman" w:cs="Times New Roman"/>
                <w:b/>
                <w:bCs w:val="0"/>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行政规范性文件</w:t>
            </w:r>
          </w:p>
        </w:tc>
        <w:tc>
          <w:tcPr>
            <w:tcW w:w="21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b/>
                <w:bCs w:val="0"/>
                <w:color w:val="auto"/>
                <w:lang w:val="en-US" w:eastAsia="zh-CN"/>
              </w:rPr>
            </w:pPr>
            <w:r>
              <w:rPr>
                <w:rFonts w:hint="default" w:ascii="Times New Roman" w:hAnsi="Times New Roman" w:cs="Times New Roman"/>
                <w:b/>
                <w:bCs w:val="0"/>
                <w:color w:val="auto"/>
                <w:lang w:val="en-US" w:eastAsia="zh-CN"/>
              </w:rPr>
              <w:t>0</w:t>
            </w:r>
          </w:p>
        </w:tc>
        <w:tc>
          <w:tcPr>
            <w:tcW w:w="21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b/>
                <w:bCs w:val="0"/>
                <w:color w:val="auto"/>
                <w:lang w:val="en-US" w:eastAsia="zh-CN"/>
              </w:rPr>
            </w:pPr>
            <w:r>
              <w:rPr>
                <w:rFonts w:hint="default" w:ascii="Times New Roman" w:hAnsi="Times New Roman" w:cs="Times New Roman"/>
                <w:b/>
                <w:bCs w:val="0"/>
                <w:color w:val="auto"/>
                <w:lang w:val="en-US" w:eastAsia="zh-CN"/>
              </w:rPr>
              <w:t>0</w:t>
            </w:r>
          </w:p>
        </w:tc>
        <w:tc>
          <w:tcPr>
            <w:tcW w:w="21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b/>
                <w:bCs w:val="0"/>
                <w:color w:val="auto"/>
                <w:lang w:val="en-US" w:eastAsia="zh-CN"/>
              </w:rPr>
            </w:pPr>
            <w:r>
              <w:rPr>
                <w:rFonts w:hint="default" w:ascii="Times New Roman" w:hAnsi="Times New Roman" w:cs="Times New Roman"/>
                <w:b/>
                <w:bCs w:val="0"/>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5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信息内容</w:t>
            </w:r>
          </w:p>
        </w:tc>
        <w:tc>
          <w:tcPr>
            <w:tcW w:w="637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行政许可</w:t>
            </w:r>
          </w:p>
        </w:tc>
        <w:tc>
          <w:tcPr>
            <w:tcW w:w="637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b/>
                <w:bCs w:val="0"/>
                <w:color w:val="auto"/>
                <w:lang w:val="en-US" w:eastAsia="zh-CN"/>
              </w:rPr>
            </w:pPr>
            <w:r>
              <w:rPr>
                <w:rFonts w:hint="default" w:ascii="Times New Roman" w:hAnsi="Times New Roman" w:cs="Times New Roman"/>
                <w:b/>
                <w:bCs w:val="0"/>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5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信息内容</w:t>
            </w:r>
          </w:p>
        </w:tc>
        <w:tc>
          <w:tcPr>
            <w:tcW w:w="637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行政处罚</w:t>
            </w:r>
          </w:p>
        </w:tc>
        <w:tc>
          <w:tcPr>
            <w:tcW w:w="637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b/>
                <w:bCs w:val="0"/>
                <w:color w:val="auto"/>
                <w:lang w:val="en-US" w:eastAsia="zh-CN"/>
              </w:rPr>
            </w:pPr>
            <w:r>
              <w:rPr>
                <w:rFonts w:hint="default" w:ascii="Times New Roman" w:hAnsi="Times New Roman" w:cs="Times New Roman"/>
                <w:b/>
                <w:bCs w:val="0"/>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行政强制</w:t>
            </w:r>
          </w:p>
        </w:tc>
        <w:tc>
          <w:tcPr>
            <w:tcW w:w="637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b/>
                <w:bCs w:val="0"/>
                <w:color w:val="auto"/>
                <w:lang w:val="en-US" w:eastAsia="zh-CN"/>
              </w:rPr>
            </w:pPr>
            <w:r>
              <w:rPr>
                <w:rFonts w:hint="default" w:ascii="Times New Roman" w:hAnsi="Times New Roman" w:cs="Times New Roman"/>
                <w:b/>
                <w:bCs w:val="0"/>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5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信息内容</w:t>
            </w:r>
          </w:p>
        </w:tc>
        <w:tc>
          <w:tcPr>
            <w:tcW w:w="637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行政事业性收费</w:t>
            </w:r>
          </w:p>
        </w:tc>
        <w:tc>
          <w:tcPr>
            <w:tcW w:w="637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default" w:ascii="Times New Roman" w:hAnsi="Times New Roman" w:eastAsia="宋体" w:cs="Times New Roman"/>
                <w:b/>
                <w:bCs w:val="0"/>
                <w:color w:val="auto"/>
                <w:sz w:val="24"/>
                <w:szCs w:val="24"/>
                <w:lang w:val="en-US" w:eastAsia="zh-CN"/>
              </w:rPr>
            </w:pPr>
            <w:r>
              <w:rPr>
                <w:rFonts w:hint="default" w:ascii="Times New Roman" w:hAnsi="Times New Roman" w:cs="Times New Roman"/>
                <w:b/>
                <w:bCs w:val="0"/>
                <w:color w:val="auto"/>
                <w:sz w:val="24"/>
                <w:szCs w:val="24"/>
                <w:lang w:val="en-US" w:eastAsia="zh-CN"/>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default" w:ascii="Times New Roman" w:hAnsi="Times New Roman" w:eastAsia="宋体" w:cs="Times New Roman"/>
          <w:b/>
          <w:bCs w:val="0"/>
          <w:i w:val="0"/>
          <w:iCs w:val="0"/>
          <w:caps w:val="0"/>
          <w:color w:val="auto"/>
          <w:spacing w:val="0"/>
          <w:sz w:val="24"/>
          <w:szCs w:val="24"/>
        </w:rPr>
      </w:pPr>
      <w:r>
        <w:rPr>
          <w:rStyle w:val="8"/>
          <w:rFonts w:hint="default" w:ascii="Times New Roman" w:hAnsi="Times New Roman" w:eastAsia="黑体" w:cs="Times New Roman"/>
          <w:bCs/>
          <w:sz w:val="32"/>
          <w:szCs w:val="32"/>
        </w:rPr>
        <w:t xml:space="preserve">三、收到和处理政府信息公开申请情况 </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hint="default" w:ascii="Times New Roman" w:hAnsi="Times New Roman" w:eastAsia="楷体_GB2312" w:cs="Times New Roman"/>
                <w:color w:val="auto"/>
                <w:kern w:val="0"/>
                <w:szCs w:val="21"/>
              </w:rPr>
            </w:pPr>
            <w:r>
              <w:rPr>
                <w:rFonts w:hint="default" w:ascii="Times New Roman" w:hAnsi="Times New Roman" w:eastAsia="楷体_GB2312" w:cs="Times New Roman"/>
                <w:color w:val="auto"/>
                <w:kern w:val="0"/>
                <w:szCs w:val="21"/>
              </w:rPr>
              <w:t>（本列数据的勾稽关系为：第一项加第二项之和，</w:t>
            </w:r>
          </w:p>
          <w:p>
            <w:pPr>
              <w:widowControl/>
              <w:jc w:val="center"/>
              <w:rPr>
                <w:rFonts w:hint="default" w:ascii="Times New Roman" w:hAnsi="Times New Roman" w:eastAsia="仿宋_GB2312" w:cs="Times New Roman"/>
                <w:color w:val="auto"/>
                <w:szCs w:val="21"/>
              </w:rPr>
            </w:pPr>
            <w:r>
              <w:rPr>
                <w:rFonts w:hint="default" w:ascii="Times New Roman" w:hAnsi="Times New Roman" w:eastAsia="楷体_GB2312" w:cs="Times New Roman"/>
                <w:color w:val="auto"/>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hint="default" w:ascii="Times New Roman" w:hAnsi="Times New Roman" w:eastAsia="仿宋_GB2312" w:cs="Times New Roman"/>
                <w:color w:val="auto"/>
                <w:szCs w:val="21"/>
              </w:rPr>
            </w:pPr>
          </w:p>
        </w:tc>
        <w:tc>
          <w:tcPr>
            <w:tcW w:w="829" w:type="dxa"/>
            <w:vMerge w:val="restart"/>
            <w:noWrap w:val="0"/>
            <w:tcMar>
              <w:left w:w="108" w:type="dxa"/>
              <w:right w:w="108" w:type="dxa"/>
            </w:tcMar>
            <w:vAlign w:val="center"/>
          </w:tcPr>
          <w:p>
            <w:pPr>
              <w:widowControl/>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法人或其他组织</w:t>
            </w:r>
          </w:p>
        </w:tc>
        <w:tc>
          <w:tcPr>
            <w:tcW w:w="851" w:type="dxa"/>
            <w:vMerge w:val="restart"/>
            <w:noWrap w:val="0"/>
            <w:tcMar>
              <w:left w:w="108" w:type="dxa"/>
              <w:right w:w="108" w:type="dxa"/>
            </w:tcMar>
            <w:vAlign w:val="center"/>
          </w:tcPr>
          <w:p>
            <w:pPr>
              <w:widowControl/>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hint="default" w:ascii="Times New Roman" w:hAnsi="Times New Roman" w:eastAsia="仿宋_GB2312" w:cs="Times New Roman"/>
                <w:color w:val="auto"/>
                <w:szCs w:val="21"/>
              </w:rPr>
            </w:pPr>
          </w:p>
        </w:tc>
        <w:tc>
          <w:tcPr>
            <w:tcW w:w="829" w:type="dxa"/>
            <w:vMerge w:val="continue"/>
            <w:noWrap w:val="0"/>
            <w:tcMar>
              <w:left w:w="108" w:type="dxa"/>
              <w:right w:w="108" w:type="dxa"/>
            </w:tcMar>
            <w:vAlign w:val="center"/>
          </w:tcPr>
          <w:p>
            <w:pPr>
              <w:jc w:val="center"/>
              <w:rPr>
                <w:rFonts w:hint="default" w:ascii="Times New Roman" w:hAnsi="Times New Roman" w:eastAsia="黑体" w:cs="Times New Roman"/>
                <w:color w:val="auto"/>
                <w:szCs w:val="21"/>
              </w:rPr>
            </w:pPr>
          </w:p>
        </w:tc>
        <w:tc>
          <w:tcPr>
            <w:tcW w:w="567" w:type="dxa"/>
            <w:noWrap w:val="0"/>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商业企业</w:t>
            </w:r>
          </w:p>
        </w:tc>
        <w:tc>
          <w:tcPr>
            <w:tcW w:w="567" w:type="dxa"/>
            <w:noWrap w:val="0"/>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科研机构</w:t>
            </w:r>
          </w:p>
        </w:tc>
        <w:tc>
          <w:tcPr>
            <w:tcW w:w="731" w:type="dxa"/>
            <w:noWrap w:val="0"/>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社会公益组织</w:t>
            </w:r>
          </w:p>
        </w:tc>
        <w:tc>
          <w:tcPr>
            <w:tcW w:w="708" w:type="dxa"/>
            <w:noWrap w:val="0"/>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法律服务机构</w:t>
            </w:r>
          </w:p>
        </w:tc>
        <w:tc>
          <w:tcPr>
            <w:tcW w:w="567" w:type="dxa"/>
            <w:noWrap w:val="0"/>
            <w:tcMar>
              <w:left w:w="108" w:type="dxa"/>
              <w:right w:w="108" w:type="dxa"/>
            </w:tcMar>
            <w:vAlign w:val="center"/>
          </w:tcPr>
          <w:p>
            <w:pPr>
              <w:widowControl/>
              <w:spacing w:line="360" w:lineRule="exact"/>
              <w:ind w:left="-63" w:leftChars="-30" w:right="-134" w:rightChars="-64"/>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其他</w:t>
            </w:r>
          </w:p>
        </w:tc>
        <w:tc>
          <w:tcPr>
            <w:tcW w:w="851" w:type="dxa"/>
            <w:vMerge w:val="continue"/>
            <w:noWrap w:val="0"/>
            <w:tcMar>
              <w:left w:w="108" w:type="dxa"/>
              <w:right w:w="108" w:type="dxa"/>
            </w:tcMar>
            <w:vAlign w:val="center"/>
          </w:tcPr>
          <w:p>
            <w:pPr>
              <w:jc w:val="center"/>
              <w:rPr>
                <w:rFonts w:hint="default" w:ascii="Times New Roman" w:hAnsi="Times New Roman" w:eastAsia="仿宋_GB2312"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w:t>
            </w:r>
            <w:bookmarkStart w:id="0" w:name="_Hlk66973412"/>
            <w:r>
              <w:rPr>
                <w:rFonts w:hint="default" w:ascii="Times New Roman" w:hAnsi="Times New Roman" w:eastAsia="黑体" w:cs="Times New Roman"/>
                <w:color w:val="auto"/>
                <w:kern w:val="0"/>
                <w:szCs w:val="21"/>
              </w:rPr>
              <w:t>本年新收政府信息公开申请数量</w:t>
            </w:r>
            <w:bookmarkEnd w:id="0"/>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二、上年结转政府信息公开申请数量</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三、本年度办理结果</w:t>
            </w:r>
          </w:p>
        </w:tc>
        <w:tc>
          <w:tcPr>
            <w:tcW w:w="4677" w:type="dxa"/>
            <w:gridSpan w:val="2"/>
            <w:noWrap w:val="0"/>
            <w:tcMar>
              <w:left w:w="108" w:type="dxa"/>
              <w:right w:w="108" w:type="dxa"/>
            </w:tcMar>
            <w:vAlign w:val="center"/>
          </w:tcPr>
          <w:p>
            <w:pPr>
              <w:widowControl/>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（一）予以公开</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4677" w:type="dxa"/>
            <w:gridSpan w:val="2"/>
            <w:noWrap w:val="0"/>
            <w:tcMar>
              <w:left w:w="108" w:type="dxa"/>
              <w:right w:w="108" w:type="dxa"/>
            </w:tcMar>
            <w:vAlign w:val="center"/>
          </w:tcPr>
          <w:p>
            <w:pPr>
              <w:widowControl/>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（二）部分公开（</w:t>
            </w:r>
            <w:bookmarkStart w:id="1" w:name="_Hlk66973981"/>
            <w:r>
              <w:rPr>
                <w:rFonts w:hint="default" w:ascii="Times New Roman" w:hAnsi="Times New Roman" w:eastAsia="黑体" w:cs="Times New Roman"/>
                <w:color w:val="auto"/>
                <w:kern w:val="0"/>
                <w:szCs w:val="21"/>
              </w:rPr>
              <w:t>区分处理的，只计这一情形，不计其他情形</w:t>
            </w:r>
            <w:bookmarkEnd w:id="1"/>
            <w:r>
              <w:rPr>
                <w:rFonts w:hint="default" w:ascii="Times New Roman" w:hAnsi="Times New Roman" w:eastAsia="黑体" w:cs="Times New Roman"/>
                <w:color w:val="auto"/>
                <w:kern w:val="0"/>
                <w:szCs w:val="21"/>
              </w:rPr>
              <w:t>）</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widowControl/>
              <w:spacing w:line="200" w:lineRule="exact"/>
              <w:ind w:left="-107" w:leftChars="-51"/>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（三）不予公开</w:t>
            </w: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1.属于国家秘密</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bookmarkStart w:id="2" w:name="_Hlk66974104"/>
            <w:r>
              <w:rPr>
                <w:rFonts w:hint="default" w:ascii="Times New Roman" w:hAnsi="Times New Roman" w:eastAsia="仿宋_GB2312" w:cs="Times New Roman"/>
                <w:color w:val="auto"/>
                <w:kern w:val="0"/>
                <w:szCs w:val="21"/>
              </w:rPr>
              <w:t>其他法律行政法规禁止公开</w:t>
            </w:r>
            <w:bookmarkEnd w:id="2"/>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3.危及“三安全一稳定”</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w:t>
            </w:r>
            <w:bookmarkStart w:id="3" w:name="_Hlk66974290"/>
            <w:r>
              <w:rPr>
                <w:rFonts w:hint="default" w:ascii="Times New Roman" w:hAnsi="Times New Roman" w:eastAsia="仿宋_GB2312" w:cs="Times New Roman"/>
                <w:color w:val="auto"/>
                <w:kern w:val="0"/>
                <w:szCs w:val="21"/>
              </w:rPr>
              <w:t>保护第三方合法权益</w:t>
            </w:r>
            <w:bookmarkEnd w:id="3"/>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5.属于三类内部事务信息</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w:t>
            </w:r>
            <w:bookmarkStart w:id="4" w:name="_Hlk66974555"/>
            <w:r>
              <w:rPr>
                <w:rFonts w:hint="default" w:ascii="Times New Roman" w:hAnsi="Times New Roman" w:eastAsia="仿宋_GB2312" w:cs="Times New Roman"/>
                <w:color w:val="auto"/>
                <w:kern w:val="0"/>
                <w:szCs w:val="21"/>
              </w:rPr>
              <w:t>属于四类过程性信息</w:t>
            </w:r>
            <w:bookmarkEnd w:id="4"/>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7.属于行政执法案卷</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w:t>
            </w:r>
            <w:bookmarkStart w:id="5" w:name="_Hlk66975211"/>
            <w:r>
              <w:rPr>
                <w:rFonts w:hint="default" w:ascii="Times New Roman" w:hAnsi="Times New Roman" w:eastAsia="仿宋_GB2312" w:cs="Times New Roman"/>
                <w:color w:val="auto"/>
                <w:kern w:val="0"/>
                <w:szCs w:val="21"/>
              </w:rPr>
              <w:t>属于行政查询事项</w:t>
            </w:r>
            <w:bookmarkEnd w:id="5"/>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widowControl/>
              <w:spacing w:line="200" w:lineRule="exact"/>
              <w:ind w:left="-107" w:leftChars="-51"/>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（四）无法提供</w:t>
            </w: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1.本机关不掌握相关政府信息</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spacing w:line="200" w:lineRule="exact"/>
              <w:ind w:left="-107" w:leftChars="-51"/>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bookmarkStart w:id="6" w:name="_Hlk66975392"/>
            <w:r>
              <w:rPr>
                <w:rFonts w:hint="default" w:ascii="Times New Roman" w:hAnsi="Times New Roman" w:eastAsia="仿宋_GB2312" w:cs="Times New Roman"/>
                <w:color w:val="auto"/>
                <w:kern w:val="0"/>
                <w:szCs w:val="21"/>
              </w:rPr>
              <w:t>没有现成信息需要另行制作</w:t>
            </w:r>
            <w:bookmarkEnd w:id="6"/>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spacing w:line="200" w:lineRule="exact"/>
              <w:ind w:left="-107" w:leftChars="-51"/>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bookmarkStart w:id="7" w:name="_Hlk66975466"/>
            <w:r>
              <w:rPr>
                <w:rFonts w:hint="default" w:ascii="Times New Roman" w:hAnsi="Times New Roman" w:eastAsia="仿宋_GB2312" w:cs="Times New Roman"/>
                <w:color w:val="auto"/>
                <w:kern w:val="0"/>
                <w:szCs w:val="21"/>
              </w:rPr>
              <w:t>补正后申请内容仍不明确</w:t>
            </w:r>
            <w:bookmarkEnd w:id="7"/>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widowControl/>
              <w:spacing w:line="200" w:lineRule="exact"/>
              <w:ind w:left="-107" w:leftChars="-51"/>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（五）不予处理</w:t>
            </w: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w:t>
            </w:r>
            <w:bookmarkStart w:id="8" w:name="_Hlk66975537"/>
            <w:r>
              <w:rPr>
                <w:rFonts w:hint="default" w:ascii="Times New Roman" w:hAnsi="Times New Roman" w:eastAsia="仿宋_GB2312" w:cs="Times New Roman"/>
                <w:color w:val="auto"/>
                <w:kern w:val="0"/>
                <w:szCs w:val="21"/>
              </w:rPr>
              <w:t>信访举报投诉类申请</w:t>
            </w:r>
            <w:bookmarkEnd w:id="8"/>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2.重复申请</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3.要求提供公开出版物</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4.无正当理由大量反复申请</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5.要求行政机关确认或重新</w:t>
            </w:r>
          </w:p>
          <w:p>
            <w:pPr>
              <w:widowControl/>
              <w:spacing w:line="300" w:lineRule="exact"/>
              <w:ind w:firstLine="210" w:firstLineChars="10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出具已获取信息</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widowControl/>
              <w:spacing w:line="300" w:lineRule="exac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（六）其他处理</w:t>
            </w:r>
          </w:p>
        </w:tc>
        <w:tc>
          <w:tcPr>
            <w:tcW w:w="2976" w:type="dxa"/>
            <w:noWrap w:val="0"/>
            <w:vAlign w:val="center"/>
          </w:tcPr>
          <w:p>
            <w:pPr>
              <w:widowControl/>
              <w:spacing w:line="30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rPr>
              <w:t>1.申请人无正当理由逾期不补正、行政机关不再处理其政府信息公开申请</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widowControl/>
              <w:spacing w:line="300" w:lineRule="exact"/>
              <w:rPr>
                <w:rFonts w:hint="default" w:ascii="Times New Roman" w:hAnsi="Times New Roman" w:eastAsia="黑体" w:cs="Times New Roman"/>
                <w:color w:val="auto"/>
                <w:kern w:val="0"/>
                <w:szCs w:val="21"/>
              </w:rPr>
            </w:pPr>
          </w:p>
        </w:tc>
        <w:tc>
          <w:tcPr>
            <w:tcW w:w="2976" w:type="dxa"/>
            <w:noWrap w:val="0"/>
            <w:vAlign w:val="center"/>
          </w:tcPr>
          <w:p>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2.申请人逾期未按收费通知要求缴纳费用、行政机关不再处理其政府信息公开申请</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widowControl/>
              <w:spacing w:line="300" w:lineRule="exact"/>
              <w:rPr>
                <w:rFonts w:hint="default" w:ascii="Times New Roman" w:hAnsi="Times New Roman" w:eastAsia="黑体" w:cs="Times New Roman"/>
                <w:color w:val="auto"/>
                <w:kern w:val="0"/>
                <w:szCs w:val="21"/>
              </w:rPr>
            </w:pPr>
          </w:p>
        </w:tc>
        <w:tc>
          <w:tcPr>
            <w:tcW w:w="2976" w:type="dxa"/>
            <w:noWrap w:val="0"/>
            <w:vAlign w:val="center"/>
          </w:tcPr>
          <w:p>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3.其他</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color w:val="auto"/>
                <w:szCs w:val="21"/>
              </w:rPr>
            </w:pPr>
          </w:p>
        </w:tc>
        <w:tc>
          <w:tcPr>
            <w:tcW w:w="4677" w:type="dxa"/>
            <w:gridSpan w:val="2"/>
            <w:noWrap w:val="0"/>
            <w:tcMar>
              <w:left w:w="108" w:type="dxa"/>
              <w:right w:w="108" w:type="dxa"/>
            </w:tcMar>
            <w:vAlign w:val="center"/>
          </w:tcPr>
          <w:p>
            <w:pPr>
              <w:widowControl/>
              <w:spacing w:line="300" w:lineRule="exac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（七）总计</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四、结转下年度继续办理</w:t>
            </w:r>
          </w:p>
        </w:tc>
        <w:tc>
          <w:tcPr>
            <w:tcW w:w="829"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482" w:firstLineChars="200"/>
        <w:jc w:val="both"/>
        <w:rPr>
          <w:rFonts w:hint="default" w:ascii="Times New Roman" w:hAnsi="Times New Roman" w:eastAsia="宋体" w:cs="Times New Roman"/>
          <w:b/>
          <w:bCs w:val="0"/>
          <w:i w:val="0"/>
          <w:iCs w:val="0"/>
          <w:caps w:val="0"/>
          <w:color w:val="auto"/>
          <w:spacing w:val="0"/>
          <w:sz w:val="24"/>
          <w:szCs w:val="24"/>
        </w:rPr>
      </w:pPr>
    </w:p>
    <w:p>
      <w:pPr>
        <w:pStyle w:val="5"/>
        <w:widowControl/>
        <w:spacing w:beforeAutospacing="0" w:afterAutospacing="0" w:line="480" w:lineRule="atLeast"/>
        <w:ind w:firstLine="420"/>
        <w:jc w:val="both"/>
        <w:rPr>
          <w:rFonts w:hint="default" w:ascii="Times New Roman" w:hAnsi="Times New Roman" w:eastAsia="黑体" w:cs="Times New Roman"/>
          <w:b/>
          <w:bCs/>
          <w:sz w:val="32"/>
          <w:szCs w:val="32"/>
        </w:rPr>
      </w:pPr>
      <w:r>
        <w:rPr>
          <w:rStyle w:val="8"/>
          <w:rFonts w:hint="default" w:ascii="Times New Roman" w:hAnsi="Times New Roman" w:eastAsia="黑体" w:cs="Times New Roman"/>
          <w:bCs/>
          <w:sz w:val="32"/>
          <w:szCs w:val="32"/>
        </w:rPr>
        <w:t xml:space="preserve">四、因政府信息公开工作被申请行政复议、行政诉讼情况 </w:t>
      </w:r>
    </w:p>
    <w:tbl>
      <w:tblPr>
        <w:tblStyle w:val="6"/>
        <w:tblW w:w="945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988"/>
        <w:gridCol w:w="604"/>
        <w:gridCol w:w="604"/>
        <w:gridCol w:w="604"/>
        <w:gridCol w:w="658"/>
        <w:gridCol w:w="550"/>
        <w:gridCol w:w="605"/>
        <w:gridCol w:w="605"/>
        <w:gridCol w:w="605"/>
        <w:gridCol w:w="605"/>
        <w:gridCol w:w="605"/>
        <w:gridCol w:w="605"/>
        <w:gridCol w:w="605"/>
        <w:gridCol w:w="606"/>
        <w:gridCol w:w="60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497" w:hRule="atLeast"/>
          <w:jc w:val="center"/>
        </w:trPr>
        <w:tc>
          <w:tcPr>
            <w:tcW w:w="345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行政复议</w:t>
            </w:r>
            <w:r>
              <w:rPr>
                <w:rFonts w:hint="default" w:ascii="Times New Roman" w:hAnsi="Times New Roman" w:eastAsia="仿宋" w:cs="Times New Roman"/>
                <w:b/>
                <w:bCs/>
                <w:sz w:val="32"/>
                <w:szCs w:val="32"/>
                <w:lang w:bidi="ar"/>
              </w:rPr>
              <w:t xml:space="preserve"> </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行政诉讼</w:t>
            </w:r>
            <w:r>
              <w:rPr>
                <w:rFonts w:hint="default" w:ascii="Times New Roman" w:hAnsi="Times New Roman" w:eastAsia="仿宋" w:cs="Times New Roman"/>
                <w:b/>
                <w:bCs/>
                <w:sz w:val="32"/>
                <w:szCs w:val="32"/>
                <w:lang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8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ind w:left="-149" w:leftChars="-71" w:right="-170" w:rightChars="-81"/>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 xml:space="preserve">结果 </w:t>
            </w:r>
          </w:p>
          <w:p>
            <w:pPr>
              <w:widowControl/>
              <w:autoSpaceDE w:val="0"/>
              <w:spacing w:beforeAutospacing="1" w:afterAutospacing="1" w:line="600" w:lineRule="exact"/>
              <w:ind w:left="-149" w:leftChars="-71" w:right="-170" w:rightChars="-81"/>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维持</w:t>
            </w:r>
            <w:r>
              <w:rPr>
                <w:rFonts w:hint="default" w:ascii="Times New Roman" w:hAnsi="Times New Roman" w:eastAsia="仿宋" w:cs="Times New Roman"/>
                <w:b/>
                <w:bCs/>
                <w:sz w:val="32"/>
                <w:szCs w:val="32"/>
                <w:lang w:bidi="ar"/>
              </w:rPr>
              <w:t xml:space="preserve"> </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ind w:left="-43" w:leftChars="-21" w:right="-132" w:rightChars="-63" w:hanging="1"/>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结果纠正</w:t>
            </w:r>
            <w:r>
              <w:rPr>
                <w:rFonts w:hint="default" w:ascii="Times New Roman" w:hAnsi="Times New Roman" w:eastAsia="仿宋" w:cs="Times New Roman"/>
                <w:b/>
                <w:bCs/>
                <w:sz w:val="32"/>
                <w:szCs w:val="32"/>
                <w:lang w:bidi="ar"/>
              </w:rPr>
              <w:t xml:space="preserve"> </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ind w:left="-82" w:leftChars="-39" w:right="-97" w:rightChars="-46"/>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其他结果</w:t>
            </w:r>
            <w:r>
              <w:rPr>
                <w:rFonts w:hint="default" w:ascii="Times New Roman" w:hAnsi="Times New Roman" w:eastAsia="仿宋" w:cs="Times New Roman"/>
                <w:b/>
                <w:bCs/>
                <w:sz w:val="32"/>
                <w:szCs w:val="32"/>
                <w:lang w:bidi="ar"/>
              </w:rPr>
              <w:t xml:space="preserve"> </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ind w:left="-118" w:leftChars="-56" w:right="-118" w:rightChars="-56"/>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 xml:space="preserve">尚未 </w:t>
            </w:r>
          </w:p>
          <w:p>
            <w:pPr>
              <w:widowControl/>
              <w:autoSpaceDE w:val="0"/>
              <w:spacing w:beforeAutospacing="1" w:afterAutospacing="1" w:line="600" w:lineRule="exact"/>
              <w:ind w:left="-118" w:leftChars="-56" w:right="-118" w:rightChars="-56"/>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审结</w:t>
            </w:r>
            <w:r>
              <w:rPr>
                <w:rFonts w:hint="default" w:ascii="Times New Roman" w:hAnsi="Times New Roman" w:eastAsia="仿宋" w:cs="Times New Roman"/>
                <w:b/>
                <w:bCs/>
                <w:sz w:val="32"/>
                <w:szCs w:val="32"/>
                <w:lang w:bidi="ar"/>
              </w:rPr>
              <w:t xml:space="preserve"> </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 xml:space="preserve">总 </w:t>
            </w:r>
          </w:p>
          <w:p>
            <w:pPr>
              <w:widowControl/>
              <w:autoSpaceDE w:val="0"/>
              <w:spacing w:beforeAutospacing="1" w:afterAutospacing="1"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计</w:t>
            </w:r>
            <w:r>
              <w:rPr>
                <w:rFonts w:hint="default" w:ascii="Times New Roman" w:hAnsi="Times New Roman" w:eastAsia="仿宋" w:cs="Times New Roman"/>
                <w:b/>
                <w:bCs/>
                <w:sz w:val="32"/>
                <w:szCs w:val="32"/>
                <w:lang w:bidi="ar"/>
              </w:rPr>
              <w:t xml:space="preserve"> </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未经复议直接起诉</w:t>
            </w:r>
            <w:r>
              <w:rPr>
                <w:rFonts w:hint="default" w:ascii="Times New Roman" w:hAnsi="Times New Roman" w:eastAsia="仿宋" w:cs="Times New Roman"/>
                <w:b/>
                <w:bCs/>
                <w:sz w:val="32"/>
                <w:szCs w:val="32"/>
                <w:lang w:bidi="ar"/>
              </w:rPr>
              <w:t xml:space="preserve"> </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jc w:val="center"/>
              <w:rPr>
                <w:rFonts w:hint="default" w:ascii="Times New Roman" w:hAnsi="Times New Roman" w:eastAsia="仿宋" w:cs="Times New Roman"/>
                <w:b/>
                <w:bCs/>
                <w:sz w:val="32"/>
                <w:szCs w:val="32"/>
              </w:rPr>
            </w:pPr>
            <w:bookmarkStart w:id="9" w:name="_Hlk67039688"/>
            <w:r>
              <w:rPr>
                <w:rFonts w:hint="default" w:ascii="Times New Roman" w:hAnsi="Times New Roman" w:eastAsia="仿宋" w:cs="Times New Roman"/>
                <w:b/>
                <w:bCs/>
                <w:sz w:val="32"/>
                <w:szCs w:val="32"/>
                <w:lang w:bidi="ar"/>
              </w:rPr>
              <w:t>复议后起诉</w:t>
            </w:r>
            <w:bookmarkEnd w:id="9"/>
            <w:r>
              <w:rPr>
                <w:rFonts w:hint="default" w:ascii="Times New Roman" w:hAnsi="Times New Roman" w:eastAsia="仿宋" w:cs="Times New Roman"/>
                <w:b/>
                <w:bCs/>
                <w:sz w:val="32"/>
                <w:szCs w:val="32"/>
                <w:lang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8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 w:cs="Times New Roman"/>
                <w:b/>
                <w:bCs/>
                <w:sz w:val="32"/>
                <w:szCs w:val="32"/>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 w:cs="Times New Roman"/>
                <w:b/>
                <w:bCs/>
                <w:sz w:val="32"/>
                <w:szCs w:val="32"/>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 w:cs="Times New Roman"/>
                <w:b/>
                <w:bCs/>
                <w:sz w:val="32"/>
                <w:szCs w:val="32"/>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 w:cs="Times New Roman"/>
                <w:b/>
                <w:bCs/>
                <w:sz w:val="32"/>
                <w:szCs w:val="32"/>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 w:cs="Times New Roman"/>
                <w:b/>
                <w:bCs/>
                <w:sz w:val="32"/>
                <w:szCs w:val="32"/>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ind w:left="-105" w:leftChars="-50" w:right="-126" w:rightChars="-60"/>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结果维持</w:t>
            </w:r>
            <w:r>
              <w:rPr>
                <w:rFonts w:hint="default" w:ascii="Times New Roman" w:hAnsi="Times New Roman" w:eastAsia="仿宋" w:cs="Times New Roman"/>
                <w:b/>
                <w:bCs/>
                <w:sz w:val="32"/>
                <w:szCs w:val="32"/>
                <w:lang w:bidi="ar"/>
              </w:rPr>
              <w:t xml:space="preserve">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ind w:left="-86" w:leftChars="-41" w:right="-88" w:rightChars="-42"/>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结果纠正</w:t>
            </w:r>
            <w:r>
              <w:rPr>
                <w:rFonts w:hint="default" w:ascii="Times New Roman" w:hAnsi="Times New Roman" w:eastAsia="仿宋" w:cs="Times New Roman"/>
                <w:b/>
                <w:bCs/>
                <w:sz w:val="32"/>
                <w:szCs w:val="32"/>
                <w:lang w:bidi="ar"/>
              </w:rPr>
              <w:t xml:space="preserve"> </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ind w:left="-126" w:leftChars="-60" w:right="-136" w:rightChars="-65"/>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 xml:space="preserve">其他 </w:t>
            </w:r>
          </w:p>
          <w:p>
            <w:pPr>
              <w:widowControl/>
              <w:autoSpaceDE w:val="0"/>
              <w:spacing w:beforeAutospacing="1" w:afterAutospacing="1" w:line="600" w:lineRule="exact"/>
              <w:ind w:left="-126" w:leftChars="-60" w:right="-136" w:rightChars="-65"/>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结果</w:t>
            </w:r>
            <w:r>
              <w:rPr>
                <w:rFonts w:hint="default" w:ascii="Times New Roman" w:hAnsi="Times New Roman" w:eastAsia="仿宋" w:cs="Times New Roman"/>
                <w:b/>
                <w:bCs/>
                <w:sz w:val="32"/>
                <w:szCs w:val="32"/>
                <w:lang w:bidi="ar"/>
              </w:rPr>
              <w:t xml:space="preserve"> </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ind w:left="-164" w:leftChars="-78" w:right="-153" w:rightChars="-73"/>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 xml:space="preserve">尚未 </w:t>
            </w:r>
          </w:p>
          <w:p>
            <w:pPr>
              <w:widowControl/>
              <w:autoSpaceDE w:val="0"/>
              <w:spacing w:beforeAutospacing="1" w:afterAutospacing="1" w:line="600" w:lineRule="exact"/>
              <w:ind w:left="-164" w:leftChars="-78" w:right="-153" w:rightChars="-73"/>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审结</w:t>
            </w:r>
            <w:r>
              <w:rPr>
                <w:rFonts w:hint="default" w:ascii="Times New Roman" w:hAnsi="Times New Roman" w:eastAsia="仿宋" w:cs="Times New Roman"/>
                <w:b/>
                <w:bCs/>
                <w:sz w:val="32"/>
                <w:szCs w:val="32"/>
                <w:lang w:bidi="ar"/>
              </w:rPr>
              <w:t xml:space="preserve"> </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总计</w:t>
            </w:r>
            <w:r>
              <w:rPr>
                <w:rFonts w:hint="default" w:ascii="Times New Roman" w:hAnsi="Times New Roman" w:eastAsia="仿宋" w:cs="Times New Roman"/>
                <w:b/>
                <w:bCs/>
                <w:sz w:val="32"/>
                <w:szCs w:val="32"/>
                <w:lang w:bidi="ar"/>
              </w:rPr>
              <w:t xml:space="preserve"> </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ind w:left="-99" w:leftChars="-47" w:right="-78" w:rightChars="-37"/>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结果维持</w:t>
            </w:r>
            <w:r>
              <w:rPr>
                <w:rFonts w:hint="default" w:ascii="Times New Roman" w:hAnsi="Times New Roman" w:eastAsia="仿宋" w:cs="Times New Roman"/>
                <w:b/>
                <w:bCs/>
                <w:sz w:val="32"/>
                <w:szCs w:val="32"/>
                <w:lang w:bidi="ar"/>
              </w:rPr>
              <w:t xml:space="preserve"> </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ind w:left="-136" w:leftChars="-65" w:right="-124" w:rightChars="-59"/>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 xml:space="preserve">结果 </w:t>
            </w:r>
          </w:p>
          <w:p>
            <w:pPr>
              <w:widowControl/>
              <w:autoSpaceDE w:val="0"/>
              <w:spacing w:beforeAutospacing="1" w:afterAutospacing="1" w:line="600" w:lineRule="exact"/>
              <w:ind w:left="-136" w:leftChars="-65" w:right="-124" w:rightChars="-59"/>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纠正</w:t>
            </w:r>
            <w:r>
              <w:rPr>
                <w:rFonts w:hint="default" w:ascii="Times New Roman" w:hAnsi="Times New Roman" w:eastAsia="仿宋" w:cs="Times New Roman"/>
                <w:b/>
                <w:bCs/>
                <w:sz w:val="32"/>
                <w:szCs w:val="32"/>
                <w:lang w:bidi="ar"/>
              </w:rPr>
              <w:t xml:space="preserve"> </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ind w:left="-173" w:leftChars="-83" w:right="-134" w:rightChars="-64" w:hanging="1"/>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 xml:space="preserve">其他 </w:t>
            </w:r>
          </w:p>
          <w:p>
            <w:pPr>
              <w:widowControl/>
              <w:autoSpaceDE w:val="0"/>
              <w:spacing w:beforeAutospacing="1" w:afterAutospacing="1" w:line="600" w:lineRule="exact"/>
              <w:ind w:left="-173" w:leftChars="-83" w:right="-134" w:rightChars="-64" w:hanging="1"/>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结果</w:t>
            </w:r>
            <w:r>
              <w:rPr>
                <w:rFonts w:hint="default" w:ascii="Times New Roman" w:hAnsi="Times New Roman" w:eastAsia="仿宋" w:cs="Times New Roman"/>
                <w:b/>
                <w:bCs/>
                <w:sz w:val="32"/>
                <w:szCs w:val="32"/>
                <w:lang w:bidi="ar"/>
              </w:rPr>
              <w:t xml:space="preserve"> </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ind w:left="-66" w:leftChars="-33" w:right="-105" w:rightChars="-50" w:hanging="3" w:hangingChars="1"/>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尚未审结</w:t>
            </w:r>
            <w:r>
              <w:rPr>
                <w:rFonts w:hint="default" w:ascii="Times New Roman" w:hAnsi="Times New Roman" w:eastAsia="仿宋" w:cs="Times New Roman"/>
                <w:b/>
                <w:bCs/>
                <w:sz w:val="32"/>
                <w:szCs w:val="32"/>
                <w:lang w:bidi="ar"/>
              </w:rPr>
              <w:t xml:space="preserve"> </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Autospacing="1"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32"/>
                <w:szCs w:val="32"/>
                <w:lang w:bidi="ar"/>
              </w:rPr>
              <w:t>总计</w:t>
            </w:r>
            <w:r>
              <w:rPr>
                <w:rFonts w:hint="default" w:ascii="Times New Roman" w:hAnsi="Times New Roman" w:eastAsia="仿宋" w:cs="Times New Roman"/>
                <w:b/>
                <w:bCs/>
                <w:sz w:val="32"/>
                <w:szCs w:val="32"/>
                <w:lang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180"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bidi="ar"/>
              </w:rPr>
              <w:t xml:space="preserve">0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180"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bidi="ar"/>
              </w:rPr>
              <w:t xml:space="preserve">0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180"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bidi="ar"/>
              </w:rPr>
              <w:t xml:space="preserve">0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180"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bidi="ar"/>
              </w:rPr>
              <w:t xml:space="preserve">0 </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180"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bidi="ar"/>
              </w:rPr>
              <w:t xml:space="preserve">0 </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180"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bidi="ar"/>
              </w:rPr>
              <w:t xml:space="preserve">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180"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bidi="ar"/>
              </w:rPr>
              <w:t xml:space="preserve">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180"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bidi="ar"/>
              </w:rPr>
              <w:t xml:space="preserve">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180"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bidi="ar"/>
              </w:rPr>
              <w:t xml:space="preserve">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180"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bidi="ar"/>
              </w:rPr>
              <w:t xml:space="preserve">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180" w:line="600" w:lineRule="exact"/>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bidi="ar"/>
              </w:rPr>
              <w:t xml:space="preserve">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180"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bidi="ar"/>
              </w:rPr>
              <w:t xml:space="preserve">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180"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bidi="ar"/>
              </w:rPr>
              <w:t xml:space="preserve">0 </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180"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bidi="ar"/>
              </w:rPr>
              <w:t xml:space="preserve">0 </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utoSpaceDE w:val="0"/>
              <w:spacing w:beforeAutospacing="1" w:after="180"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bidi="ar"/>
              </w:rPr>
              <w:t xml:space="preserve">0 </w:t>
            </w:r>
          </w:p>
        </w:tc>
      </w:tr>
    </w:tbl>
    <w:p>
      <w:pPr>
        <w:pStyle w:val="5"/>
        <w:widowControl/>
        <w:numPr>
          <w:ilvl w:val="0"/>
          <w:numId w:val="1"/>
        </w:numPr>
        <w:spacing w:beforeAutospacing="0" w:afterAutospacing="0" w:line="480" w:lineRule="atLeast"/>
        <w:ind w:firstLine="420"/>
        <w:jc w:val="both"/>
        <w:rPr>
          <w:rStyle w:val="8"/>
          <w:rFonts w:hint="default" w:ascii="Times New Roman" w:hAnsi="Times New Roman" w:eastAsia="黑体" w:cs="Times New Roman"/>
          <w:bCs/>
          <w:sz w:val="32"/>
          <w:szCs w:val="32"/>
        </w:rPr>
      </w:pPr>
      <w:r>
        <w:rPr>
          <w:rStyle w:val="8"/>
          <w:rFonts w:hint="default" w:ascii="Times New Roman" w:hAnsi="Times New Roman" w:eastAsia="黑体" w:cs="Times New Roman"/>
          <w:bCs/>
          <w:sz w:val="32"/>
          <w:szCs w:val="32"/>
        </w:rPr>
        <w:t xml:space="preserve">存在的主要问题及改进情况 </w:t>
      </w:r>
    </w:p>
    <w:p>
      <w:pPr>
        <w:pStyle w:val="5"/>
        <w:widowControl/>
        <w:spacing w:beforeAutospacing="0" w:afterAutospacing="0" w:line="480" w:lineRule="atLeast"/>
        <w:ind w:firstLine="643" w:firstLineChars="200"/>
        <w:rPr>
          <w:rFonts w:hint="default"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主要问题：</w:t>
      </w:r>
      <w:r>
        <w:rPr>
          <w:rFonts w:hint="default" w:ascii="Times New Roman" w:hAnsi="Times New Roman" w:eastAsia="仿宋" w:cs="Times New Roman"/>
          <w:b/>
          <w:bCs/>
          <w:sz w:val="32"/>
          <w:szCs w:val="32"/>
          <w:lang w:val="en-US" w:eastAsia="zh-CN"/>
        </w:rPr>
        <w:t>一是</w:t>
      </w:r>
      <w:r>
        <w:rPr>
          <w:rFonts w:hint="default" w:ascii="Times New Roman" w:hAnsi="Times New Roman" w:eastAsia="仿宋" w:cs="Times New Roman"/>
          <w:b/>
          <w:bCs/>
          <w:sz w:val="32"/>
          <w:szCs w:val="32"/>
        </w:rPr>
        <w:t>部分信息内容不丰富，更新较慢；</w:t>
      </w:r>
      <w:r>
        <w:rPr>
          <w:rFonts w:hint="default" w:ascii="Times New Roman" w:hAnsi="Times New Roman" w:eastAsia="仿宋" w:cs="Times New Roman"/>
          <w:b/>
          <w:bCs/>
          <w:sz w:val="32"/>
          <w:szCs w:val="32"/>
          <w:lang w:val="en-US" w:eastAsia="zh-CN"/>
        </w:rPr>
        <w:t>二是</w:t>
      </w:r>
      <w:r>
        <w:rPr>
          <w:rFonts w:hint="default" w:ascii="Times New Roman" w:hAnsi="Times New Roman" w:eastAsia="仿宋" w:cs="Times New Roman"/>
          <w:b/>
          <w:bCs/>
          <w:sz w:val="32"/>
          <w:szCs w:val="32"/>
        </w:rPr>
        <w:t>宣传力度不够，群众知晓率还不高</w:t>
      </w:r>
      <w:r>
        <w:rPr>
          <w:rFonts w:hint="default" w:ascii="Times New Roman" w:hAnsi="Times New Roman" w:eastAsia="仿宋" w:cs="Times New Roman"/>
          <w:b/>
          <w:bCs/>
          <w:sz w:val="32"/>
          <w:szCs w:val="32"/>
          <w:lang w:eastAsia="zh-CN"/>
        </w:rPr>
        <w:t>。</w:t>
      </w:r>
    </w:p>
    <w:p>
      <w:pPr>
        <w:pStyle w:val="5"/>
        <w:widowControl/>
        <w:spacing w:beforeAutospacing="0" w:afterAutospacing="0" w:line="480" w:lineRule="atLeast"/>
        <w:ind w:firstLine="643" w:firstLineChars="200"/>
        <w:jc w:val="both"/>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改进情况：</w:t>
      </w:r>
      <w:r>
        <w:rPr>
          <w:rFonts w:hint="default" w:ascii="Times New Roman" w:hAnsi="Times New Roman" w:eastAsia="仿宋" w:cs="Times New Roman"/>
          <w:b/>
          <w:bCs/>
          <w:sz w:val="32"/>
          <w:szCs w:val="32"/>
          <w:lang w:val="en-US" w:eastAsia="zh-CN"/>
        </w:rPr>
        <w:t>一是</w:t>
      </w:r>
      <w:r>
        <w:rPr>
          <w:rFonts w:hint="default" w:ascii="Times New Roman" w:hAnsi="Times New Roman" w:eastAsia="仿宋" w:cs="Times New Roman"/>
          <w:b/>
          <w:bCs/>
          <w:sz w:val="32"/>
          <w:szCs w:val="32"/>
        </w:rPr>
        <w:t>规范工作</w:t>
      </w:r>
      <w:r>
        <w:rPr>
          <w:rFonts w:hint="default" w:ascii="Times New Roman" w:hAnsi="Times New Roman" w:eastAsia="仿宋" w:cs="Times New Roman"/>
          <w:b/>
          <w:bCs/>
          <w:sz w:val="32"/>
          <w:szCs w:val="32"/>
          <w:lang w:val="en-US" w:eastAsia="zh-CN"/>
        </w:rPr>
        <w:t>流程</w:t>
      </w:r>
      <w:r>
        <w:rPr>
          <w:rFonts w:hint="default" w:ascii="Times New Roman" w:hAnsi="Times New Roman" w:eastAsia="仿宋" w:cs="Times New Roman"/>
          <w:b/>
          <w:bCs/>
          <w:sz w:val="32"/>
          <w:szCs w:val="32"/>
        </w:rPr>
        <w:t>，丰富公开内容。进一步丰富信息公开内容，严格按照上级文件要求，进一步规范做好公文类政府信息公开工作，保证信息公开内容的多样性、全面性；</w:t>
      </w:r>
      <w:r>
        <w:rPr>
          <w:rFonts w:hint="default" w:ascii="Times New Roman" w:hAnsi="Times New Roman" w:eastAsia="仿宋" w:cs="Times New Roman"/>
          <w:b/>
          <w:bCs/>
          <w:sz w:val="32"/>
          <w:szCs w:val="32"/>
          <w:lang w:val="en-US" w:eastAsia="zh-CN"/>
        </w:rPr>
        <w:t>二是加强宣传力度</w:t>
      </w:r>
      <w:r>
        <w:rPr>
          <w:rFonts w:hint="default" w:ascii="Times New Roman" w:hAnsi="Times New Roman" w:eastAsia="仿宋" w:cs="Times New Roman"/>
          <w:b/>
          <w:bCs/>
          <w:sz w:val="32"/>
          <w:szCs w:val="32"/>
        </w:rPr>
        <w:t>，提高群众知晓率。利用多种媒体平台积极宣传政府信息公开网站内容，使社会公众进一步了解信息公开的内容，引导其正确行使知情权。</w:t>
      </w:r>
    </w:p>
    <w:p>
      <w:pPr>
        <w:pStyle w:val="5"/>
        <w:widowControl/>
        <w:spacing w:beforeAutospacing="0" w:afterAutospacing="0" w:line="480" w:lineRule="atLeast"/>
        <w:ind w:left="420"/>
        <w:jc w:val="both"/>
        <w:rPr>
          <w:rStyle w:val="8"/>
          <w:rFonts w:hint="default" w:ascii="Times New Roman" w:hAnsi="Times New Roman" w:eastAsia="黑体" w:cs="Times New Roman"/>
          <w:bCs/>
          <w:sz w:val="32"/>
          <w:szCs w:val="32"/>
        </w:rPr>
      </w:pPr>
      <w:r>
        <w:rPr>
          <w:rStyle w:val="8"/>
          <w:rFonts w:hint="default" w:ascii="Times New Roman" w:hAnsi="Times New Roman" w:eastAsia="黑体" w:cs="Times New Roman"/>
          <w:bCs/>
          <w:sz w:val="32"/>
          <w:szCs w:val="32"/>
        </w:rPr>
        <w:t xml:space="preserve">六、其他需要报告的事项 </w:t>
      </w:r>
    </w:p>
    <w:p>
      <w:pPr>
        <w:spacing w:line="590" w:lineRule="exact"/>
        <w:ind w:right="-105" w:rightChars="-50" w:firstLine="643" w:firstLineChars="200"/>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（一）依据《政府信息公开信息处理费管理办法》收取信息处理费的情况：</w:t>
      </w:r>
    </w:p>
    <w:p>
      <w:pPr>
        <w:spacing w:line="590" w:lineRule="exact"/>
        <w:ind w:right="-105" w:rightChars="-50" w:firstLine="643" w:firstLineChars="200"/>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202</w:t>
      </w:r>
      <w:r>
        <w:rPr>
          <w:rFonts w:hint="default" w:ascii="Times New Roman" w:hAnsi="Times New Roman" w:eastAsia="仿宋" w:cs="Times New Roman"/>
          <w:b/>
          <w:color w:val="auto"/>
          <w:sz w:val="32"/>
          <w:szCs w:val="32"/>
          <w:lang w:val="en-US" w:eastAsia="zh-CN"/>
        </w:rPr>
        <w:t>4</w:t>
      </w:r>
      <w:r>
        <w:rPr>
          <w:rFonts w:hint="default" w:ascii="Times New Roman" w:hAnsi="Times New Roman" w:eastAsia="仿宋" w:cs="Times New Roman"/>
          <w:b/>
          <w:color w:val="auto"/>
          <w:sz w:val="32"/>
          <w:szCs w:val="32"/>
        </w:rPr>
        <w:t>年，</w:t>
      </w:r>
      <w:r>
        <w:rPr>
          <w:rFonts w:hint="default" w:ascii="Times New Roman" w:hAnsi="Times New Roman" w:eastAsia="仿宋" w:cs="Times New Roman"/>
          <w:b/>
          <w:color w:val="auto"/>
          <w:sz w:val="32"/>
          <w:szCs w:val="32"/>
          <w:lang w:val="en-US" w:eastAsia="zh-CN"/>
        </w:rPr>
        <w:t>中册镇</w:t>
      </w:r>
      <w:r>
        <w:rPr>
          <w:rFonts w:hint="default" w:ascii="Times New Roman" w:hAnsi="Times New Roman" w:eastAsia="仿宋" w:cs="Times New Roman"/>
          <w:b/>
          <w:color w:val="auto"/>
          <w:sz w:val="32"/>
          <w:szCs w:val="32"/>
        </w:rPr>
        <w:t>人民政府办公室严格落实《国务院办公厅关于印发&lt;政府信息公开信息处理费管理办法&gt;的通知》（国办函〔2020〕109号）和《山东省人民政府办公厅关于做好政府信息公开信息处理费管理工作有关事项的通知》（鲁政办字〔2020〕179号）规定</w:t>
      </w:r>
      <w:r>
        <w:rPr>
          <w:rFonts w:hint="default" w:ascii="Times New Roman" w:hAnsi="Times New Roman" w:eastAsia="仿宋" w:cs="Times New Roman"/>
          <w:b/>
          <w:color w:val="auto"/>
          <w:sz w:val="32"/>
          <w:szCs w:val="32"/>
          <w:lang w:eastAsia="zh-CN"/>
        </w:rPr>
        <w:t>，</w:t>
      </w:r>
      <w:r>
        <w:rPr>
          <w:rFonts w:hint="default" w:ascii="Times New Roman" w:hAnsi="Times New Roman" w:eastAsia="仿宋" w:cs="Times New Roman"/>
          <w:b/>
          <w:color w:val="auto"/>
          <w:sz w:val="32"/>
          <w:szCs w:val="32"/>
        </w:rPr>
        <w:t>政府信息公开申请未向申请人收取任何费用。</w:t>
      </w:r>
    </w:p>
    <w:p>
      <w:pPr>
        <w:pStyle w:val="5"/>
        <w:widowControl/>
        <w:spacing w:beforeAutospacing="0" w:afterAutospacing="0" w:line="480" w:lineRule="atLeast"/>
        <w:ind w:firstLine="420"/>
        <w:jc w:val="both"/>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 xml:space="preserve">（二）本行政机关落实上级年度政务公开工作要点情况： </w:t>
      </w:r>
    </w:p>
    <w:p>
      <w:pPr>
        <w:spacing w:line="590" w:lineRule="exact"/>
        <w:ind w:right="-105" w:rightChars="-50" w:firstLine="643" w:firstLineChars="200"/>
        <w:rPr>
          <w:rFonts w:hint="default" w:ascii="Times New Roman" w:hAnsi="Times New Roman" w:eastAsia="仿宋" w:cs="Times New Roman"/>
          <w:b/>
          <w:bCs/>
          <w:kern w:val="0"/>
          <w:sz w:val="32"/>
          <w:szCs w:val="32"/>
          <w:lang w:val="en-US" w:eastAsia="zh-CN" w:bidi="ar-SA"/>
        </w:rPr>
      </w:pPr>
      <w:r>
        <w:rPr>
          <w:rFonts w:hint="default" w:ascii="Times New Roman" w:hAnsi="Times New Roman" w:eastAsia="仿宋" w:cs="Times New Roman"/>
          <w:b/>
          <w:bCs/>
          <w:kern w:val="0"/>
          <w:sz w:val="32"/>
          <w:szCs w:val="32"/>
          <w:lang w:val="en-US" w:eastAsia="zh-CN" w:bidi="ar-SA"/>
        </w:rPr>
        <w:t>贯彻落实上级政务公开效能监测指标各项公开任务，及时更新领导信息、财政信息、政府常务会、政府公报等信息，做到规范有序公开。</w:t>
      </w:r>
    </w:p>
    <w:p>
      <w:pPr>
        <w:spacing w:line="590" w:lineRule="exact"/>
        <w:ind w:right="-105" w:rightChars="-50" w:firstLine="643" w:firstLineChars="200"/>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（三）人大代表建议和政协提案办理结果公开情况：</w:t>
      </w:r>
    </w:p>
    <w:p>
      <w:pPr>
        <w:keepNext w:val="0"/>
        <w:keepLines w:val="0"/>
        <w:widowControl/>
        <w:suppressLineNumbers w:val="0"/>
        <w:ind w:firstLine="643" w:firstLineChars="200"/>
        <w:jc w:val="left"/>
        <w:rPr>
          <w:rFonts w:hint="default" w:ascii="Times New Roman" w:hAnsi="Times New Roman" w:eastAsia="仿宋" w:cs="Times New Roman"/>
          <w:b/>
          <w:bCs/>
          <w:kern w:val="0"/>
          <w:sz w:val="32"/>
          <w:szCs w:val="32"/>
          <w:lang w:val="en-US" w:eastAsia="zh-CN" w:bidi="ar-SA"/>
        </w:rPr>
      </w:pPr>
      <w:r>
        <w:rPr>
          <w:rFonts w:hint="default" w:ascii="Times New Roman" w:hAnsi="Times New Roman" w:eastAsia="仿宋" w:cs="Times New Roman"/>
          <w:b/>
          <w:bCs/>
          <w:kern w:val="0"/>
          <w:sz w:val="32"/>
          <w:szCs w:val="32"/>
          <w:lang w:val="en-US" w:eastAsia="zh-CN" w:bidi="ar-SA"/>
        </w:rPr>
        <w:t>2024年泗水县中册镇人民政府共承办县级人大建议0</w:t>
      </w:r>
    </w:p>
    <w:p>
      <w:pPr>
        <w:keepNext w:val="0"/>
        <w:keepLines w:val="0"/>
        <w:widowControl/>
        <w:suppressLineNumbers w:val="0"/>
        <w:jc w:val="left"/>
        <w:rPr>
          <w:rFonts w:hint="default" w:ascii="Times New Roman" w:hAnsi="Times New Roman" w:eastAsia="仿宋" w:cs="Times New Roman"/>
          <w:b/>
          <w:bCs/>
          <w:kern w:val="0"/>
          <w:sz w:val="32"/>
          <w:szCs w:val="32"/>
          <w:lang w:val="en-US" w:eastAsia="zh-CN" w:bidi="ar-SA"/>
        </w:rPr>
      </w:pPr>
      <w:r>
        <w:rPr>
          <w:rFonts w:hint="default" w:ascii="Times New Roman" w:hAnsi="Times New Roman" w:eastAsia="仿宋" w:cs="Times New Roman"/>
          <w:b/>
          <w:bCs/>
          <w:kern w:val="0"/>
          <w:sz w:val="32"/>
          <w:szCs w:val="32"/>
          <w:lang w:val="en-US" w:eastAsia="zh-CN" w:bidi="ar-SA"/>
        </w:rPr>
        <w:t>件，政协提案0件。</w:t>
      </w:r>
    </w:p>
    <w:p>
      <w:pPr>
        <w:pStyle w:val="5"/>
        <w:widowControl/>
        <w:spacing w:beforeAutospacing="0" w:afterAutospacing="0" w:line="480" w:lineRule="atLeast"/>
        <w:ind w:firstLine="643" w:firstLineChars="200"/>
        <w:jc w:val="both"/>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（四）本行政机关年度政务公开工作创新情况：</w:t>
      </w:r>
    </w:p>
    <w:p>
      <w:pPr>
        <w:pStyle w:val="5"/>
        <w:widowControl/>
        <w:spacing w:beforeAutospacing="0" w:afterAutospacing="0" w:line="480" w:lineRule="atLeast"/>
        <w:ind w:firstLine="643" w:firstLineChars="200"/>
        <w:jc w:val="both"/>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一</w:t>
      </w:r>
      <w:r>
        <w:rPr>
          <w:rFonts w:hint="default" w:ascii="Times New Roman" w:hAnsi="Times New Roman" w:eastAsia="仿宋" w:cs="Times New Roman"/>
          <w:b/>
          <w:bCs/>
          <w:sz w:val="32"/>
          <w:szCs w:val="32"/>
        </w:rPr>
        <w:t>是</w:t>
      </w:r>
      <w:r>
        <w:rPr>
          <w:rFonts w:hint="default" w:ascii="Times New Roman" w:hAnsi="Times New Roman" w:eastAsia="仿宋" w:cs="Times New Roman"/>
          <w:b/>
          <w:bCs/>
          <w:sz w:val="32"/>
          <w:szCs w:val="32"/>
          <w:lang w:val="en-US" w:eastAsia="zh-CN"/>
        </w:rPr>
        <w:t>及时更新内容</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中册镇</w:t>
      </w:r>
      <w:r>
        <w:rPr>
          <w:rFonts w:hint="default" w:ascii="Times New Roman" w:hAnsi="Times New Roman" w:eastAsia="仿宋" w:cs="Times New Roman"/>
          <w:b/>
          <w:bCs/>
          <w:sz w:val="32"/>
          <w:szCs w:val="32"/>
        </w:rPr>
        <w:t>积极</w:t>
      </w:r>
      <w:r>
        <w:rPr>
          <w:rFonts w:hint="default" w:ascii="Times New Roman" w:hAnsi="Times New Roman" w:eastAsia="仿宋" w:cs="Times New Roman"/>
          <w:b/>
          <w:bCs/>
          <w:sz w:val="32"/>
          <w:szCs w:val="32"/>
          <w:lang w:val="en-US" w:eastAsia="zh-CN"/>
        </w:rPr>
        <w:t>按照</w:t>
      </w:r>
      <w:r>
        <w:rPr>
          <w:rFonts w:hint="default" w:ascii="Times New Roman" w:hAnsi="Times New Roman" w:eastAsia="仿宋" w:cs="Times New Roman"/>
          <w:b/>
          <w:bCs/>
          <w:sz w:val="32"/>
          <w:szCs w:val="32"/>
        </w:rPr>
        <w:t>政府信息公开平台</w:t>
      </w:r>
      <w:r>
        <w:rPr>
          <w:rFonts w:hint="default" w:ascii="Times New Roman" w:hAnsi="Times New Roman" w:eastAsia="仿宋" w:cs="Times New Roman"/>
          <w:b/>
          <w:bCs/>
          <w:sz w:val="32"/>
          <w:szCs w:val="32"/>
          <w:lang w:val="en-US" w:eastAsia="zh-CN"/>
        </w:rPr>
        <w:t>的相关要求</w:t>
      </w:r>
      <w:r>
        <w:rPr>
          <w:rFonts w:hint="default" w:ascii="Times New Roman" w:hAnsi="Times New Roman" w:eastAsia="仿宋" w:cs="Times New Roman"/>
          <w:b/>
          <w:bCs/>
          <w:sz w:val="32"/>
          <w:szCs w:val="32"/>
        </w:rPr>
        <w:t>，重视内容发布的原创性和新颖度，扩大政府信息公开渠道和范围，提高更新速率，改进公开方式，提升政府网站吸引力和亲和力。</w:t>
      </w:r>
      <w:r>
        <w:rPr>
          <w:rFonts w:hint="default" w:ascii="Times New Roman" w:hAnsi="Times New Roman" w:eastAsia="仿宋" w:cs="Times New Roman"/>
          <w:b/>
          <w:bCs/>
          <w:sz w:val="32"/>
          <w:szCs w:val="32"/>
          <w:lang w:val="en-US" w:eastAsia="zh-CN"/>
        </w:rPr>
        <w:t>二</w:t>
      </w:r>
      <w:r>
        <w:rPr>
          <w:rFonts w:hint="default" w:ascii="Times New Roman" w:hAnsi="Times New Roman" w:eastAsia="仿宋" w:cs="Times New Roman"/>
          <w:b/>
          <w:bCs/>
          <w:sz w:val="32"/>
          <w:szCs w:val="32"/>
        </w:rPr>
        <w:t>是</w:t>
      </w:r>
      <w:r>
        <w:rPr>
          <w:rFonts w:hint="default" w:ascii="Times New Roman" w:hAnsi="Times New Roman" w:eastAsia="仿宋" w:cs="Times New Roman"/>
          <w:b/>
          <w:bCs/>
          <w:sz w:val="32"/>
          <w:szCs w:val="32"/>
          <w:lang w:val="en-US" w:eastAsia="zh-CN"/>
        </w:rPr>
        <w:t>强化业务培训。中册镇始终将</w:t>
      </w:r>
      <w:r>
        <w:rPr>
          <w:rFonts w:hint="default" w:ascii="Times New Roman" w:hAnsi="Times New Roman" w:eastAsia="仿宋" w:cs="Times New Roman"/>
          <w:b/>
          <w:bCs/>
          <w:sz w:val="32"/>
          <w:szCs w:val="32"/>
        </w:rPr>
        <w:t>政务公开工作人员</w:t>
      </w:r>
      <w:r>
        <w:rPr>
          <w:rFonts w:hint="default" w:ascii="Times New Roman" w:hAnsi="Times New Roman" w:eastAsia="仿宋" w:cs="Times New Roman"/>
          <w:b/>
          <w:bCs/>
          <w:sz w:val="32"/>
          <w:szCs w:val="32"/>
          <w:lang w:val="en-US" w:eastAsia="zh-CN"/>
        </w:rPr>
        <w:t>的业务能力和综合素养作为干事创业的基本要求，</w:t>
      </w:r>
      <w:r>
        <w:rPr>
          <w:rFonts w:hint="default" w:ascii="Times New Roman" w:hAnsi="Times New Roman" w:eastAsia="仿宋" w:cs="Times New Roman"/>
          <w:b/>
          <w:bCs/>
          <w:sz w:val="32"/>
          <w:szCs w:val="32"/>
        </w:rPr>
        <w:t>组织</w:t>
      </w:r>
      <w:r>
        <w:rPr>
          <w:rFonts w:hint="default" w:ascii="Times New Roman" w:hAnsi="Times New Roman" w:eastAsia="仿宋" w:cs="Times New Roman"/>
          <w:b/>
          <w:bCs/>
          <w:sz w:val="32"/>
          <w:szCs w:val="32"/>
          <w:lang w:val="en-US" w:eastAsia="zh-CN"/>
        </w:rPr>
        <w:t>业务</w:t>
      </w:r>
      <w:r>
        <w:rPr>
          <w:rFonts w:hint="default" w:ascii="Times New Roman" w:hAnsi="Times New Roman" w:eastAsia="仿宋" w:cs="Times New Roman"/>
          <w:b/>
          <w:bCs/>
          <w:sz w:val="32"/>
          <w:szCs w:val="32"/>
        </w:rPr>
        <w:t>培训，</w:t>
      </w:r>
      <w:r>
        <w:rPr>
          <w:rFonts w:hint="default" w:ascii="Times New Roman" w:hAnsi="Times New Roman" w:eastAsia="仿宋" w:cs="Times New Roman"/>
          <w:b/>
          <w:bCs/>
          <w:sz w:val="32"/>
          <w:szCs w:val="32"/>
          <w:lang w:val="en-US" w:eastAsia="zh-CN"/>
        </w:rPr>
        <w:t>对政务公开的内容、要求、目的等进行详细解读，</w:t>
      </w:r>
      <w:r>
        <w:rPr>
          <w:rFonts w:hint="default" w:ascii="Times New Roman" w:hAnsi="Times New Roman" w:eastAsia="仿宋" w:cs="Times New Roman"/>
          <w:b/>
          <w:bCs/>
          <w:sz w:val="32"/>
          <w:szCs w:val="32"/>
        </w:rPr>
        <w:t>切实增强</w:t>
      </w:r>
      <w:r>
        <w:rPr>
          <w:rFonts w:hint="default" w:ascii="Times New Roman" w:hAnsi="Times New Roman" w:eastAsia="仿宋" w:cs="Times New Roman"/>
          <w:b/>
          <w:bCs/>
          <w:sz w:val="32"/>
          <w:szCs w:val="32"/>
          <w:lang w:val="en-US" w:eastAsia="zh-CN"/>
        </w:rPr>
        <w:t>工作人员的</w:t>
      </w:r>
      <w:r>
        <w:rPr>
          <w:rFonts w:hint="default" w:ascii="Times New Roman" w:hAnsi="Times New Roman" w:eastAsia="仿宋" w:cs="Times New Roman"/>
          <w:b/>
          <w:bCs/>
          <w:sz w:val="32"/>
          <w:szCs w:val="32"/>
        </w:rPr>
        <w:t>公开意识，提升政务公开</w:t>
      </w:r>
      <w:r>
        <w:rPr>
          <w:rFonts w:hint="default" w:ascii="Times New Roman" w:hAnsi="Times New Roman" w:eastAsia="仿宋" w:cs="Times New Roman"/>
          <w:b/>
          <w:bCs/>
          <w:sz w:val="32"/>
          <w:szCs w:val="32"/>
          <w:lang w:eastAsia="zh-CN"/>
        </w:rPr>
        <w:t>的</w:t>
      </w:r>
      <w:r>
        <w:rPr>
          <w:rFonts w:hint="default" w:ascii="Times New Roman" w:hAnsi="Times New Roman" w:eastAsia="仿宋" w:cs="Times New Roman"/>
          <w:b/>
          <w:bCs/>
          <w:sz w:val="32"/>
          <w:szCs w:val="32"/>
        </w:rPr>
        <w:t>服务水平。</w:t>
      </w:r>
      <w:r>
        <w:rPr>
          <w:rFonts w:hint="default" w:ascii="Times New Roman" w:hAnsi="Times New Roman" w:eastAsia="仿宋" w:cs="Times New Roman"/>
          <w:b/>
          <w:bCs/>
          <w:sz w:val="32"/>
          <w:szCs w:val="32"/>
          <w:lang w:val="en-US" w:eastAsia="zh-CN"/>
        </w:rPr>
        <w:t>三</w:t>
      </w:r>
      <w:r>
        <w:rPr>
          <w:rFonts w:hint="default" w:ascii="Times New Roman" w:hAnsi="Times New Roman" w:eastAsia="仿宋" w:cs="Times New Roman"/>
          <w:b/>
          <w:bCs/>
          <w:sz w:val="32"/>
          <w:szCs w:val="32"/>
        </w:rPr>
        <w:t>是</w:t>
      </w:r>
      <w:r>
        <w:rPr>
          <w:rFonts w:hint="default" w:ascii="Times New Roman" w:hAnsi="Times New Roman" w:eastAsia="仿宋" w:cs="Times New Roman"/>
          <w:b/>
          <w:bCs/>
          <w:sz w:val="32"/>
          <w:szCs w:val="32"/>
          <w:lang w:val="en-US" w:eastAsia="zh-CN"/>
        </w:rPr>
        <w:t>抓好工作落实</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中册镇持续</w:t>
      </w:r>
      <w:r>
        <w:rPr>
          <w:rFonts w:hint="default" w:ascii="Times New Roman" w:hAnsi="Times New Roman" w:eastAsia="仿宋" w:cs="Times New Roman"/>
          <w:b/>
          <w:bCs/>
          <w:sz w:val="32"/>
          <w:szCs w:val="32"/>
        </w:rPr>
        <w:t>抓好政府信息公开前审查实施办法、政府信息依申请公开工作规程、政府信息发布规范和责任追究等政府信息公开配套制度的落实</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同时开展“回头看”，确保上年度工作要点落实到位</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lang w:val="en-US" w:eastAsia="zh-CN"/>
        </w:rPr>
        <w:t>不断</w:t>
      </w:r>
      <w:r>
        <w:rPr>
          <w:rFonts w:hint="default" w:ascii="Times New Roman" w:hAnsi="Times New Roman" w:eastAsia="仿宋" w:cs="Times New Roman"/>
          <w:b/>
          <w:bCs/>
          <w:sz w:val="32"/>
          <w:szCs w:val="32"/>
        </w:rPr>
        <w:t>促进政府信息公开规范化、常态化开展。</w:t>
      </w:r>
    </w:p>
    <w:p>
      <w:pPr>
        <w:pStyle w:val="5"/>
        <w:widowControl/>
        <w:spacing w:beforeAutospacing="0" w:afterAutospacing="0" w:line="480" w:lineRule="atLeast"/>
        <w:ind w:firstLine="643" w:firstLineChars="200"/>
        <w:jc w:val="both"/>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（五）本行政机关政府信息公开工作年度报告数据统计需要说明的事项：</w:t>
      </w:r>
    </w:p>
    <w:p>
      <w:pPr>
        <w:pStyle w:val="5"/>
        <w:widowControl/>
        <w:spacing w:beforeAutospacing="0" w:afterAutospacing="0" w:line="480" w:lineRule="atLeast"/>
        <w:ind w:firstLine="643" w:firstLineChars="200"/>
        <w:jc w:val="both"/>
        <w:rPr>
          <w:rFonts w:hint="default" w:ascii="Times New Roman" w:hAnsi="Times New Roman" w:eastAsia="仿宋" w:cs="Times New Roman"/>
          <w:b/>
          <w:bCs/>
          <w:sz w:val="32"/>
          <w:szCs w:val="32"/>
        </w:rPr>
      </w:pPr>
      <w:r>
        <w:rPr>
          <w:rFonts w:hint="default" w:ascii="Times New Roman" w:hAnsi="Times New Roman" w:eastAsia="仿宋" w:cs="Times New Roman"/>
          <w:b/>
          <w:color w:val="auto"/>
          <w:sz w:val="32"/>
          <w:szCs w:val="32"/>
        </w:rPr>
        <w:t>本年度报告中所列数据统计期限从202</w:t>
      </w:r>
      <w:r>
        <w:rPr>
          <w:rFonts w:hint="default" w:ascii="Times New Roman" w:hAnsi="Times New Roman" w:eastAsia="仿宋" w:cs="Times New Roman"/>
          <w:b/>
          <w:color w:val="auto"/>
          <w:sz w:val="32"/>
          <w:szCs w:val="32"/>
          <w:lang w:val="en-US" w:eastAsia="zh-CN"/>
        </w:rPr>
        <w:t>4</w:t>
      </w:r>
      <w:r>
        <w:rPr>
          <w:rFonts w:hint="default" w:ascii="Times New Roman" w:hAnsi="Times New Roman" w:eastAsia="仿宋" w:cs="Times New Roman"/>
          <w:b/>
          <w:color w:val="auto"/>
          <w:sz w:val="32"/>
          <w:szCs w:val="32"/>
        </w:rPr>
        <w:t>年1月1日到12月31日止。</w:t>
      </w:r>
    </w:p>
    <w:p>
      <w:pPr>
        <w:pStyle w:val="5"/>
        <w:widowControl/>
        <w:spacing w:beforeAutospacing="0" w:afterAutospacing="0" w:line="480" w:lineRule="atLeast"/>
        <w:ind w:firstLine="643" w:firstLineChars="200"/>
        <w:jc w:val="both"/>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（六）本行政机关认为需要报告的其他事项</w:t>
      </w:r>
      <w:r>
        <w:rPr>
          <w:rFonts w:hint="eastAsia" w:ascii="Times New Roman" w:hAnsi="Times New Roman" w:eastAsia="方正楷体简体" w:cs="Times New Roman"/>
          <w:b/>
          <w:color w:val="auto"/>
          <w:kern w:val="2"/>
          <w:sz w:val="32"/>
          <w:szCs w:val="32"/>
          <w:lang w:val="en-US" w:eastAsia="zh-CN" w:bidi="ar-SA"/>
        </w:rPr>
        <w:t>：</w:t>
      </w:r>
      <w:bookmarkStart w:id="10" w:name="_GoBack"/>
      <w:bookmarkEnd w:id="10"/>
      <w:r>
        <w:rPr>
          <w:rFonts w:hint="default" w:ascii="Times New Roman" w:hAnsi="Times New Roman" w:eastAsia="方正楷体简体" w:cs="Times New Roman"/>
          <w:b/>
          <w:color w:val="auto"/>
          <w:kern w:val="2"/>
          <w:sz w:val="32"/>
          <w:szCs w:val="32"/>
          <w:lang w:val="en-US" w:eastAsia="zh-CN" w:bidi="ar-SA"/>
        </w:rPr>
        <w:t xml:space="preserve"> </w:t>
      </w:r>
    </w:p>
    <w:p>
      <w:pPr>
        <w:pStyle w:val="5"/>
        <w:widowControl/>
        <w:spacing w:beforeAutospacing="0" w:afterAutospacing="0" w:line="480" w:lineRule="atLeast"/>
        <w:ind w:firstLine="643" w:firstLineChars="200"/>
        <w:jc w:val="both"/>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 xml:space="preserve">无。 </w:t>
      </w:r>
    </w:p>
    <w:p>
      <w:pPr>
        <w:pStyle w:val="5"/>
        <w:widowControl/>
        <w:spacing w:beforeAutospacing="0" w:afterAutospacing="0" w:line="480" w:lineRule="atLeast"/>
        <w:ind w:firstLine="643" w:firstLineChars="200"/>
        <w:jc w:val="both"/>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（七）其他有关文件专门要求通过政府信息公开工作年度报告予以报告的事项</w:t>
      </w:r>
      <w:r>
        <w:rPr>
          <w:rFonts w:hint="eastAsia" w:ascii="Times New Roman" w:hAnsi="Times New Roman" w:eastAsia="方正楷体简体" w:cs="Times New Roman"/>
          <w:b/>
          <w:color w:val="auto"/>
          <w:kern w:val="2"/>
          <w:sz w:val="32"/>
          <w:szCs w:val="32"/>
          <w:lang w:val="en-US" w:eastAsia="zh-CN" w:bidi="ar-SA"/>
        </w:rPr>
        <w:t>：</w:t>
      </w:r>
      <w:r>
        <w:rPr>
          <w:rFonts w:hint="default" w:ascii="Times New Roman" w:hAnsi="Times New Roman" w:eastAsia="方正楷体简体" w:cs="Times New Roman"/>
          <w:b/>
          <w:color w:val="auto"/>
          <w:kern w:val="2"/>
          <w:sz w:val="32"/>
          <w:szCs w:val="32"/>
          <w:lang w:val="en-US" w:eastAsia="zh-CN" w:bidi="ar-SA"/>
        </w:rPr>
        <w:t xml:space="preserve"> </w:t>
      </w:r>
    </w:p>
    <w:p>
      <w:pPr>
        <w:pStyle w:val="5"/>
        <w:widowControl/>
        <w:spacing w:beforeAutospacing="0" w:afterAutospacing="0" w:line="480" w:lineRule="atLeast"/>
        <w:ind w:firstLine="643" w:firstLineChars="200"/>
        <w:jc w:val="both"/>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 xml:space="preserve">无。 </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ED59D"/>
    <w:multiLevelType w:val="singleLevel"/>
    <w:tmpl w:val="588ED59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MjljN2VkOTMwMGFkYmFmZDgwNjIwZDI4ZTEyZWYifQ=="/>
    <w:docVar w:name="KSO_WPS_MARK_KEY" w:val="1b551a06-6de8-433f-a196-6e392f27e543"/>
  </w:docVars>
  <w:rsids>
    <w:rsidRoot w:val="23C558F9"/>
    <w:rsid w:val="0019597C"/>
    <w:rsid w:val="002661B2"/>
    <w:rsid w:val="00275F25"/>
    <w:rsid w:val="002C2287"/>
    <w:rsid w:val="002C60F5"/>
    <w:rsid w:val="002E72C9"/>
    <w:rsid w:val="003A410F"/>
    <w:rsid w:val="003D5504"/>
    <w:rsid w:val="00481419"/>
    <w:rsid w:val="00490F63"/>
    <w:rsid w:val="004B74E3"/>
    <w:rsid w:val="00634F16"/>
    <w:rsid w:val="00666BCE"/>
    <w:rsid w:val="00786845"/>
    <w:rsid w:val="008917EA"/>
    <w:rsid w:val="009222C0"/>
    <w:rsid w:val="00961836"/>
    <w:rsid w:val="00A07127"/>
    <w:rsid w:val="00A20D3F"/>
    <w:rsid w:val="00B3653F"/>
    <w:rsid w:val="00B81A9E"/>
    <w:rsid w:val="00C87D74"/>
    <w:rsid w:val="00DE5417"/>
    <w:rsid w:val="00E06260"/>
    <w:rsid w:val="00EA233A"/>
    <w:rsid w:val="00F4439E"/>
    <w:rsid w:val="012D26B6"/>
    <w:rsid w:val="01450FBB"/>
    <w:rsid w:val="01890C5E"/>
    <w:rsid w:val="01F176F8"/>
    <w:rsid w:val="025C1016"/>
    <w:rsid w:val="028E3199"/>
    <w:rsid w:val="037C7496"/>
    <w:rsid w:val="051F457C"/>
    <w:rsid w:val="082F0F7A"/>
    <w:rsid w:val="08D04983"/>
    <w:rsid w:val="08D32118"/>
    <w:rsid w:val="091F331A"/>
    <w:rsid w:val="09D43B87"/>
    <w:rsid w:val="0B462863"/>
    <w:rsid w:val="0E721BC1"/>
    <w:rsid w:val="119B53E9"/>
    <w:rsid w:val="11A227BD"/>
    <w:rsid w:val="12DF56A4"/>
    <w:rsid w:val="14634486"/>
    <w:rsid w:val="16933BA9"/>
    <w:rsid w:val="16BF34C9"/>
    <w:rsid w:val="16CD208A"/>
    <w:rsid w:val="1705119D"/>
    <w:rsid w:val="18401874"/>
    <w:rsid w:val="187039C6"/>
    <w:rsid w:val="1AB20468"/>
    <w:rsid w:val="1BB67591"/>
    <w:rsid w:val="1BC872C4"/>
    <w:rsid w:val="1CBB4733"/>
    <w:rsid w:val="1EC0121E"/>
    <w:rsid w:val="1F705CA9"/>
    <w:rsid w:val="21BE0F4D"/>
    <w:rsid w:val="21D53941"/>
    <w:rsid w:val="21EA1D42"/>
    <w:rsid w:val="23C558F9"/>
    <w:rsid w:val="23E46C65"/>
    <w:rsid w:val="240B41F2"/>
    <w:rsid w:val="24635DDC"/>
    <w:rsid w:val="24765B0F"/>
    <w:rsid w:val="247C6E9E"/>
    <w:rsid w:val="24942439"/>
    <w:rsid w:val="26063C96"/>
    <w:rsid w:val="28AB1AFF"/>
    <w:rsid w:val="29E705E1"/>
    <w:rsid w:val="2A5D216A"/>
    <w:rsid w:val="2B487108"/>
    <w:rsid w:val="2DCE2518"/>
    <w:rsid w:val="2DD12008"/>
    <w:rsid w:val="2E045F3A"/>
    <w:rsid w:val="2E0F2B31"/>
    <w:rsid w:val="2E653E4E"/>
    <w:rsid w:val="33174B6E"/>
    <w:rsid w:val="335F1E64"/>
    <w:rsid w:val="346E6803"/>
    <w:rsid w:val="3518676F"/>
    <w:rsid w:val="35A014C9"/>
    <w:rsid w:val="37265173"/>
    <w:rsid w:val="380134EA"/>
    <w:rsid w:val="382D2531"/>
    <w:rsid w:val="38983E4E"/>
    <w:rsid w:val="389B56ED"/>
    <w:rsid w:val="3B701108"/>
    <w:rsid w:val="3BDD601C"/>
    <w:rsid w:val="3C447E49"/>
    <w:rsid w:val="3C5E715D"/>
    <w:rsid w:val="3C625F4B"/>
    <w:rsid w:val="3D6E366B"/>
    <w:rsid w:val="3DE46669"/>
    <w:rsid w:val="3E295D52"/>
    <w:rsid w:val="3E8D3D29"/>
    <w:rsid w:val="3EFA2B3E"/>
    <w:rsid w:val="40F76FDF"/>
    <w:rsid w:val="413E755D"/>
    <w:rsid w:val="445B21D4"/>
    <w:rsid w:val="4AD86211"/>
    <w:rsid w:val="4BDE5BC4"/>
    <w:rsid w:val="4C60482B"/>
    <w:rsid w:val="4F5A7C58"/>
    <w:rsid w:val="50AA076B"/>
    <w:rsid w:val="58647451"/>
    <w:rsid w:val="589F0489"/>
    <w:rsid w:val="59AA358A"/>
    <w:rsid w:val="5AF27637"/>
    <w:rsid w:val="5CBB785C"/>
    <w:rsid w:val="5DF272AD"/>
    <w:rsid w:val="5EA44A4C"/>
    <w:rsid w:val="600B28A8"/>
    <w:rsid w:val="602D2273"/>
    <w:rsid w:val="63310493"/>
    <w:rsid w:val="6407734D"/>
    <w:rsid w:val="65401246"/>
    <w:rsid w:val="65AC068A"/>
    <w:rsid w:val="65C05252"/>
    <w:rsid w:val="6618187B"/>
    <w:rsid w:val="67140294"/>
    <w:rsid w:val="67F219CC"/>
    <w:rsid w:val="68104574"/>
    <w:rsid w:val="692B6FFE"/>
    <w:rsid w:val="69A46042"/>
    <w:rsid w:val="6AB75B07"/>
    <w:rsid w:val="6CF21078"/>
    <w:rsid w:val="6D6A50B2"/>
    <w:rsid w:val="6F7264A0"/>
    <w:rsid w:val="6F8E7BE8"/>
    <w:rsid w:val="6FAA79E8"/>
    <w:rsid w:val="72C460D0"/>
    <w:rsid w:val="72F378F8"/>
    <w:rsid w:val="7448709E"/>
    <w:rsid w:val="758E4B58"/>
    <w:rsid w:val="767F42D1"/>
    <w:rsid w:val="76962A74"/>
    <w:rsid w:val="76B47879"/>
    <w:rsid w:val="770B13DD"/>
    <w:rsid w:val="79DB062D"/>
    <w:rsid w:val="7B86755B"/>
    <w:rsid w:val="7CC540B3"/>
    <w:rsid w:val="7D8B38CA"/>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2"/>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 w:type="character" w:customStyle="1" w:styleId="12">
    <w:name w:val="普通(网站) Char"/>
    <w:link w:val="5"/>
    <w:qFormat/>
    <w:uiPriority w:val="0"/>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r>
              <a:rPr>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rPr>
              <a:t>信息公开</a:t>
            </a:r>
            <a:endParaRPr>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endParaRP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a:ln w="12700">
              <a:noFill/>
            </a:ln>
            <a:effectLst/>
            <a:sp3d contourW="12700"/>
          </c:spPr>
          <c:explosion val="3"/>
          <c:dPt>
            <c:idx val="0"/>
            <c:bubble3D val="0"/>
            <c:spPr>
              <a:solidFill>
                <a:schemeClr val="accent1"/>
              </a:solidFill>
              <a:ln w="12700">
                <a:noFill/>
              </a:ln>
              <a:effectLst/>
              <a:sp3d contourW="12700"/>
            </c:spPr>
          </c:dPt>
          <c:dPt>
            <c:idx val="1"/>
            <c:bubble3D val="0"/>
            <c:spPr>
              <a:solidFill>
                <a:schemeClr val="accent2"/>
              </a:solidFill>
              <a:ln w="12700">
                <a:noFill/>
              </a:ln>
              <a:effectLst/>
              <a:sp3d contourW="12700"/>
            </c:spPr>
          </c:dPt>
          <c:dPt>
            <c:idx val="2"/>
            <c:bubble3D val="0"/>
            <c:spPr>
              <a:solidFill>
                <a:schemeClr val="accent3"/>
              </a:solidFill>
              <a:ln w="12700">
                <a:noFill/>
              </a:ln>
              <a:effectLst/>
              <a:sp3d contourW="12700"/>
            </c:spPr>
          </c:dPt>
          <c:dPt>
            <c:idx val="3"/>
            <c:bubble3D val="0"/>
            <c:spPr>
              <a:solidFill>
                <a:schemeClr val="accent4"/>
              </a:solidFill>
              <a:ln w="12700">
                <a:noFill/>
              </a:ln>
              <a:effectLst/>
              <a:sp3d contourW="12700"/>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公开文件类信息</c:v>
                </c:pt>
                <c:pt idx="1">
                  <c:v>政民互动类信息</c:v>
                </c:pt>
                <c:pt idx="2">
                  <c:v>工作动态类信息</c:v>
                </c:pt>
                <c:pt idx="3">
                  <c:v>其他类信息</c:v>
                </c:pt>
              </c:strCache>
            </c:strRef>
          </c:cat>
          <c:val>
            <c:numRef>
              <c:f>Sheet1!$B$2:$B$5</c:f>
              <c:numCache>
                <c:formatCode>General</c:formatCode>
                <c:ptCount val="4"/>
                <c:pt idx="0">
                  <c:v>20</c:v>
                </c:pt>
                <c:pt idx="1">
                  <c:v>2</c:v>
                </c:pt>
                <c:pt idx="2">
                  <c:v>10</c:v>
                </c:pt>
                <c:pt idx="3">
                  <c:v>2</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23">
    <a:dk1>
      <a:srgbClr val="000000"/>
    </a:dk1>
    <a:lt1>
      <a:srgbClr val="FFFFFF"/>
    </a:lt1>
    <a:dk2>
      <a:srgbClr val="44546A"/>
    </a:dk2>
    <a:lt2>
      <a:srgbClr val="E7E6E6"/>
    </a:lt2>
    <a:accent1>
      <a:srgbClr val="4EC2C8"/>
    </a:accent1>
    <a:accent2>
      <a:srgbClr val="B2CC35"/>
    </a:accent2>
    <a:accent3>
      <a:srgbClr val="9ADBC5"/>
    </a:accent3>
    <a:accent4>
      <a:srgbClr val="F986A8"/>
    </a:accent4>
    <a:accent5>
      <a:srgbClr val="F98D70"/>
    </a:accent5>
    <a:accent6>
      <a:srgbClr val="F8DC39"/>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7</Pages>
  <Words>2882</Words>
  <Characters>2975</Characters>
  <Lines>29</Lines>
  <Paragraphs>8</Paragraphs>
  <TotalTime>22</TotalTime>
  <ScaleCrop>false</ScaleCrop>
  <LinksUpToDate>false</LinksUpToDate>
  <CharactersWithSpaces>3028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2023-02-02T03:42:00Z</dcterms:created>
  <dc:creator>Baby</dc:creator>
  <cp:lastModifiedBy>holy crap</cp:lastModifiedBy>
  <dcterms:modified xsi:type="dcterms:W3CDTF">2025-01-22T03:36:34Z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8B6961C2869747E0B9BE60D7A35CF16C_13</vt:lpwstr>
  </property>
</Properties>
</file>