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泗水县科学技术局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2021年政府信息公开</w:t>
      </w:r>
    </w:p>
    <w:p>
      <w:pPr>
        <w:spacing w:line="590" w:lineRule="exact"/>
        <w:ind w:right="-105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5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泗水县科学技术局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本报告所列数据的统计期限自2021年1月1日起至2021年12月31日止。本报告电子版可在“中国·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”政府门户网站（www.sishui.gov.cn）查阅或下载。如对本报告有疑问，请与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泗水县科学技术局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泗水县泉兴路7号315室，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联系电话：0537-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4236607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3" w:firstLineChars="200"/>
        <w:rPr>
          <w:rFonts w:hint="default" w:ascii="方正仿宋简体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val="en-US" w:eastAsia="zh-CN"/>
        </w:rPr>
        <w:t>2021年，在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县委、县政府的正确领导下，县科技局认真贯彻落实《中华人民共和国政府政务公开条例》等相关文件，紧紧围绕全县科技重点工作，加强组织领导，完善政府信息公开工作机制，强化工作措施，丰富公开内容</w:t>
      </w:r>
      <w:r>
        <w:rPr>
          <w:rFonts w:hint="eastAsia" w:ascii="方正仿宋简体" w:eastAsia="方正仿宋简体" w:cs="Times New Roman"/>
          <w:b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形式，拓宽公开渠道，有效推进了县科技局政府信息公开工作。结合局工作实际，编制本年度报告。本报告中所列数据的统计期限自202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年12月31日止。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5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2021年主动公开各类信息数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41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条。通过政府门户网站公开信息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41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条；领导信息-部门负责人1条，规划计划-专项规划1条，公告公示2条，政策文件-主要负责人解读1条，政策文件-专家解读1条，政策文件-镇街部门文件3条，政策文件-音频视频图文解读6条，政策文件-重点工作政策解读-“六保” “六稳”5条，财政预算决算-部门决算1条，其他法定信息-会议公开-县政府常务会议-议题解读1条，其他法定信息-会议公开-部门会议1条，其他法定信息-重大决策预公开-起草说明1条，其他法定信息-重大决策预公开-重大决策意见征集1条，其他法定信息-重大决策预公开-重大决策采纳情况1条，组织管理-政务公开业务培训2条，组织管理-政务公开工作推进1条，组织管理-政务公开组织领导2条，建议提案-政协委员提案办理情况3条，建议提案-建议和提案办理总体情况1条，机构职能2条，评估落实-政府工作报告落实3条，评估落实-政策执行效果评估1条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5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2021年，县科学技术局未收到依申请公开政府信息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无政府信息公开行政复议、行政诉讼案件。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泗水县科学技术局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结合工作职责，认真制定《泗水县科学技术局主动公开基本目录》，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主动按照目录公开信息。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扎实推进政府信息公示制度化、规范化建设，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健全政府信息公开制度，明确职责、程序、公开方式和时限要求。做好政策解读，积极回应社会关切，不断增强公开的针对性和有效性。建立健全政府信息发布保密审查制度，明确保密审查的职责分工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严格遵守“先审查、后公开”原则，修订公开审查流程，完善逐级审查制度。同时，县科学技术局政府信息公开工作配备专职工作人员，积极做好主动公开政府信息的维护、更新工作。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5" w:rightChars="-50" w:firstLine="643" w:firstLineChars="200"/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泗水县科学技术局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通过泗水县人民政府网站对外发布相关信息。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积极配合县政府办公室加强政府网站内容建设，健全完善栏目建设、内容发布等机制，不断丰富信息资源。</w:t>
      </w:r>
    </w:p>
    <w:p>
      <w:pPr>
        <w:spacing w:line="590" w:lineRule="exact"/>
        <w:ind w:right="-105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2021年，泗水县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科学技术局及时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完善政务公开更新、审查、协调机制，不断细化公开内容，加强政策解读。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成立了科技局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政务公开工作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领导小组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，形成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分管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领导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亲自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把关，各成员积极组织、密切配合，共同组织推进、配备政务公开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专职人员1名、兼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职人员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名，负责政务公开日常维护、更新等工作，对照工作要求认真履行工作职责，严格做好信息整合、发布、按规范做好编制信息公开年度报告等各项工作，保证日常信息公开工作顺利开展。</w:t>
      </w:r>
    </w:p>
    <w:p>
      <w:pPr>
        <w:spacing w:line="590" w:lineRule="exact"/>
        <w:ind w:right="-105" w:rightChars="-50" w:firstLine="640" w:firstLineChars="200"/>
        <w:rPr>
          <w:rFonts w:hint="eastAsia" w:ascii="方正黑体简体" w:eastAsia="方正黑体简体"/>
          <w:b/>
          <w:color w:val="000000"/>
          <w:sz w:val="32"/>
          <w:szCs w:val="32"/>
        </w:rPr>
      </w:pPr>
    </w:p>
    <w:p>
      <w:pPr>
        <w:spacing w:line="590" w:lineRule="exact"/>
        <w:ind w:right="-105" w:rightChars="-50" w:firstLine="640" w:firstLineChars="200"/>
        <w:rPr>
          <w:rFonts w:hint="eastAsia" w:ascii="方正黑体简体" w:eastAsia="方正黑体简体"/>
          <w:b/>
          <w:color w:val="000000"/>
          <w:sz w:val="32"/>
          <w:szCs w:val="32"/>
        </w:rPr>
      </w:pPr>
    </w:p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0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0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0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2021年，我局在政府信息公开工作中取得了一定的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成效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，但与上级的工作要求和群众的需求相比还有一些差距。主要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存在问题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：一是对政府信息公开工作的积极公开意识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还有些差距；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二是政策解读数量、质量及解读形式等方面还有待进一步提升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三是信息公开仍然存在着内容简单、形式单一的现象，主动公开的政府信息与公众的需求还存在一些差距。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改进措施：一是提高认识，加强政务公开工作力度；二是配备思想素质过硬的工作人员担任政务公开工作；三是形成政务公开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工作规范化、制度化和正常化，并有针对性地组织</w:t>
      </w:r>
      <w:r>
        <w:rPr>
          <w:rFonts w:hint="eastAsia" w:ascii="方正仿宋简体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政务公开</w:t>
      </w: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工作人员进行政府信息公开工作业务培训，提高信息公开工作、依申请公开工作的处理能力，维护政府信息公开工作的正常秩序。</w:t>
      </w:r>
    </w:p>
    <w:p>
      <w:pPr>
        <w:spacing w:line="590" w:lineRule="exact"/>
        <w:ind w:right="-105" w:rightChars="-50" w:firstLine="640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5" w:rightChars="-50" w:firstLine="643" w:firstLineChars="200"/>
        <w:rPr>
          <w:rFonts w:hint="default" w:ascii="方正楷体简体" w:hAnsi="Times New Roman" w:eastAsia="方正楷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sz w:val="32"/>
          <w:szCs w:val="32"/>
        </w:rPr>
        <w:t>(</w:t>
      </w:r>
      <w:r>
        <w:rPr>
          <w:rFonts w:hint="eastAsia" w:ascii="方正楷体简体" w:hAnsi="Times New Roman" w:eastAsia="方正楷体简体" w:cs="Times New Roman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方正楷体简体" w:hAnsi="Times New Roman" w:eastAsia="方正楷体简体" w:cs="Times New Roman"/>
          <w:b/>
          <w:color w:val="000000"/>
          <w:sz w:val="32"/>
          <w:szCs w:val="32"/>
        </w:rPr>
        <w:t>)</w:t>
      </w:r>
      <w:r>
        <w:rPr>
          <w:rFonts w:hint="eastAsia" w:ascii="方正楷体简体" w:eastAsia="方正楷体简体" w:cs="Times New Roman"/>
          <w:b/>
          <w:color w:val="000000"/>
          <w:sz w:val="32"/>
          <w:szCs w:val="32"/>
          <w:lang w:val="en-US" w:eastAsia="zh-CN"/>
        </w:rPr>
        <w:t xml:space="preserve"> 本年度泗水县科学技术局无政府信息处理收费情况。</w:t>
      </w:r>
    </w:p>
    <w:p>
      <w:pPr>
        <w:spacing w:line="590" w:lineRule="exact"/>
        <w:ind w:right="-105" w:rightChars="-50" w:firstLine="643" w:firstLineChars="200"/>
        <w:rPr>
          <w:rFonts w:hint="eastAsia" w:ascii="方正楷体简体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sz w:val="32"/>
          <w:szCs w:val="32"/>
        </w:rPr>
        <w:t>(</w:t>
      </w:r>
      <w:r>
        <w:rPr>
          <w:rFonts w:hint="eastAsia" w:ascii="方正楷体简体" w:eastAsia="方正楷体简体" w:cs="Times New Roman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楷体简体" w:hAnsi="Times New Roman" w:eastAsia="方正楷体简体" w:cs="Times New Roman"/>
          <w:b/>
          <w:color w:val="000000"/>
          <w:sz w:val="32"/>
          <w:szCs w:val="32"/>
        </w:rPr>
        <w:t>)</w:t>
      </w:r>
      <w:r>
        <w:rPr>
          <w:rFonts w:hint="eastAsia" w:ascii="方正楷体简体" w:eastAsia="方正楷体简体" w:cs="Times New Roman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楷体简体" w:hAnsi="Times New Roman" w:eastAsia="方正楷体简体" w:cs="Times New Roman"/>
          <w:b/>
          <w:color w:val="000000"/>
          <w:sz w:val="32"/>
          <w:szCs w:val="32"/>
        </w:rPr>
        <w:t>人大代表建议、政协提案办理情况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 w:firstLine="643" w:firstLineChars="200"/>
        <w:jc w:val="both"/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2021年，县科技局未承办人大代表建议，共收到政协提案3件。办结或答复各位委员，答复率100%，满意率100%。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20" w:lineRule="atLeast"/>
        <w:ind w:right="0" w:rightChars="0" w:firstLine="643" w:firstLineChars="200"/>
        <w:jc w:val="both"/>
        <w:rPr>
          <w:rFonts w:hint="eastAsia" w:ascii="方正楷体简体" w:hAnsi="Times New Roman" w:eastAsia="方正楷体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eastAsia="方正楷体简体" w:cs="Times New Roman"/>
          <w:b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方正楷体简体" w:hAnsi="Times New Roman" w:eastAsia="方正楷体简体" w:cs="Times New Roman"/>
          <w:b/>
          <w:color w:val="000000"/>
          <w:kern w:val="2"/>
          <w:sz w:val="32"/>
          <w:szCs w:val="32"/>
          <w:lang w:val="en-US" w:eastAsia="zh-CN" w:bidi="ar-SA"/>
        </w:rPr>
        <w:t>本年度报告由泗水县科学技术局编制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20" w:lineRule="atLeast"/>
        <w:ind w:right="0" w:rightChars="0" w:firstLine="643" w:firstLineChars="200"/>
        <w:jc w:val="both"/>
        <w:rPr>
          <w:rFonts w:hint="default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2"/>
          <w:sz w:val="32"/>
          <w:szCs w:val="32"/>
          <w:lang w:val="en-US" w:eastAsia="zh-CN" w:bidi="ar-SA"/>
        </w:rPr>
        <w:t>本报告中所列数据的统计期限自2021年1月1日起至2021年12月31日止。如对本报告有任何疑问，请与泗水县科学技术局联系（地址：泗水县泉兴路行政中心；邮编：273200；电话：0537—4236607；电子邮箱：ssxkjj@163.com）。</w:t>
      </w: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bookmarkStart w:id="0" w:name="_GoBack"/>
      <w:bookmarkEnd w:id="0"/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5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A3E15"/>
    <w:rsid w:val="24DA134E"/>
    <w:rsid w:val="25051BCA"/>
    <w:rsid w:val="28CF7B4D"/>
    <w:rsid w:val="2BC05A41"/>
    <w:rsid w:val="2CEE43F5"/>
    <w:rsid w:val="31337725"/>
    <w:rsid w:val="320A0C27"/>
    <w:rsid w:val="3D865B68"/>
    <w:rsid w:val="3F2351FF"/>
    <w:rsid w:val="425C0408"/>
    <w:rsid w:val="427C5B7A"/>
    <w:rsid w:val="46532C86"/>
    <w:rsid w:val="51947270"/>
    <w:rsid w:val="54933222"/>
    <w:rsid w:val="5BC64FCB"/>
    <w:rsid w:val="5EF86689"/>
    <w:rsid w:val="64FC4A8C"/>
    <w:rsid w:val="65B80307"/>
    <w:rsid w:val="669A59EA"/>
    <w:rsid w:val="7471581C"/>
    <w:rsid w:val="783756F7"/>
    <w:rsid w:val="7CC7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初心未改</cp:lastModifiedBy>
  <dcterms:modified xsi:type="dcterms:W3CDTF">2022-01-17T08:12:41Z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</Properties>
</file>