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rPr>
          <w:rFonts w:hint="default" w:ascii="Times New Roman" w:hAnsi="Times New Roman" w:eastAsia="方正仿宋简体" w:cs="Times New Roman"/>
          <w:b/>
          <w:color w:val="000000"/>
          <w:sz w:val="32"/>
          <w:szCs w:val="32"/>
        </w:rPr>
      </w:pPr>
    </w:p>
    <w:p>
      <w:pPr>
        <w:spacing w:line="590" w:lineRule="exact"/>
        <w:ind w:right="-105"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eastAsia="zh-CN"/>
        </w:rPr>
        <w:t>泗水县教育和体育局</w:t>
      </w:r>
      <w:r>
        <w:rPr>
          <w:rFonts w:hint="default" w:ascii="Times New Roman" w:hAnsi="Times New Roman" w:eastAsia="方正小标宋简体" w:cs="Times New Roman"/>
          <w:b/>
          <w:color w:val="000000"/>
          <w:sz w:val="44"/>
          <w:szCs w:val="44"/>
        </w:rPr>
        <w:t>202</w:t>
      </w:r>
      <w:r>
        <w:rPr>
          <w:rFonts w:hint="eastAsia" w:eastAsia="方正小标宋简体" w:cs="Times New Roman"/>
          <w:b/>
          <w:color w:val="000000"/>
          <w:sz w:val="44"/>
          <w:szCs w:val="44"/>
          <w:lang w:val="en-US" w:eastAsia="zh-CN"/>
        </w:rPr>
        <w:t>2</w:t>
      </w:r>
      <w:r>
        <w:rPr>
          <w:rFonts w:hint="default" w:ascii="Times New Roman" w:hAnsi="Times New Roman" w:eastAsia="方正小标宋简体" w:cs="Times New Roman"/>
          <w:b/>
          <w:color w:val="000000"/>
          <w:sz w:val="44"/>
          <w:szCs w:val="44"/>
        </w:rPr>
        <w:t>年政府信息公开</w:t>
      </w:r>
    </w:p>
    <w:p>
      <w:pPr>
        <w:spacing w:line="590" w:lineRule="exact"/>
        <w:ind w:right="-105"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eastAsia="zh-CN"/>
        </w:rPr>
        <w:t>泗水县教育和体育局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月1日起至202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年12月31日止。本报告电子版可在“中国·</w:t>
      </w:r>
      <w:r>
        <w:rPr>
          <w:rFonts w:hint="default" w:ascii="Times New Roman" w:hAnsi="Times New Roman" w:eastAsia="方正仿宋简体" w:cs="Times New Roman"/>
          <w:b/>
          <w:color w:val="000000"/>
          <w:sz w:val="32"/>
          <w:szCs w:val="32"/>
          <w:lang w:eastAsia="zh-CN"/>
        </w:rPr>
        <w:t>泗水</w:t>
      </w:r>
      <w:r>
        <w:rPr>
          <w:rFonts w:hint="default" w:ascii="Times New Roman" w:hAnsi="Times New Roman" w:eastAsia="方正仿宋简体" w:cs="Times New Roman"/>
          <w:b/>
          <w:color w:val="000000"/>
          <w:sz w:val="32"/>
          <w:szCs w:val="32"/>
        </w:rPr>
        <w:t>”政府门户网站（具体网址）查阅或下载。如对本报告有疑问，请与</w:t>
      </w:r>
      <w:r>
        <w:rPr>
          <w:rFonts w:hint="default" w:ascii="Times New Roman" w:hAnsi="Times New Roman" w:eastAsia="方正仿宋简体" w:cs="Times New Roman"/>
          <w:b/>
          <w:color w:val="000000"/>
          <w:sz w:val="32"/>
          <w:szCs w:val="32"/>
          <w:lang w:eastAsia="zh-CN"/>
        </w:rPr>
        <w:t>泗水县教育和体育局</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eastAsia="zh-CN"/>
        </w:rPr>
        <w:t>泗水县</w:t>
      </w:r>
      <w:r>
        <w:rPr>
          <w:rFonts w:hint="default" w:ascii="Times New Roman" w:hAnsi="Times New Roman" w:eastAsia="方正仿宋简体" w:cs="Times New Roman"/>
          <w:b/>
          <w:color w:val="000000"/>
          <w:sz w:val="32"/>
          <w:szCs w:val="32"/>
          <w:lang w:val="en-US" w:eastAsia="zh-CN"/>
        </w:rPr>
        <w:t>光明路13号</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4222966</w:t>
      </w:r>
      <w:r>
        <w:rPr>
          <w:rFonts w:hint="default" w:ascii="Times New Roman" w:hAnsi="Times New Roman" w:eastAsia="方正仿宋简体" w:cs="Times New Roman"/>
          <w:b/>
          <w:color w:val="000000"/>
          <w:sz w:val="32"/>
          <w:szCs w:val="32"/>
        </w:rPr>
        <w:t>）。</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eastAsia="zh-CN"/>
        </w:rPr>
        <w:t>年，</w:t>
      </w:r>
      <w:r>
        <w:rPr>
          <w:rFonts w:hint="eastAsia" w:eastAsia="方正仿宋简体" w:cs="Times New Roman"/>
          <w:b/>
          <w:color w:val="000000"/>
          <w:sz w:val="32"/>
          <w:szCs w:val="32"/>
          <w:lang w:eastAsia="zh-CN"/>
        </w:rPr>
        <w:t>泗水县</w:t>
      </w:r>
      <w:r>
        <w:rPr>
          <w:rFonts w:hint="default" w:ascii="Times New Roman" w:hAnsi="Times New Roman" w:eastAsia="方正仿宋简体" w:cs="Times New Roman"/>
          <w:b/>
          <w:color w:val="000000"/>
          <w:sz w:val="32"/>
          <w:szCs w:val="32"/>
          <w:lang w:eastAsia="zh-CN"/>
        </w:rPr>
        <w:t>教育和体育局深入贯彻落实国家、省、市、区全面推进政务公开各项决策部署，认真执行新修订《中华人民共和国政府信息公开条例》各项规定要求，</w:t>
      </w:r>
      <w:r>
        <w:rPr>
          <w:rFonts w:hint="eastAsia" w:eastAsia="方正仿宋简体" w:cs="Times New Roman"/>
          <w:b/>
          <w:color w:val="000000"/>
          <w:sz w:val="32"/>
          <w:szCs w:val="32"/>
          <w:lang w:eastAsia="zh-CN"/>
        </w:rPr>
        <w:t>始终</w:t>
      </w:r>
      <w:r>
        <w:rPr>
          <w:rFonts w:hint="default" w:ascii="Times New Roman" w:hAnsi="Times New Roman" w:eastAsia="方正仿宋简体" w:cs="Times New Roman"/>
          <w:b/>
          <w:color w:val="000000"/>
          <w:sz w:val="32"/>
          <w:szCs w:val="32"/>
          <w:lang w:eastAsia="zh-CN"/>
        </w:rPr>
        <w:t>坚持“以公开为常态、不公开为例外”</w:t>
      </w:r>
      <w:r>
        <w:rPr>
          <w:rFonts w:hint="eastAsia" w:eastAsia="方正仿宋简体" w:cs="Times New Roman"/>
          <w:b/>
          <w:color w:val="000000"/>
          <w:sz w:val="32"/>
          <w:szCs w:val="32"/>
          <w:lang w:eastAsia="zh-CN"/>
        </w:rPr>
        <w:t>的基本</w:t>
      </w:r>
      <w:r>
        <w:rPr>
          <w:rFonts w:hint="default" w:ascii="Times New Roman" w:hAnsi="Times New Roman" w:eastAsia="方正仿宋简体" w:cs="Times New Roman"/>
          <w:b/>
          <w:color w:val="000000"/>
          <w:sz w:val="32"/>
          <w:szCs w:val="32"/>
          <w:lang w:eastAsia="zh-CN"/>
        </w:rPr>
        <w:t>原则，建立健全</w:t>
      </w:r>
      <w:r>
        <w:rPr>
          <w:rFonts w:hint="eastAsia" w:eastAsia="方正仿宋简体" w:cs="Times New Roman"/>
          <w:b/>
          <w:color w:val="000000"/>
          <w:sz w:val="32"/>
          <w:szCs w:val="32"/>
          <w:lang w:eastAsia="zh-CN"/>
        </w:rPr>
        <w:t>泗水县教体系统</w:t>
      </w:r>
      <w:r>
        <w:rPr>
          <w:rFonts w:hint="default" w:ascii="Times New Roman" w:hAnsi="Times New Roman" w:eastAsia="方正仿宋简体" w:cs="Times New Roman"/>
          <w:b/>
          <w:color w:val="000000"/>
          <w:sz w:val="32"/>
          <w:szCs w:val="32"/>
          <w:lang w:eastAsia="zh-CN"/>
        </w:rPr>
        <w:t>政务公开制度体系，扎实推进</w:t>
      </w:r>
      <w:r>
        <w:rPr>
          <w:rFonts w:hint="eastAsia" w:eastAsia="方正仿宋简体" w:cs="Times New Roman"/>
          <w:b/>
          <w:color w:val="000000"/>
          <w:sz w:val="32"/>
          <w:szCs w:val="32"/>
          <w:lang w:eastAsia="zh-CN"/>
        </w:rPr>
        <w:t>政务</w:t>
      </w:r>
      <w:r>
        <w:rPr>
          <w:rFonts w:hint="default" w:ascii="Times New Roman" w:hAnsi="Times New Roman" w:eastAsia="方正仿宋简体" w:cs="Times New Roman"/>
          <w:b/>
          <w:color w:val="000000"/>
          <w:sz w:val="32"/>
          <w:szCs w:val="32"/>
          <w:lang w:eastAsia="zh-CN"/>
        </w:rPr>
        <w:t>公开</w:t>
      </w:r>
      <w:r>
        <w:rPr>
          <w:rFonts w:hint="eastAsia" w:eastAsia="方正仿宋简体" w:cs="Times New Roman"/>
          <w:b/>
          <w:color w:val="000000"/>
          <w:sz w:val="32"/>
          <w:szCs w:val="32"/>
          <w:lang w:eastAsia="zh-CN"/>
        </w:rPr>
        <w:t>各项工作，严格落实</w:t>
      </w:r>
      <w:r>
        <w:rPr>
          <w:rFonts w:hint="default" w:ascii="Times New Roman" w:hAnsi="Times New Roman" w:eastAsia="方正仿宋简体" w:cs="Times New Roman"/>
          <w:b/>
          <w:color w:val="000000"/>
          <w:sz w:val="32"/>
          <w:szCs w:val="32"/>
          <w:lang w:eastAsia="zh-CN"/>
        </w:rPr>
        <w:t>义务教育领域信息公开，</w:t>
      </w:r>
      <w:r>
        <w:rPr>
          <w:rFonts w:hint="eastAsia" w:eastAsia="方正仿宋简体" w:cs="Times New Roman"/>
          <w:b/>
          <w:color w:val="000000"/>
          <w:sz w:val="32"/>
          <w:szCs w:val="32"/>
          <w:lang w:eastAsia="zh-CN"/>
        </w:rPr>
        <w:t>进一步</w:t>
      </w:r>
      <w:r>
        <w:rPr>
          <w:rFonts w:hint="default" w:ascii="Times New Roman" w:hAnsi="Times New Roman" w:eastAsia="方正仿宋简体" w:cs="Times New Roman"/>
          <w:b/>
          <w:color w:val="000000"/>
          <w:sz w:val="32"/>
          <w:szCs w:val="32"/>
          <w:lang w:eastAsia="zh-CN"/>
        </w:rPr>
        <w:t>推动政府信息公开工作提质增效</w:t>
      </w:r>
      <w:r>
        <w:rPr>
          <w:rFonts w:hint="eastAsia" w:eastAsia="方正仿宋简体" w:cs="Times New Roman"/>
          <w:b/>
          <w:color w:val="000000"/>
          <w:sz w:val="32"/>
          <w:szCs w:val="32"/>
          <w:lang w:eastAsia="zh-CN"/>
        </w:rPr>
        <w:t>，助力我县教育体育事业进一步发展。</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val="en-US"/>
        </w:rPr>
      </w:pP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年，进一步完善政府信息公开制度，</w:t>
      </w:r>
      <w:r>
        <w:rPr>
          <w:rFonts w:hint="default" w:ascii="Times New Roman" w:hAnsi="Times New Roman" w:eastAsia="方正仿宋简体" w:cs="Times New Roman"/>
          <w:b/>
          <w:color w:val="000000"/>
          <w:sz w:val="32"/>
          <w:szCs w:val="32"/>
          <w:lang w:eastAsia="zh-CN"/>
        </w:rPr>
        <w:t>及时、准确地公开本部门信息。</w:t>
      </w: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全年共公开信息</w:t>
      </w:r>
      <w:r>
        <w:rPr>
          <w:rFonts w:hint="eastAsia" w:eastAsia="方正仿宋简体" w:cs="Times New Roman"/>
          <w:b/>
          <w:color w:val="000000"/>
          <w:sz w:val="32"/>
          <w:szCs w:val="32"/>
          <w:lang w:val="en-US" w:eastAsia="zh-CN"/>
        </w:rPr>
        <w:t>226</w:t>
      </w:r>
      <w:r>
        <w:rPr>
          <w:rFonts w:hint="default" w:ascii="Times New Roman" w:hAnsi="Times New Roman" w:eastAsia="方正仿宋简体" w:cs="Times New Roman"/>
          <w:b/>
          <w:color w:val="000000"/>
          <w:sz w:val="32"/>
          <w:szCs w:val="32"/>
          <w:lang w:val="en-US" w:eastAsia="zh-CN"/>
        </w:rPr>
        <w:t>条；其中公告公示类</w:t>
      </w:r>
      <w:r>
        <w:rPr>
          <w:rFonts w:hint="eastAsia" w:eastAsia="方正仿宋简体" w:cs="Times New Roman"/>
          <w:b/>
          <w:color w:val="000000"/>
          <w:sz w:val="32"/>
          <w:szCs w:val="32"/>
          <w:lang w:val="en-US" w:eastAsia="zh-CN"/>
        </w:rPr>
        <w:t>22</w:t>
      </w:r>
      <w:r>
        <w:rPr>
          <w:rFonts w:hint="default" w:ascii="Times New Roman" w:hAnsi="Times New Roman" w:eastAsia="方正仿宋简体" w:cs="Times New Roman"/>
          <w:b/>
          <w:color w:val="000000"/>
          <w:sz w:val="32"/>
          <w:szCs w:val="32"/>
          <w:lang w:val="en-US" w:eastAsia="zh-CN"/>
        </w:rPr>
        <w:t>条，学前教育类</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条，义务教育类</w:t>
      </w:r>
      <w:r>
        <w:rPr>
          <w:rFonts w:hint="eastAsia" w:eastAsia="方正仿宋简体" w:cs="Times New Roman"/>
          <w:b/>
          <w:color w:val="000000"/>
          <w:sz w:val="32"/>
          <w:szCs w:val="32"/>
          <w:lang w:val="en-US" w:eastAsia="zh-CN"/>
        </w:rPr>
        <w:t>45</w:t>
      </w:r>
      <w:r>
        <w:rPr>
          <w:rFonts w:hint="default" w:ascii="Times New Roman" w:hAnsi="Times New Roman" w:eastAsia="方正仿宋简体" w:cs="Times New Roman"/>
          <w:b/>
          <w:color w:val="000000"/>
          <w:sz w:val="32"/>
          <w:szCs w:val="32"/>
          <w:lang w:val="en-US" w:eastAsia="zh-CN"/>
        </w:rPr>
        <w:t>条，公共文化体育类1条，人大、政协提案类</w:t>
      </w:r>
      <w:r>
        <w:rPr>
          <w:rFonts w:hint="eastAsia" w:eastAsia="方正仿宋简体" w:cs="Times New Roman"/>
          <w:b/>
          <w:color w:val="000000"/>
          <w:sz w:val="32"/>
          <w:szCs w:val="32"/>
          <w:lang w:val="en-US" w:eastAsia="zh-CN"/>
        </w:rPr>
        <w:t>19</w:t>
      </w:r>
      <w:r>
        <w:rPr>
          <w:rFonts w:hint="default" w:ascii="Times New Roman" w:hAnsi="Times New Roman" w:eastAsia="方正仿宋简体" w:cs="Times New Roman"/>
          <w:b/>
          <w:color w:val="000000"/>
          <w:sz w:val="32"/>
          <w:szCs w:val="32"/>
          <w:lang w:val="en-US" w:eastAsia="zh-CN"/>
        </w:rPr>
        <w:t>条，其他公开信息</w:t>
      </w:r>
      <w:r>
        <w:rPr>
          <w:rFonts w:hint="eastAsia" w:eastAsia="方正仿宋简体" w:cs="Times New Roman"/>
          <w:b/>
          <w:color w:val="000000"/>
          <w:sz w:val="32"/>
          <w:szCs w:val="32"/>
          <w:lang w:val="en-US" w:eastAsia="zh-CN"/>
        </w:rPr>
        <w:t>136</w:t>
      </w:r>
      <w:r>
        <w:rPr>
          <w:rFonts w:hint="default" w:ascii="Times New Roman" w:hAnsi="Times New Roman" w:eastAsia="方正仿宋简体" w:cs="Times New Roman"/>
          <w:b/>
          <w:color w:val="000000"/>
          <w:sz w:val="32"/>
          <w:szCs w:val="32"/>
          <w:lang w:val="en-US" w:eastAsia="zh-CN"/>
        </w:rPr>
        <w:t>条。</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eastAsia" w:eastAsia="方正仿宋简体" w:cs="Times New Roman"/>
          <w:b/>
          <w:color w:val="000000"/>
          <w:sz w:val="32"/>
          <w:szCs w:val="32"/>
          <w:lang w:eastAsia="zh-CN"/>
        </w:rPr>
        <w:drawing>
          <wp:anchor distT="0" distB="0" distL="114300" distR="114300" simplePos="0" relativeHeight="251659264" behindDoc="0" locked="0" layoutInCell="1" allowOverlap="1">
            <wp:simplePos x="0" y="0"/>
            <wp:positionH relativeFrom="column">
              <wp:posOffset>56515</wp:posOffset>
            </wp:positionH>
            <wp:positionV relativeFrom="paragraph">
              <wp:posOffset>67945</wp:posOffset>
            </wp:positionV>
            <wp:extent cx="5288915" cy="3846830"/>
            <wp:effectExtent l="0" t="0" r="6985" b="1270"/>
            <wp:wrapTopAndBottom/>
            <wp:docPr id="1" name="图片 1" descr="51c468f97da2607dac5f9b71421ec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1c468f97da2607dac5f9b71421ec56"/>
                    <pic:cNvPicPr>
                      <a:picLocks noChangeAspect="1"/>
                    </pic:cNvPicPr>
                  </pic:nvPicPr>
                  <pic:blipFill>
                    <a:blip r:embed="rId4"/>
                    <a:stretch>
                      <a:fillRect/>
                    </a:stretch>
                  </pic:blipFill>
                  <pic:spPr>
                    <a:xfrm>
                      <a:off x="0" y="0"/>
                      <a:ext cx="5288915" cy="3846830"/>
                    </a:xfrm>
                    <a:prstGeom prst="rect">
                      <a:avLst/>
                    </a:prstGeom>
                  </pic:spPr>
                </pic:pic>
              </a:graphicData>
            </a:graphic>
          </wp:anchor>
        </w:drawing>
      </w:r>
      <w:r>
        <w:rPr>
          <w:rFonts w:hint="default" w:ascii="Times New Roman" w:hAnsi="Times New Roman" w:eastAsia="方正楷体简体" w:cs="Times New Roman"/>
          <w:b/>
          <w:color w:val="000000"/>
          <w:sz w:val="32"/>
          <w:szCs w:val="32"/>
        </w:rPr>
        <w:t>（二）依申请公开情况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严格按照依申请公开工作的程序、答复方式、答复时限做出处理，</w:t>
      </w:r>
      <w:r>
        <w:rPr>
          <w:rFonts w:hint="eastAsia" w:eastAsia="方正仿宋简体" w:cs="Times New Roman"/>
          <w:b/>
          <w:color w:val="000000"/>
          <w:sz w:val="32"/>
          <w:szCs w:val="32"/>
          <w:lang w:val="en-US" w:eastAsia="zh-CN"/>
        </w:rPr>
        <w:t>2022</w:t>
      </w:r>
      <w:r>
        <w:rPr>
          <w:rFonts w:hint="default" w:ascii="Times New Roman" w:hAnsi="Times New Roman" w:eastAsia="方正仿宋简体" w:cs="Times New Roman"/>
          <w:b/>
          <w:color w:val="000000"/>
          <w:sz w:val="32"/>
          <w:szCs w:val="32"/>
          <w:lang w:val="en-US" w:eastAsia="zh-CN"/>
        </w:rPr>
        <w:t>年度共收到依申请公开</w:t>
      </w:r>
      <w:r>
        <w:rPr>
          <w:rFonts w:hint="eastAsia" w:eastAsia="方正仿宋简体" w:cs="Times New Roman"/>
          <w:b/>
          <w:color w:val="000000"/>
          <w:sz w:val="32"/>
          <w:szCs w:val="32"/>
          <w:lang w:val="en-US" w:eastAsia="zh-CN"/>
        </w:rPr>
        <w:t>0</w:t>
      </w:r>
      <w:r>
        <w:rPr>
          <w:rFonts w:hint="default" w:ascii="Times New Roman" w:hAnsi="Times New Roman" w:eastAsia="方正仿宋简体" w:cs="Times New Roman"/>
          <w:b/>
          <w:color w:val="000000"/>
          <w:sz w:val="32"/>
          <w:szCs w:val="32"/>
          <w:lang w:val="en-US" w:eastAsia="zh-CN"/>
        </w:rPr>
        <w:t>条。</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年，进一步完善</w:t>
      </w:r>
      <w:r>
        <w:rPr>
          <w:rFonts w:hint="default" w:ascii="Times New Roman" w:hAnsi="Times New Roman" w:eastAsia="方正仿宋简体" w:cs="Times New Roman"/>
          <w:b/>
          <w:color w:val="000000"/>
          <w:sz w:val="32"/>
          <w:szCs w:val="32"/>
        </w:rPr>
        <w:t>信息管理制度建设，</w:t>
      </w:r>
      <w:r>
        <w:rPr>
          <w:rFonts w:hint="default" w:ascii="Times New Roman" w:hAnsi="Times New Roman" w:eastAsia="方正仿宋简体" w:cs="Times New Roman"/>
          <w:b/>
          <w:color w:val="000000"/>
          <w:sz w:val="32"/>
          <w:szCs w:val="32"/>
          <w:lang w:eastAsia="zh-CN"/>
        </w:rPr>
        <w:t>建立信息公开</w:t>
      </w:r>
      <w:r>
        <w:rPr>
          <w:rFonts w:hint="default" w:ascii="Times New Roman" w:hAnsi="Times New Roman" w:eastAsia="方正仿宋简体" w:cs="Times New Roman"/>
          <w:b/>
          <w:color w:val="000000"/>
          <w:sz w:val="32"/>
          <w:szCs w:val="32"/>
        </w:rPr>
        <w:t>动态调整机制，</w:t>
      </w:r>
      <w:r>
        <w:rPr>
          <w:rFonts w:hint="default" w:ascii="Times New Roman" w:hAnsi="Times New Roman" w:eastAsia="方正仿宋简体" w:cs="Times New Roman"/>
          <w:b/>
          <w:color w:val="000000"/>
          <w:sz w:val="32"/>
          <w:szCs w:val="32"/>
          <w:lang w:eastAsia="zh-CN"/>
        </w:rPr>
        <w:t>应用家长群等通讯矩阵，将涉及学生的相关政策文件，及时推送给家长，便于群众查询了解。</w:t>
      </w:r>
    </w:p>
    <w:p>
      <w:pPr>
        <w:keepNext w:val="0"/>
        <w:keepLines w:val="0"/>
        <w:pageBreakBefore w:val="0"/>
        <w:numPr>
          <w:ilvl w:val="0"/>
          <w:numId w:val="0"/>
        </w:numPr>
        <w:tabs>
          <w:tab w:val="left" w:pos="622"/>
        </w:tabs>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eastAsia" w:eastAsia="方正楷体简体" w:cs="Times New Roman"/>
          <w:b/>
          <w:color w:val="000000"/>
          <w:sz w:val="32"/>
          <w:szCs w:val="32"/>
          <w:lang w:eastAsia="zh-CN"/>
        </w:rPr>
        <w:t>（四）</w:t>
      </w:r>
      <w:r>
        <w:rPr>
          <w:rFonts w:hint="default" w:ascii="Times New Roman" w:hAnsi="Times New Roman" w:eastAsia="方正楷体简体" w:cs="Times New Roman"/>
          <w:b/>
          <w:color w:val="000000"/>
          <w:sz w:val="32"/>
          <w:szCs w:val="32"/>
        </w:rPr>
        <w:t>政府信息公开平台建设情况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eastAsia="zh-CN"/>
        </w:rPr>
      </w:pPr>
      <w:r>
        <w:rPr>
          <w:rFonts w:hint="eastAsia" w:eastAsia="方正仿宋简体" w:cs="Times New Roman"/>
          <w:b/>
          <w:color w:val="000000"/>
          <w:sz w:val="32"/>
          <w:szCs w:val="32"/>
          <w:lang w:eastAsia="zh-CN"/>
        </w:rPr>
        <w:t>进一步</w:t>
      </w:r>
      <w:r>
        <w:rPr>
          <w:rFonts w:hint="default" w:ascii="Times New Roman" w:hAnsi="Times New Roman" w:eastAsia="方正仿宋简体" w:cs="Times New Roman"/>
          <w:b/>
          <w:color w:val="000000"/>
          <w:sz w:val="32"/>
          <w:szCs w:val="32"/>
          <w:lang w:eastAsia="zh-CN"/>
        </w:rPr>
        <w:t>细化公开内容分类</w:t>
      </w:r>
      <w:r>
        <w:rPr>
          <w:rFonts w:hint="eastAsia" w:eastAsia="方正仿宋简体" w:cs="Times New Roman"/>
          <w:b/>
          <w:color w:val="000000"/>
          <w:sz w:val="32"/>
          <w:szCs w:val="32"/>
          <w:lang w:eastAsia="zh-CN"/>
        </w:rPr>
        <w:t>，加强政务新媒体矩阵建设。</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仿宋简体" w:cs="Times New Roman"/>
          <w:b/>
          <w:color w:val="000000"/>
          <w:sz w:val="32"/>
          <w:szCs w:val="32"/>
          <w:lang w:eastAsia="zh-CN"/>
        </w:rPr>
        <w:t>成立泗水县</w:t>
      </w:r>
      <w:r>
        <w:rPr>
          <w:rFonts w:hint="eastAsia" w:eastAsia="方正仿宋简体" w:cs="Times New Roman"/>
          <w:b/>
          <w:color w:val="000000"/>
          <w:sz w:val="32"/>
          <w:szCs w:val="32"/>
          <w:lang w:val="en-US" w:eastAsia="zh-CN"/>
        </w:rPr>
        <w:t>教育和体育局</w:t>
      </w:r>
      <w:r>
        <w:rPr>
          <w:rFonts w:hint="default" w:ascii="Times New Roman" w:hAnsi="Times New Roman" w:eastAsia="方正仿宋简体" w:cs="Times New Roman"/>
          <w:b/>
          <w:color w:val="000000"/>
          <w:sz w:val="32"/>
          <w:szCs w:val="32"/>
          <w:lang w:eastAsia="zh-CN"/>
        </w:rPr>
        <w:t>政务信息公开工作领导小组，由主要负责同志担任组长，主持、指导、监督政务公开工作。设立专门政务公开机构，由</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人专职，</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人兼职，统筹推进政务信息公开工作。202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年度召开教体系统培训会议</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次，共培训</w:t>
      </w:r>
      <w:r>
        <w:rPr>
          <w:rFonts w:hint="eastAsia" w:eastAsia="方正仿宋简体" w:cs="Times New Roman"/>
          <w:b/>
          <w:color w:val="000000"/>
          <w:sz w:val="32"/>
          <w:szCs w:val="32"/>
          <w:lang w:val="en-US" w:eastAsia="zh-CN"/>
        </w:rPr>
        <w:t>70</w:t>
      </w:r>
      <w:r>
        <w:rPr>
          <w:rFonts w:hint="default" w:ascii="Times New Roman" w:hAnsi="Times New Roman" w:eastAsia="方正仿宋简体" w:cs="Times New Roman"/>
          <w:b/>
          <w:color w:val="000000"/>
          <w:sz w:val="32"/>
          <w:szCs w:val="32"/>
          <w:lang w:val="en-US" w:eastAsia="zh-CN"/>
        </w:rPr>
        <w:t>余人次。</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 xml:space="preserve">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keepNext w:val="0"/>
        <w:keepLines w:val="0"/>
        <w:pageBreakBefore w:val="0"/>
        <w:kinsoku/>
        <w:wordWrap/>
        <w:overflowPunct/>
        <w:topLinePunct w:val="0"/>
        <w:autoSpaceDE/>
        <w:autoSpaceDN/>
        <w:bidi w:val="0"/>
        <w:adjustRightInd/>
        <w:snapToGrid/>
        <w:spacing w:before="62" w:beforeLines="10" w:after="62" w:afterLines="10" w:line="600" w:lineRule="exact"/>
        <w:ind w:firstLine="0" w:firstLineChars="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bl>
    <w:p>
      <w:pPr>
        <w:keepNext w:val="0"/>
        <w:keepLines w:val="0"/>
        <w:pageBreakBefore w:val="0"/>
        <w:kinsoku/>
        <w:wordWrap/>
        <w:overflowPunct/>
        <w:topLinePunct w:val="0"/>
        <w:autoSpaceDE/>
        <w:autoSpaceDN/>
        <w:bidi w:val="0"/>
        <w:adjustRightInd/>
        <w:snapToGrid/>
        <w:spacing w:line="590" w:lineRule="exact"/>
        <w:ind w:right="-105" w:rightChars="-50" w:firstLine="0" w:firstLineChars="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2</w:t>
      </w:r>
      <w:r>
        <w:rPr>
          <w:rFonts w:hint="default" w:ascii="Times New Roman" w:hAnsi="Times New Roman" w:eastAsia="方正仿宋简体" w:cs="Times New Roman"/>
          <w:b/>
          <w:color w:val="000000"/>
          <w:kern w:val="2"/>
          <w:sz w:val="32"/>
          <w:szCs w:val="32"/>
          <w:lang w:val="en-US" w:eastAsia="zh-CN" w:bidi="ar-SA"/>
        </w:rPr>
        <w:t>年度本局信息公开工作得到有效推进，但还存在以下问题：一是公开的内容和形式较为单一。部分政府信息公开的内容没有进行针对群众阅读习惯的适应化编辑，信息公开方式不够生动活泼。二是政策解读质量有待提升。按省、市有关要求，要围绕背景依据、目标任务、主要内容进行深刻政策解读，我</w:t>
      </w:r>
      <w:r>
        <w:rPr>
          <w:rFonts w:hint="eastAsia" w:eastAsia="方正仿宋简体" w:cs="Times New Roman"/>
          <w:b/>
          <w:color w:val="000000"/>
          <w:kern w:val="2"/>
          <w:sz w:val="32"/>
          <w:szCs w:val="32"/>
          <w:lang w:val="en-US" w:eastAsia="zh-CN" w:bidi="ar-SA"/>
        </w:rPr>
        <w:t>县</w:t>
      </w:r>
      <w:r>
        <w:rPr>
          <w:rFonts w:hint="default" w:ascii="Times New Roman" w:hAnsi="Times New Roman" w:eastAsia="方正仿宋简体" w:cs="Times New Roman"/>
          <w:b/>
          <w:color w:val="000000"/>
          <w:kern w:val="2"/>
          <w:sz w:val="32"/>
          <w:szCs w:val="32"/>
          <w:lang w:val="en-US" w:eastAsia="zh-CN" w:bidi="ar-SA"/>
        </w:rPr>
        <w:t>政策解读资料内容较为简单，形式单调。三是个别信息审核把关不严。在官方网站等载体上公开的教育信息，有时存在信息标点符号用错，专有名词表达不严谨等问题。</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改进情况:</w:t>
      </w:r>
      <w:r>
        <w:rPr>
          <w:rFonts w:hint="default" w:ascii="Times New Roman" w:hAnsi="Times New Roman" w:eastAsia="方正仿宋简体" w:cs="Times New Roman"/>
          <w:b/>
          <w:color w:val="000000"/>
          <w:kern w:val="2"/>
          <w:sz w:val="32"/>
          <w:szCs w:val="32"/>
          <w:lang w:val="en-US" w:eastAsia="zh-CN" w:bidi="ar-SA"/>
        </w:rPr>
        <w:t>一是积极探索高效、便捷的公开方式。同步做好专栏、专题展示平台，政府门户网站，政务新媒体等平台开展信息公开服务，实现信息精准推送。二是持续加强重点领域信息公开力度。针对我局在重点领域信息公开方面的薄弱环节，坚持问题导向，督促指导各部门及时、准确做好公众关心、涉及切身利益的重点领域信息公开。三是做好规范性文件政策解读图解。对于事关民生的重要文件，不断丰富政策解读的形式</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四是完善信息审核纠错机制。不断完善“信息发布审查、保密条例复核、政务信息员发布、责任倒查追究”等工作机制，保障教育系统所公开政务信息的准确性、严肃性和规范性。</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（一）依据《政府信息公开信息处理费管理办法》收取信息处理费的情况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按照《国务院办公厅关于印发&lt;政府信息公开信息处理费管理办法&gt;的通知》（国办函〔2020〕109号）和《山东省人民政府办公厅关于做好政府信息公开信息处理费管理工作有关事项的通知》（鲁政办字〔2020〕179号）规定的按件、按量收费标准收取信息处理费。本年度未产生信息公开处理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（二）落实上级年度政务公开工作要点情况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按照区政府办公室《关于印发2022年济宁市兖州区政务公开重点工作任务分解表的通知》（济兖政办字〔2022〕14号）要求，</w:t>
      </w:r>
      <w:r>
        <w:rPr>
          <w:rFonts w:hint="eastAsia" w:eastAsia="方正仿宋简体" w:cs="Times New Roman"/>
          <w:b/>
          <w:color w:val="000000"/>
          <w:kern w:val="2"/>
          <w:sz w:val="32"/>
          <w:szCs w:val="32"/>
          <w:lang w:val="en-US" w:eastAsia="zh-CN" w:bidi="ar-SA"/>
        </w:rPr>
        <w:t>成立了</w:t>
      </w:r>
      <w:r>
        <w:rPr>
          <w:rFonts w:hint="default" w:ascii="Times New Roman" w:hAnsi="Times New Roman" w:eastAsia="方正仿宋简体" w:cs="Times New Roman"/>
          <w:b/>
          <w:color w:val="000000"/>
          <w:kern w:val="2"/>
          <w:sz w:val="32"/>
          <w:szCs w:val="32"/>
          <w:lang w:val="en-US" w:eastAsia="zh-CN" w:bidi="ar-SA"/>
        </w:rPr>
        <w:t>泗水县教育和体育局政务公开工作领导小组，明确了重点工作任务分工，夯实了责任基础。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详见政府门户网站，链接如下：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http://www.sishui.gov.cn/art/2021/7/2/art_38928_2401786.html</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（三）</w:t>
      </w:r>
      <w:r>
        <w:rPr>
          <w:rFonts w:hint="eastAsia" w:eastAsia="方正仿宋简体" w:cs="Times New Roman"/>
          <w:b/>
          <w:color w:val="000000"/>
          <w:kern w:val="2"/>
          <w:sz w:val="32"/>
          <w:szCs w:val="32"/>
          <w:lang w:val="en-US" w:eastAsia="zh-CN" w:bidi="ar-SA"/>
        </w:rPr>
        <w:t>人</w:t>
      </w:r>
      <w:r>
        <w:rPr>
          <w:rFonts w:hint="default" w:ascii="Times New Roman" w:hAnsi="Times New Roman" w:eastAsia="方正仿宋简体" w:cs="Times New Roman"/>
          <w:b/>
          <w:color w:val="000000"/>
          <w:kern w:val="2"/>
          <w:sz w:val="32"/>
          <w:szCs w:val="32"/>
          <w:lang w:val="en-US" w:eastAsia="zh-CN" w:bidi="ar-SA"/>
        </w:rPr>
        <w:t>大代表建议</w:t>
      </w:r>
      <w:bookmarkStart w:id="0" w:name="_GoBack"/>
      <w:bookmarkEnd w:id="0"/>
      <w:r>
        <w:rPr>
          <w:rFonts w:hint="default" w:ascii="Times New Roman" w:hAnsi="Times New Roman" w:eastAsia="方正仿宋简体" w:cs="Times New Roman"/>
          <w:b/>
          <w:color w:val="000000"/>
          <w:kern w:val="2"/>
          <w:sz w:val="32"/>
          <w:szCs w:val="32"/>
          <w:lang w:val="en-US" w:eastAsia="zh-CN" w:bidi="ar-SA"/>
        </w:rPr>
        <w:t>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人大代表建议和政协委员提案办理结果公开情况：根据《山东省人民政府办公厅关于做好人大代表建议和政协提案办理结果公开工作的通知》（鲁政办字〔2016〕63号）要求，高度重视建议和提案办理结果公开工作。2022年共办理人大代表建议2件、政协提案17件，办复率均为100%，除涉及国家秘密、工作秘密的，均在网站予以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（四）政务公开工作创新情况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创新工作体系。建立了局机关、学校政务公开推进</w:t>
      </w:r>
      <w:r>
        <w:rPr>
          <w:rFonts w:hint="eastAsia" w:eastAsia="方正仿宋简体" w:cs="Times New Roman"/>
          <w:b/>
          <w:color w:val="000000"/>
          <w:kern w:val="2"/>
          <w:sz w:val="32"/>
          <w:szCs w:val="32"/>
          <w:lang w:val="en-US" w:eastAsia="zh-CN" w:bidi="ar-SA"/>
        </w:rPr>
        <w:t>一体化机制</w:t>
      </w:r>
      <w:r>
        <w:rPr>
          <w:rFonts w:hint="default" w:ascii="Times New Roman" w:hAnsi="Times New Roman" w:eastAsia="方正仿宋简体" w:cs="Times New Roman"/>
          <w:b/>
          <w:color w:val="000000"/>
          <w:kern w:val="2"/>
          <w:sz w:val="32"/>
          <w:szCs w:val="32"/>
          <w:lang w:val="en-US" w:eastAsia="zh-CN" w:bidi="ar-SA"/>
        </w:rPr>
        <w:t>，</w:t>
      </w:r>
      <w:r>
        <w:rPr>
          <w:rFonts w:hint="eastAsia" w:eastAsia="方正仿宋简体" w:cs="Times New Roman"/>
          <w:b/>
          <w:color w:val="000000"/>
          <w:kern w:val="2"/>
          <w:sz w:val="32"/>
          <w:szCs w:val="32"/>
          <w:lang w:val="en-US" w:eastAsia="zh-CN" w:bidi="ar-SA"/>
        </w:rPr>
        <w:t>每个学校都有专人负责政务公开工作，和局政务公开领导小组直接对接</w:t>
      </w:r>
      <w:r>
        <w:rPr>
          <w:rFonts w:hint="default" w:ascii="Times New Roman" w:hAnsi="Times New Roman" w:eastAsia="方正仿宋简体" w:cs="Times New Roman"/>
          <w:b/>
          <w:color w:val="000000"/>
          <w:kern w:val="2"/>
          <w:sz w:val="32"/>
          <w:szCs w:val="32"/>
          <w:lang w:val="en-US" w:eastAsia="zh-CN" w:bidi="ar-SA"/>
        </w:rPr>
        <w:t>。</w:t>
      </w:r>
      <w:r>
        <w:rPr>
          <w:rFonts w:hint="eastAsia" w:eastAsia="方正仿宋简体" w:cs="Times New Roman"/>
          <w:b/>
          <w:color w:val="000000"/>
          <w:kern w:val="2"/>
          <w:sz w:val="32"/>
          <w:szCs w:val="32"/>
          <w:lang w:val="en-US" w:eastAsia="zh-CN" w:bidi="ar-SA"/>
        </w:rPr>
        <w:t>重要工作</w:t>
      </w:r>
      <w:r>
        <w:rPr>
          <w:rFonts w:hint="default" w:ascii="Times New Roman" w:hAnsi="Times New Roman" w:eastAsia="方正仿宋简体" w:cs="Times New Roman"/>
          <w:b/>
          <w:color w:val="000000"/>
          <w:kern w:val="2"/>
          <w:sz w:val="32"/>
          <w:szCs w:val="32"/>
          <w:lang w:val="en-US" w:eastAsia="zh-CN" w:bidi="ar-SA"/>
        </w:rPr>
        <w:t>进行面对面集中办公，集中讨论。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（五）政府信息公开工作年度报告数据统计需要说明的事项：无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（六）需要报告的其他事项：无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（七）其他有关文件专门要求通过政府信息公开工作年度报告予以报告的事项：无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wODQ2OGU2NDk3N2JhM2Q4MjY1ZTk5YTRkYjBkMDgifQ=="/>
  </w:docVars>
  <w:rsids>
    <w:rsidRoot w:val="02EE50E3"/>
    <w:rsid w:val="01284C10"/>
    <w:rsid w:val="02EE50E3"/>
    <w:rsid w:val="04DF5F2E"/>
    <w:rsid w:val="0D0628D7"/>
    <w:rsid w:val="0E5B3D7F"/>
    <w:rsid w:val="140C1177"/>
    <w:rsid w:val="1B8E559D"/>
    <w:rsid w:val="1BC00A1E"/>
    <w:rsid w:val="1BED250F"/>
    <w:rsid w:val="1E64217C"/>
    <w:rsid w:val="21FF3314"/>
    <w:rsid w:val="27E108D8"/>
    <w:rsid w:val="2D510EC7"/>
    <w:rsid w:val="2EA14510"/>
    <w:rsid w:val="310E0C1A"/>
    <w:rsid w:val="392E4369"/>
    <w:rsid w:val="3C81109D"/>
    <w:rsid w:val="3E1E6803"/>
    <w:rsid w:val="3E3712BB"/>
    <w:rsid w:val="3E88226F"/>
    <w:rsid w:val="4AD9363D"/>
    <w:rsid w:val="4D32534A"/>
    <w:rsid w:val="58E30CBE"/>
    <w:rsid w:val="6A4843DB"/>
    <w:rsid w:val="6C977105"/>
    <w:rsid w:val="6DA4203B"/>
    <w:rsid w:val="72BE2CD2"/>
    <w:rsid w:val="752E11EB"/>
    <w:rsid w:val="77533A20"/>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2899</Words>
  <Characters>3061</Characters>
  <Lines>0</Lines>
  <Paragraphs>0</Paragraphs>
  <TotalTime>134</TotalTime>
  <ScaleCrop>false</ScaleCrop>
  <LinksUpToDate>false</LinksUpToDate>
  <CharactersWithSpaces>3224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2022-01-17T05:56:00Z</dcterms:created>
  <dc:creator>jy20210523</dc:creator>
  <cp:lastModifiedBy>洛寅</cp:lastModifiedBy>
  <dcterms:modified xsi:type="dcterms:W3CDTF">2023-02-07T07:04:37Z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9748499032334EB185D2D39889A8659D</vt:lpwstr>
  </property>
</Properties>
</file>