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D7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泗水县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公共租赁住房“一房一码”数字化管理系统线上选房办法</w:t>
      </w:r>
    </w:p>
    <w:p w14:paraId="13EFB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</w:p>
    <w:p w14:paraId="5EA8B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为进一步完善公共租赁住房保障制度，推进公租房信息化建设，简化公租房分配流程，提升住房保障效率，参照《济宁市主城区公共租赁住房和租赁补贴管理办法》（济政办发〔2022〕6号）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、《关于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2025年泗水县公共租赁住房申请的通告》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等有关规定，结合工作实际，制定本办法。</w:t>
      </w:r>
    </w:p>
    <w:p w14:paraId="13E35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一、选房范围</w:t>
      </w:r>
    </w:p>
    <w:p w14:paraId="15D4F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本办法的选房范围为符合公共租赁住房相关政策要求，已经取得公共租赁住房保障资格的公租房申请家庭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00F8C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</w:rPr>
        <w:t xml:space="preserve">二、选房形式 </w:t>
      </w:r>
    </w:p>
    <w:p w14:paraId="458D9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公租房选房为线上方式，申请人可通过公租房“一房一码”数字化管理系统线上选房，也可在现场工作人员的指导帮助下线上选房。</w:t>
      </w:r>
    </w:p>
    <w:p w14:paraId="79022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选房期限为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天。</w:t>
      </w:r>
    </w:p>
    <w:p w14:paraId="75AF4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</w:rPr>
        <w:t>三、选房顺序</w:t>
      </w:r>
    </w:p>
    <w:p w14:paraId="24B169E0">
      <w:pPr>
        <w:keepNext w:val="0"/>
        <w:keepLines w:val="0"/>
        <w:pageBreakBefore w:val="0"/>
        <w:widowControl/>
        <w:tabs>
          <w:tab w:val="left" w:pos="9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选房顺序按照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残疾优先和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初审单位提交材料的时间作为公租房选房先后顺序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确认。</w:t>
      </w:r>
    </w:p>
    <w:p w14:paraId="0814A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</w:rPr>
        <w:t>四、选房流程</w:t>
      </w:r>
    </w:p>
    <w:p w14:paraId="6634C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查看房源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申请人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登录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泗水县人民政府网，在政务公开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住房保障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”专栏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公示信息中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查看可配租房源。</w:t>
      </w:r>
    </w:p>
    <w:p w14:paraId="3CF62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线上注册。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申请人手机下载安装“爱山东”APP，实名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注册并完成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L4级认证，将首页左上角地区调整至“济宁市”。</w:t>
      </w:r>
    </w:p>
    <w:p w14:paraId="1AA20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注意：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APP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账号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信息必须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为公租房主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申请人身份信息，否则无法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正常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参与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线上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选房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；申请人本人不便于操作手机者，可由他人代注册并登录主申请人的APP账号进行操作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5C819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手机登录。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申请人登录“爱山东”APP，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搜索栏中输入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“住房保障”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进入并点击“[济宁]住房保障—线上选房”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在当前区域中选择“泗水县”，点击“开始选房”按钮，勾选所在批次，进行选房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申请人在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公示规定的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天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线上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选房期限内可随时登录选房。</w:t>
      </w:r>
    </w:p>
    <w:p w14:paraId="61630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挑选房源。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人在可配租房源列表中，根据自己心仪房源的优先度，按顺序依次勾选可选房源（如果选错，可重新勾选），为提高选房几率，申请人勾选前可查看房屋热度，申请人挑选房源时可单选也可多选，最多可勾选5个房源。</w:t>
      </w:r>
    </w:p>
    <w:p w14:paraId="03F58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（五）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确认房源。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在房源列表最下方，申请人可实时看到选择的房源及顺序，确认无误后，点击“提交”按钮提交选房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志愿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，选房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志愿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选房期限内可以随时修改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（修改志愿需勾选所有心仪房源后，点击提交选房志愿）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4CB51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（六）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查看结果。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申请人点击“查看选房结果”按钮，可查看提交的选房清单和最终配租结果。</w:t>
      </w:r>
    </w:p>
    <w:p w14:paraId="0F46B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五、房源</w:t>
      </w:r>
      <w:r>
        <w:rPr>
          <w:rFonts w:hint="eastAsia" w:ascii="黑体" w:hAnsi="黑体" w:eastAsia="黑体" w:cs="黑体"/>
          <w:sz w:val="32"/>
          <w:szCs w:val="32"/>
        </w:rPr>
        <w:t>配租</w:t>
      </w:r>
    </w:p>
    <w:p w14:paraId="148A8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在规定的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选房期限到期后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，系统自动停止受理申请人线上、线下的选房申请，系统将按顺序自动读取申请人已经提交的选房信息，自动配租房源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6630C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申请人家庭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已选择意向但未配租成功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未在规定时间进行线上选房的，其保障资格仍然保留，下次选房顺序按照本轮选房时的参照日期进行重新排序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05A5D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六、合同签订</w:t>
      </w:r>
    </w:p>
    <w:p w14:paraId="63DC9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选房结束后，配租成功的申请人按照公示要求在规定时间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、地点办理相关上房手续、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签订《公租房租赁合同》。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依据泗水县人民政府关于印发《泗水县公共租赁住房建设管理办法》的通知第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21条之规定：“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未在规定时间内办理入住手续的作弃权处理，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3年内不得再次申请公共租赁住房”。</w:t>
      </w:r>
    </w:p>
    <w:p w14:paraId="03B77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24166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instrText xml:space="preserve"> HYPERLINK "http://www.liangshan.gov.cn/art/2024/3/15/art_32050_2752843.html" \t "http://www.liangshan.gov.cn/art/2024/3/15/_blank" </w:instrTex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fldChar w:fldCharType="separate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泗水县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公共租赁住房“一房一码”线上选房手册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fldChar w:fldCharType="end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</w:t>
      </w:r>
    </w:p>
    <w:p w14:paraId="680A7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9C1B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泗水县住房和城乡建设局</w:t>
      </w:r>
    </w:p>
    <w:p w14:paraId="02895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4月9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2F346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24"/>
          <w:szCs w:val="32"/>
          <w:lang w:eastAsia="zh-CN"/>
        </w:rPr>
      </w:pPr>
    </w:p>
    <w:p w14:paraId="0DFEF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24"/>
          <w:szCs w:val="32"/>
          <w:lang w:eastAsia="zh-CN"/>
        </w:rPr>
      </w:pPr>
    </w:p>
    <w:p w14:paraId="30754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24"/>
          <w:szCs w:val="32"/>
          <w:lang w:eastAsia="zh-CN"/>
        </w:rPr>
      </w:pPr>
    </w:p>
    <w:p w14:paraId="3C504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24"/>
          <w:szCs w:val="32"/>
          <w:lang w:eastAsia="zh-CN"/>
        </w:rPr>
      </w:pPr>
    </w:p>
    <w:p w14:paraId="5F685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24"/>
          <w:szCs w:val="32"/>
          <w:lang w:eastAsia="zh-CN"/>
        </w:rPr>
      </w:pPr>
    </w:p>
    <w:p w14:paraId="1791E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24"/>
          <w:szCs w:val="32"/>
          <w:lang w:eastAsia="zh-CN"/>
        </w:rPr>
      </w:pPr>
    </w:p>
    <w:p w14:paraId="3CD2A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24"/>
          <w:szCs w:val="32"/>
          <w:lang w:eastAsia="zh-CN"/>
        </w:rPr>
      </w:pPr>
    </w:p>
    <w:p w14:paraId="23CEF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24"/>
          <w:szCs w:val="32"/>
          <w:lang w:eastAsia="zh-CN"/>
        </w:rPr>
      </w:pPr>
    </w:p>
    <w:p w14:paraId="38D7C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24"/>
          <w:szCs w:val="32"/>
          <w:lang w:eastAsia="zh-CN"/>
        </w:rPr>
      </w:pPr>
    </w:p>
    <w:p w14:paraId="1E840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24"/>
          <w:szCs w:val="32"/>
          <w:lang w:eastAsia="zh-CN"/>
        </w:rPr>
      </w:pPr>
    </w:p>
    <w:p w14:paraId="3AB2F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24"/>
          <w:szCs w:val="32"/>
          <w:lang w:eastAsia="zh-CN"/>
        </w:rPr>
      </w:pPr>
    </w:p>
    <w:p w14:paraId="6792A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24"/>
          <w:szCs w:val="32"/>
          <w:lang w:eastAsia="zh-CN"/>
        </w:rPr>
      </w:pPr>
    </w:p>
    <w:p w14:paraId="1E9ED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24"/>
          <w:szCs w:val="32"/>
          <w:lang w:eastAsia="zh-CN"/>
        </w:rPr>
      </w:pPr>
    </w:p>
    <w:p w14:paraId="69DEC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24"/>
          <w:szCs w:val="32"/>
          <w:lang w:eastAsia="zh-CN"/>
        </w:rPr>
      </w:pPr>
    </w:p>
    <w:p w14:paraId="58DE5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24"/>
          <w:szCs w:val="32"/>
          <w:lang w:eastAsia="zh-CN"/>
        </w:rPr>
      </w:pPr>
    </w:p>
    <w:p w14:paraId="3D936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24"/>
          <w:szCs w:val="32"/>
          <w:lang w:eastAsia="zh-CN"/>
        </w:rPr>
      </w:pPr>
    </w:p>
    <w:p w14:paraId="2D56B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2"/>
          <w:lang w:eastAsia="zh-CN"/>
        </w:rPr>
        <w:drawing>
          <wp:inline distT="0" distB="0" distL="114300" distR="114300">
            <wp:extent cx="5614670" cy="7861935"/>
            <wp:effectExtent l="0" t="0" r="5080" b="5715"/>
            <wp:docPr id="1" name="图片 1" descr="微信图片_20260408154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40815474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4670" cy="786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0DF2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A3498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A3498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1M2MyNzJlYmVlMmI5NWNhYmMwZDQ1NjUwODk3ODYifQ=="/>
  </w:docVars>
  <w:rsids>
    <w:rsidRoot w:val="7BDE1CCB"/>
    <w:rsid w:val="01DB6127"/>
    <w:rsid w:val="08965040"/>
    <w:rsid w:val="09F25338"/>
    <w:rsid w:val="0C8B763A"/>
    <w:rsid w:val="14DC1398"/>
    <w:rsid w:val="16005D04"/>
    <w:rsid w:val="170C256E"/>
    <w:rsid w:val="19E52AA1"/>
    <w:rsid w:val="1C7A05BE"/>
    <w:rsid w:val="1CD37A8D"/>
    <w:rsid w:val="1D944D0B"/>
    <w:rsid w:val="207C7605"/>
    <w:rsid w:val="20C53DD2"/>
    <w:rsid w:val="25B40996"/>
    <w:rsid w:val="269756F6"/>
    <w:rsid w:val="2711101D"/>
    <w:rsid w:val="28C64B8B"/>
    <w:rsid w:val="2AB078A1"/>
    <w:rsid w:val="3250060F"/>
    <w:rsid w:val="32B75A88"/>
    <w:rsid w:val="33D92F41"/>
    <w:rsid w:val="39276F80"/>
    <w:rsid w:val="3AAB2ED4"/>
    <w:rsid w:val="3B1874C8"/>
    <w:rsid w:val="3C8F27B7"/>
    <w:rsid w:val="42EA0484"/>
    <w:rsid w:val="42F60B5F"/>
    <w:rsid w:val="487D4D68"/>
    <w:rsid w:val="48DA5AE6"/>
    <w:rsid w:val="521A547C"/>
    <w:rsid w:val="548D7B84"/>
    <w:rsid w:val="54A4042C"/>
    <w:rsid w:val="5A204B50"/>
    <w:rsid w:val="5C353B44"/>
    <w:rsid w:val="5C634F44"/>
    <w:rsid w:val="5F390E07"/>
    <w:rsid w:val="623C32F7"/>
    <w:rsid w:val="6B655563"/>
    <w:rsid w:val="6CF07A84"/>
    <w:rsid w:val="736A5E0C"/>
    <w:rsid w:val="77F57C6E"/>
    <w:rsid w:val="7BDE1CCB"/>
    <w:rsid w:val="7D8D3945"/>
    <w:rsid w:val="7F71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1148</Words>
  <Characters>1169</Characters>
  <Lines>0</Lines>
  <Paragraphs>0</Paragraphs>
  <TotalTime>0</TotalTime>
  <ScaleCrop>false</ScaleCrop>
  <LinksUpToDate>false</LinksUpToDate>
  <CharactersWithSpaces>1233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2024-04-19T06:53:00Z</dcterms:created>
  <dc:creator>君の泓</dc:creator>
  <cp:lastModifiedBy>清野</cp:lastModifiedBy>
  <cp:lastPrinted>2024-09-02T08:01:00Z</cp:lastPrinted>
  <dcterms:modified xsi:type="dcterms:W3CDTF">2026-04-08T07:48:54Z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7C6D89DDC1DB49B4BE11B767DD1031B7_13</vt:lpwstr>
  </property>
  <property fmtid="{D5CDD505-2E9C-101B-9397-08002B2CF9AE}" pid="4" name="KSOTemplateDocerSaveRecord">
    <vt:lpwstr>eyJoZGlkIjoiZGI0ZDMwYzI1NGQwZjhiMjEzOWZiYzU3MTMzZGExMmYiLCJ1c2VySWQiOiIxMDU2NjQ0MDMwIn0=</vt:lpwstr>
  </property>
</Properties>
</file>