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84"/>
          <w:szCs w:val="84"/>
        </w:rPr>
        <w:t>202</w:t>
      </w:r>
      <w:r>
        <w:rPr>
          <w:rFonts w:hint="eastAsia" w:ascii="宋体" w:hAnsi="宋体"/>
          <w:sz w:val="84"/>
          <w:szCs w:val="84"/>
          <w:lang w:val="en-US" w:eastAsia="zh-CN"/>
        </w:rPr>
        <w:t>5</w:t>
      </w:r>
      <w:r>
        <w:rPr>
          <w:rFonts w:hint="eastAsia" w:ascii="宋体" w:hAnsi="宋体"/>
          <w:sz w:val="84"/>
          <w:szCs w:val="84"/>
        </w:rPr>
        <w:t>年</w:t>
      </w:r>
      <w:r>
        <w:rPr>
          <w:rFonts w:hint="eastAsia" w:ascii="宋体" w:hAnsi="宋体"/>
          <w:sz w:val="84"/>
          <w:szCs w:val="84"/>
          <w:lang w:eastAsia="zh-CN"/>
        </w:rPr>
        <w:t>泗水县</w:t>
      </w:r>
      <w:r>
        <w:rPr>
          <w:rFonts w:hint="eastAsia" w:ascii="宋体" w:hAnsi="宋体"/>
          <w:sz w:val="84"/>
          <w:szCs w:val="84"/>
          <w:lang w:val="en-US" w:eastAsia="zh-CN"/>
        </w:rPr>
        <w:t>国有企业发展促进中心</w:t>
      </w:r>
      <w:r>
        <w:rPr>
          <w:rFonts w:hint="eastAsia" w:ascii="宋体" w:hAnsi="宋体"/>
          <w:sz w:val="84"/>
          <w:szCs w:val="84"/>
        </w:rPr>
        <w:t>部门“三公”经费预算公开</w:t>
      </w:r>
    </w:p>
    <w:p w14:paraId="00563AD3">
      <w:pPr>
        <w:spacing w:line="360" w:lineRule="auto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财政拨款安排的“三公”经费情况</w:t>
      </w:r>
    </w:p>
    <w:p w14:paraId="3B88A077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2025年通过一般公共预算财政拨款安排的“三公”经费预算共2.7万元，比上年增加2.7万元，增长100％。主要原因是去年未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在一般公共预算财政拨款中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列支“三公”经费预算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4E70B81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其中：</w:t>
      </w:r>
    </w:p>
    <w:p w14:paraId="35F3606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因公出国（境）费0万元，与上年基本持平。</w:t>
      </w:r>
    </w:p>
    <w:p w14:paraId="1465F53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公务用车购置及运行费2.6万元，包括公务用车购置费0万元，与上年基本持平；公务用车运行维护费2.6万元，比上年增加2.6万元，增长100％，主要原因是去年未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在一般公共预算财政拨款中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列支“三公”经费预算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3E9BDC1E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公务接待费0.1万元，比上年增加0.1万元，增长100％，主要原因是去年未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在一般公共预算财政拨款中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列支“三公”经费预算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3E9CAA64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p w14:paraId="1365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3BBA1A3B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02490B"/>
    <w:multiLevelType w:val="singleLevel"/>
    <w:tmpl w:val="340249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1184E"/>
    <w:rsid w:val="174E5FF8"/>
    <w:rsid w:val="1AA92EA7"/>
    <w:rsid w:val="1F363CFA"/>
    <w:rsid w:val="2A5B7100"/>
    <w:rsid w:val="319B4BC5"/>
    <w:rsid w:val="3EB00D0F"/>
    <w:rsid w:val="3F5B0CC7"/>
    <w:rsid w:val="42F6557D"/>
    <w:rsid w:val="47136D96"/>
    <w:rsid w:val="49AB3E02"/>
    <w:rsid w:val="5451178C"/>
    <w:rsid w:val="70481A5F"/>
    <w:rsid w:val="752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289</Characters>
  <Lines>0</Lines>
  <Paragraphs>0</Paragraphs>
  <TotalTime>0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C天晴@烟雨M</cp:lastModifiedBy>
  <dcterms:modified xsi:type="dcterms:W3CDTF">2025-08-07T02:28:26Z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eyJoZGlkIjoiNTI5YTIzYWQ3ZTIwN2YzYTE4NjU0YzIzYjFkY2UwY2EiLCJ1c2VySWQiOiIxMDU4MTg5ODgwIn0=</vt:lpwstr>
  </property>
  <property fmtid="{D5CDD505-2E9C-101B-9397-08002B2CF9AE}" pid="4" name="ICV">
    <vt:lpwstr>F7F6655BA7DD4BE7A67C3AC2851A2A53_12</vt:lpwstr>
  </property>
</Properties>
</file>