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33" w:rsidRDefault="005A1B33">
      <w:pPr>
        <w:jc w:val="center"/>
        <w:rPr>
          <w:rFonts w:ascii="黑体" w:eastAsia="黑体" w:hAnsi="黑体"/>
          <w:sz w:val="32"/>
          <w:szCs w:val="32"/>
        </w:rPr>
      </w:pPr>
    </w:p>
    <w:p w:rsidR="005A1B33" w:rsidRDefault="005A1B33">
      <w:pPr>
        <w:jc w:val="center"/>
        <w:rPr>
          <w:rFonts w:ascii="黑体" w:eastAsia="黑体" w:hAnsi="黑体"/>
          <w:sz w:val="32"/>
          <w:szCs w:val="32"/>
        </w:rPr>
      </w:pPr>
    </w:p>
    <w:p w:rsidR="005A1B33" w:rsidRDefault="005A1B33">
      <w:pPr>
        <w:rPr>
          <w:rFonts w:ascii="黑体" w:eastAsia="黑体" w:hAnsi="黑体"/>
          <w:sz w:val="32"/>
          <w:szCs w:val="32"/>
        </w:rPr>
      </w:pPr>
    </w:p>
    <w:p w:rsidR="005A1B33" w:rsidRDefault="005A1B33">
      <w:pPr>
        <w:jc w:val="center"/>
        <w:rPr>
          <w:rFonts w:ascii="仿宋_GB2312" w:eastAsia="仿宋_GB2312"/>
        </w:rPr>
      </w:pPr>
    </w:p>
    <w:p w:rsidR="005A1B33" w:rsidRDefault="005A1B33">
      <w:pPr>
        <w:jc w:val="center"/>
        <w:rPr>
          <w:rFonts w:ascii="仿宋_GB2312" w:eastAsia="仿宋_GB2312"/>
        </w:rPr>
      </w:pPr>
    </w:p>
    <w:p w:rsidR="005A1B33" w:rsidRDefault="007F0E04">
      <w:pPr>
        <w:jc w:val="center"/>
        <w:rPr>
          <w:rFonts w:ascii="方正小标宋简体" w:eastAsia="方正小标宋简体"/>
          <w:spacing w:val="60"/>
          <w:sz w:val="74"/>
        </w:rPr>
      </w:pPr>
      <w:r>
        <w:rPr>
          <w:rFonts w:ascii="方正小标宋简体" w:eastAsia="方正小标宋简体" w:hint="eastAsia"/>
          <w:spacing w:val="60"/>
          <w:sz w:val="74"/>
        </w:rPr>
        <w:t>2020年度</w:t>
      </w:r>
    </w:p>
    <w:p w:rsidR="005A1B33" w:rsidRDefault="002F1AAA" w:rsidP="009D4D66">
      <w:pPr>
        <w:jc w:val="center"/>
        <w:rPr>
          <w:rFonts w:ascii="方正小标宋简体" w:eastAsia="方正小标宋简体"/>
          <w:spacing w:val="60"/>
          <w:sz w:val="74"/>
        </w:rPr>
      </w:pPr>
      <w:r>
        <w:rPr>
          <w:rFonts w:ascii="方正小标宋简体" w:eastAsia="方正小标宋简体" w:hint="eastAsia"/>
          <w:spacing w:val="60"/>
          <w:sz w:val="74"/>
        </w:rPr>
        <w:t>泗水县</w:t>
      </w:r>
      <w:r w:rsidR="009D4D66">
        <w:rPr>
          <w:rFonts w:ascii="方正小标宋简体" w:eastAsia="方正小标宋简体" w:hint="eastAsia"/>
          <w:spacing w:val="60"/>
          <w:sz w:val="74"/>
        </w:rPr>
        <w:t>建材产业</w:t>
      </w:r>
      <w:r>
        <w:rPr>
          <w:rFonts w:ascii="方正小标宋简体" w:eastAsia="方正小标宋简体" w:hint="eastAsia"/>
          <w:spacing w:val="60"/>
          <w:sz w:val="74"/>
        </w:rPr>
        <w:t>发展</w:t>
      </w:r>
      <w:r w:rsidR="009D4D66">
        <w:rPr>
          <w:rFonts w:ascii="方正小标宋简体" w:eastAsia="方正小标宋简体" w:hint="eastAsia"/>
          <w:spacing w:val="60"/>
          <w:sz w:val="74"/>
        </w:rPr>
        <w:t>促进</w:t>
      </w:r>
      <w:r>
        <w:rPr>
          <w:rFonts w:ascii="方正小标宋简体" w:eastAsia="方正小标宋简体" w:hint="eastAsia"/>
          <w:spacing w:val="60"/>
          <w:sz w:val="74"/>
        </w:rPr>
        <w:t>中心</w:t>
      </w:r>
      <w:r w:rsidR="007F0E04">
        <w:rPr>
          <w:rFonts w:ascii="方正小标宋简体" w:eastAsia="方正小标宋简体" w:hint="eastAsia"/>
          <w:spacing w:val="60"/>
          <w:sz w:val="74"/>
        </w:rPr>
        <w:t>部门决算</w:t>
      </w:r>
    </w:p>
    <w:p w:rsidR="005A1B33" w:rsidRDefault="005A1B33">
      <w:pPr>
        <w:jc w:val="center"/>
        <w:rPr>
          <w:rFonts w:ascii="楷体_GB2312" w:eastAsia="楷体_GB2312"/>
          <w:b/>
          <w:sz w:val="42"/>
        </w:rPr>
      </w:pPr>
    </w:p>
    <w:p w:rsidR="005A1B33" w:rsidRDefault="005A1B33">
      <w:pPr>
        <w:jc w:val="center"/>
        <w:rPr>
          <w:rFonts w:ascii="楷体_GB2312" w:eastAsia="楷体_GB2312"/>
          <w:b/>
          <w:sz w:val="42"/>
        </w:rPr>
      </w:pPr>
    </w:p>
    <w:p w:rsidR="005A1B33" w:rsidRDefault="005A1B33">
      <w:pPr>
        <w:rPr>
          <w:rFonts w:ascii="仿宋_GB2312" w:eastAsia="仿宋_GB2312"/>
        </w:rPr>
      </w:pPr>
    </w:p>
    <w:p w:rsidR="005A1B33" w:rsidRDefault="005A1B33" w:rsidP="005F5FC4">
      <w:pPr>
        <w:spacing w:afterLines="50" w:line="580" w:lineRule="exact"/>
        <w:jc w:val="center"/>
        <w:rPr>
          <w:rFonts w:ascii="方正小标宋简体" w:eastAsia="方正小标宋简体"/>
          <w:sz w:val="44"/>
          <w:szCs w:val="44"/>
        </w:rPr>
      </w:pPr>
    </w:p>
    <w:p w:rsidR="008D1401" w:rsidRDefault="008D1401" w:rsidP="005F5FC4">
      <w:pPr>
        <w:spacing w:afterLines="50" w:line="580" w:lineRule="exact"/>
        <w:rPr>
          <w:rFonts w:ascii="方正小标宋简体" w:eastAsia="方正小标宋简体"/>
          <w:sz w:val="44"/>
          <w:szCs w:val="44"/>
        </w:rPr>
      </w:pPr>
    </w:p>
    <w:p w:rsidR="005A1B33" w:rsidRDefault="007F0E04" w:rsidP="005F5FC4">
      <w:pPr>
        <w:spacing w:afterLines="50" w:line="580" w:lineRule="exact"/>
        <w:jc w:val="center"/>
        <w:rPr>
          <w:rFonts w:ascii="方正小标宋简体" w:eastAsia="方正小标宋简体"/>
          <w:sz w:val="44"/>
          <w:szCs w:val="44"/>
        </w:rPr>
      </w:pPr>
      <w:r>
        <w:rPr>
          <w:rFonts w:ascii="方正小标宋简体" w:eastAsia="方正小标宋简体" w:hint="eastAsia"/>
          <w:sz w:val="44"/>
          <w:szCs w:val="44"/>
        </w:rPr>
        <w:t>目  录</w:t>
      </w:r>
    </w:p>
    <w:p w:rsidR="005A1B33" w:rsidRDefault="007F0E04">
      <w:pPr>
        <w:spacing w:line="580" w:lineRule="exact"/>
        <w:ind w:firstLineChars="100" w:firstLine="316"/>
        <w:rPr>
          <w:rFonts w:ascii="黑体" w:eastAsia="黑体" w:hAnsi="黑体"/>
          <w:sz w:val="32"/>
          <w:szCs w:val="32"/>
        </w:rPr>
      </w:pPr>
      <w:r>
        <w:rPr>
          <w:rFonts w:ascii="黑体" w:eastAsia="黑体" w:hAnsi="黑体" w:hint="eastAsia"/>
          <w:sz w:val="32"/>
          <w:szCs w:val="32"/>
        </w:rPr>
        <w:t>第一部分  部门概况</w:t>
      </w:r>
      <w:r w:rsidR="005E5B5E">
        <w:rPr>
          <w:rFonts w:ascii="黑体" w:eastAsia="黑体" w:hAnsi="黑体"/>
          <w:sz w:val="32"/>
          <w:szCs w:val="32"/>
        </w:rPr>
        <w:t>………………………………………</w:t>
      </w:r>
      <w:r w:rsidR="002726F2">
        <w:rPr>
          <w:rFonts w:ascii="黑体" w:eastAsia="黑体" w:hAnsi="黑体"/>
          <w:sz w:val="32"/>
          <w:szCs w:val="32"/>
        </w:rPr>
        <w:t>…</w:t>
      </w:r>
      <w:r w:rsidR="005E5B5E">
        <w:rPr>
          <w:rFonts w:ascii="黑体" w:eastAsia="黑体" w:hAnsi="黑体" w:hint="eastAsia"/>
          <w:sz w:val="32"/>
          <w:szCs w:val="32"/>
        </w:rPr>
        <w:t>4</w:t>
      </w:r>
    </w:p>
    <w:p w:rsidR="005A1B33" w:rsidRDefault="007F0E04">
      <w:pPr>
        <w:spacing w:line="580" w:lineRule="exact"/>
        <w:ind w:firstLineChars="200" w:firstLine="632"/>
        <w:rPr>
          <w:rFonts w:ascii="仿宋_GB2312" w:eastAsia="仿宋_GB2312"/>
          <w:sz w:val="32"/>
          <w:szCs w:val="32"/>
        </w:rPr>
      </w:pPr>
      <w:r>
        <w:rPr>
          <w:rFonts w:ascii="仿宋_GB2312" w:eastAsia="仿宋_GB2312" w:hint="eastAsia"/>
          <w:sz w:val="32"/>
          <w:szCs w:val="32"/>
        </w:rPr>
        <w:t>一、部门职责</w:t>
      </w:r>
      <w:r w:rsidR="005E5B5E">
        <w:rPr>
          <w:rFonts w:ascii="黑体" w:eastAsia="黑体" w:hAnsi="黑体"/>
          <w:sz w:val="32"/>
          <w:szCs w:val="32"/>
        </w:rPr>
        <w:t>……………………………………………</w:t>
      </w:r>
      <w:r w:rsidR="002726F2">
        <w:rPr>
          <w:rFonts w:ascii="黑体" w:eastAsia="黑体" w:hAnsi="黑体"/>
          <w:sz w:val="32"/>
          <w:szCs w:val="32"/>
        </w:rPr>
        <w:t>…</w:t>
      </w:r>
      <w:r w:rsidR="005E5B5E">
        <w:rPr>
          <w:rFonts w:ascii="黑体" w:eastAsia="黑体" w:hAnsi="黑体" w:hint="eastAsia"/>
          <w:sz w:val="32"/>
          <w:szCs w:val="32"/>
        </w:rPr>
        <w:t>5</w:t>
      </w:r>
    </w:p>
    <w:p w:rsidR="005E5B5E" w:rsidRDefault="007F0E04" w:rsidP="005E5B5E">
      <w:pPr>
        <w:spacing w:line="580" w:lineRule="exact"/>
        <w:ind w:firstLineChars="200" w:firstLine="632"/>
        <w:rPr>
          <w:rFonts w:ascii="仿宋_GB2312" w:eastAsia="仿宋_GB2312"/>
          <w:sz w:val="32"/>
          <w:szCs w:val="32"/>
        </w:rPr>
      </w:pPr>
      <w:r>
        <w:rPr>
          <w:rFonts w:ascii="仿宋_GB2312" w:eastAsia="仿宋_GB2312" w:hint="eastAsia"/>
          <w:sz w:val="32"/>
          <w:szCs w:val="32"/>
        </w:rPr>
        <w:t>二、机构设置</w:t>
      </w:r>
      <w:r w:rsidR="005E5B5E">
        <w:rPr>
          <w:rFonts w:ascii="黑体" w:eastAsia="黑体" w:hAnsi="黑体"/>
          <w:sz w:val="32"/>
          <w:szCs w:val="32"/>
        </w:rPr>
        <w:t>……………………………………………</w:t>
      </w:r>
      <w:r w:rsidR="002726F2">
        <w:rPr>
          <w:rFonts w:ascii="黑体" w:eastAsia="黑体" w:hAnsi="黑体"/>
          <w:sz w:val="32"/>
          <w:szCs w:val="32"/>
        </w:rPr>
        <w:t>…</w:t>
      </w:r>
      <w:r w:rsidR="00EE71CB">
        <w:rPr>
          <w:rFonts w:ascii="黑体" w:eastAsia="黑体" w:hAnsi="黑体" w:hint="eastAsia"/>
          <w:sz w:val="32"/>
          <w:szCs w:val="32"/>
        </w:rPr>
        <w:t>5</w:t>
      </w:r>
    </w:p>
    <w:p w:rsidR="00641109" w:rsidRPr="00641109" w:rsidRDefault="007F0E04" w:rsidP="007A657E">
      <w:pPr>
        <w:spacing w:line="580" w:lineRule="exact"/>
        <w:ind w:firstLineChars="100" w:firstLine="316"/>
        <w:rPr>
          <w:rFonts w:ascii="黑体" w:eastAsia="黑体" w:hAnsi="黑体"/>
          <w:sz w:val="32"/>
          <w:szCs w:val="32"/>
        </w:rPr>
      </w:pPr>
      <w:r>
        <w:rPr>
          <w:rFonts w:ascii="黑体" w:eastAsia="黑体" w:hAnsi="黑体" w:hint="eastAsia"/>
          <w:sz w:val="32"/>
          <w:szCs w:val="32"/>
        </w:rPr>
        <w:t>第二部分</w:t>
      </w:r>
      <w:r w:rsidR="007A657E">
        <w:rPr>
          <w:rFonts w:ascii="黑体" w:eastAsia="黑体" w:hAnsi="黑体" w:hint="eastAsia"/>
          <w:sz w:val="32"/>
          <w:szCs w:val="32"/>
        </w:rPr>
        <w:t xml:space="preserve">  </w:t>
      </w:r>
      <w:r>
        <w:rPr>
          <w:rFonts w:ascii="黑体" w:eastAsia="黑体" w:hAnsi="黑体" w:hint="eastAsia"/>
          <w:sz w:val="32"/>
          <w:szCs w:val="32"/>
        </w:rPr>
        <w:t>2020年度部门决算表</w:t>
      </w:r>
      <w:r w:rsidR="00641109">
        <w:rPr>
          <w:rFonts w:ascii="黑体" w:eastAsia="黑体" w:hAnsi="黑体"/>
          <w:sz w:val="32"/>
          <w:szCs w:val="32"/>
        </w:rPr>
        <w:t>………………………</w:t>
      </w:r>
      <w:r w:rsidR="002726F2">
        <w:rPr>
          <w:rFonts w:ascii="黑体" w:eastAsia="黑体" w:hAnsi="黑体"/>
          <w:sz w:val="32"/>
          <w:szCs w:val="32"/>
        </w:rPr>
        <w:t>……</w:t>
      </w:r>
      <w:r w:rsidR="00641109">
        <w:rPr>
          <w:rFonts w:ascii="黑体" w:eastAsia="黑体" w:hAnsi="黑体" w:hint="eastAsia"/>
          <w:sz w:val="32"/>
          <w:szCs w:val="32"/>
        </w:rPr>
        <w:t>6</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一、收入支出决算总表</w:t>
      </w:r>
      <w:r w:rsidR="007A657E">
        <w:rPr>
          <w:rFonts w:ascii="黑体" w:eastAsia="黑体" w:hAnsi="黑体"/>
          <w:sz w:val="32"/>
          <w:szCs w:val="32"/>
        </w:rPr>
        <w:t>……………………………………</w:t>
      </w:r>
      <w:r w:rsidR="002726F2" w:rsidRPr="007A657E">
        <w:rPr>
          <w:rFonts w:ascii="仿宋_GB2312" w:eastAsia="仿宋_GB2312" w:hint="eastAsia"/>
          <w:sz w:val="32"/>
          <w:szCs w:val="32"/>
        </w:rPr>
        <w:t>7</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二、收入决算表</w:t>
      </w:r>
      <w:r w:rsidR="007A657E">
        <w:rPr>
          <w:rFonts w:ascii="黑体" w:eastAsia="黑体" w:hAnsi="黑体"/>
          <w:sz w:val="32"/>
          <w:szCs w:val="32"/>
        </w:rPr>
        <w:t>……………………………………………</w:t>
      </w:r>
      <w:r w:rsidR="002726F2" w:rsidRPr="007A657E">
        <w:rPr>
          <w:rFonts w:ascii="仿宋_GB2312" w:eastAsia="仿宋_GB2312" w:hint="eastAsia"/>
          <w:sz w:val="32"/>
          <w:szCs w:val="32"/>
        </w:rPr>
        <w:t>8</w:t>
      </w:r>
    </w:p>
    <w:p w:rsidR="005A1B33" w:rsidRPr="00D23C5C" w:rsidRDefault="007F0E04" w:rsidP="007A657E">
      <w:pPr>
        <w:spacing w:line="580" w:lineRule="exact"/>
        <w:ind w:firstLineChars="200" w:firstLine="632"/>
        <w:rPr>
          <w:rFonts w:ascii="黑体" w:eastAsia="黑体" w:hAnsi="黑体"/>
          <w:sz w:val="32"/>
          <w:szCs w:val="32"/>
        </w:rPr>
      </w:pPr>
      <w:r w:rsidRPr="007A657E">
        <w:rPr>
          <w:rFonts w:ascii="仿宋_GB2312" w:eastAsia="仿宋_GB2312" w:hint="eastAsia"/>
          <w:sz w:val="32"/>
          <w:szCs w:val="32"/>
        </w:rPr>
        <w:t>三、支出决算表</w:t>
      </w:r>
      <w:r w:rsidR="002726F2">
        <w:rPr>
          <w:rFonts w:ascii="黑体" w:eastAsia="黑体" w:hAnsi="黑体"/>
          <w:sz w:val="32"/>
          <w:szCs w:val="32"/>
        </w:rPr>
        <w:t>……………………………………………</w:t>
      </w:r>
      <w:r w:rsidR="00EE71CB">
        <w:rPr>
          <w:rFonts w:ascii="黑体" w:eastAsia="黑体" w:hAnsi="黑体" w:hint="eastAsia"/>
          <w:sz w:val="32"/>
          <w:szCs w:val="32"/>
        </w:rPr>
        <w:t>9</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四、财政拨款收入支出决算总表</w:t>
      </w:r>
      <w:r w:rsidR="007A657E">
        <w:rPr>
          <w:rFonts w:ascii="黑体" w:eastAsia="黑体" w:hAnsi="黑体"/>
          <w:sz w:val="32"/>
          <w:szCs w:val="32"/>
        </w:rPr>
        <w:t>…………………………</w:t>
      </w:r>
      <w:r w:rsidR="00F76CBD" w:rsidRPr="007A657E">
        <w:rPr>
          <w:rFonts w:ascii="仿宋_GB2312" w:eastAsia="仿宋_GB2312" w:hint="eastAsia"/>
          <w:sz w:val="32"/>
          <w:szCs w:val="32"/>
        </w:rPr>
        <w:t>1</w:t>
      </w:r>
      <w:r w:rsidR="00EE71CB">
        <w:rPr>
          <w:rFonts w:ascii="仿宋_GB2312" w:eastAsia="仿宋_GB2312" w:hint="eastAsia"/>
          <w:sz w:val="32"/>
          <w:szCs w:val="32"/>
        </w:rPr>
        <w:t>1</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五、一般公共预算财政拨款支出决算表</w:t>
      </w:r>
      <w:r w:rsidR="007A657E">
        <w:rPr>
          <w:rFonts w:ascii="黑体" w:eastAsia="黑体" w:hAnsi="黑体"/>
          <w:sz w:val="32"/>
          <w:szCs w:val="32"/>
        </w:rPr>
        <w:t>…………………</w:t>
      </w:r>
      <w:r w:rsidR="00F76CBD" w:rsidRPr="007A657E">
        <w:rPr>
          <w:rFonts w:ascii="仿宋_GB2312" w:eastAsia="仿宋_GB2312" w:hint="eastAsia"/>
          <w:sz w:val="32"/>
          <w:szCs w:val="32"/>
        </w:rPr>
        <w:t>1</w:t>
      </w:r>
      <w:r w:rsidR="00EE71CB">
        <w:rPr>
          <w:rFonts w:ascii="仿宋_GB2312" w:eastAsia="仿宋_GB2312" w:hint="eastAsia"/>
          <w:sz w:val="32"/>
          <w:szCs w:val="32"/>
        </w:rPr>
        <w:t>2</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六、一般公共预算财政拨款基本支出决算表</w:t>
      </w:r>
      <w:r w:rsidR="007A657E">
        <w:rPr>
          <w:rFonts w:ascii="黑体" w:eastAsia="黑体" w:hAnsi="黑体"/>
          <w:sz w:val="32"/>
          <w:szCs w:val="32"/>
        </w:rPr>
        <w:t>……………</w:t>
      </w:r>
      <w:r w:rsidR="007A657E" w:rsidRPr="007A657E">
        <w:rPr>
          <w:rFonts w:ascii="仿宋_GB2312" w:eastAsia="仿宋_GB2312" w:hint="eastAsia"/>
          <w:sz w:val="32"/>
          <w:szCs w:val="32"/>
        </w:rPr>
        <w:t>1</w:t>
      </w:r>
      <w:r w:rsidR="00EE71CB">
        <w:rPr>
          <w:rFonts w:ascii="仿宋_GB2312" w:eastAsia="仿宋_GB2312" w:hint="eastAsia"/>
          <w:sz w:val="32"/>
          <w:szCs w:val="32"/>
        </w:rPr>
        <w:t>3</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七、一般公共预算财政拨款“三公”经费支出决算表</w:t>
      </w:r>
      <w:r w:rsidR="000153C6">
        <w:rPr>
          <w:rFonts w:ascii="黑体" w:eastAsia="黑体" w:hAnsi="黑体"/>
          <w:sz w:val="32"/>
          <w:szCs w:val="32"/>
        </w:rPr>
        <w:t>……</w:t>
      </w:r>
      <w:r w:rsidR="00F76CBD" w:rsidRPr="007A657E">
        <w:rPr>
          <w:rFonts w:ascii="仿宋_GB2312" w:eastAsia="仿宋_GB2312" w:hint="eastAsia"/>
          <w:sz w:val="32"/>
          <w:szCs w:val="32"/>
        </w:rPr>
        <w:t>1</w:t>
      </w:r>
      <w:r w:rsidR="00EE71CB">
        <w:rPr>
          <w:rFonts w:ascii="仿宋_GB2312" w:eastAsia="仿宋_GB2312" w:hint="eastAsia"/>
          <w:sz w:val="32"/>
          <w:szCs w:val="32"/>
        </w:rPr>
        <w:t>5</w:t>
      </w:r>
    </w:p>
    <w:p w:rsidR="005A1B33" w:rsidRPr="007A657E" w:rsidRDefault="007F0E04" w:rsidP="007A657E">
      <w:pPr>
        <w:spacing w:line="580" w:lineRule="exact"/>
        <w:ind w:firstLineChars="200" w:firstLine="632"/>
        <w:rPr>
          <w:rFonts w:ascii="仿宋_GB2312" w:eastAsia="仿宋_GB2312"/>
          <w:sz w:val="32"/>
          <w:szCs w:val="32"/>
        </w:rPr>
      </w:pPr>
      <w:r w:rsidRPr="007A657E">
        <w:rPr>
          <w:rFonts w:ascii="仿宋_GB2312" w:eastAsia="仿宋_GB2312" w:hint="eastAsia"/>
          <w:sz w:val="32"/>
          <w:szCs w:val="32"/>
        </w:rPr>
        <w:t>八、政府性基金预算财政拨款收入支出决算表</w:t>
      </w:r>
      <w:r w:rsidR="000153C6">
        <w:rPr>
          <w:rFonts w:ascii="黑体" w:eastAsia="黑体" w:hAnsi="黑体"/>
          <w:sz w:val="32"/>
          <w:szCs w:val="32"/>
        </w:rPr>
        <w:t>…………</w:t>
      </w:r>
      <w:r w:rsidR="00F76CBD" w:rsidRPr="007A657E">
        <w:rPr>
          <w:rFonts w:ascii="仿宋_GB2312" w:eastAsia="仿宋_GB2312" w:hint="eastAsia"/>
          <w:sz w:val="32"/>
          <w:szCs w:val="32"/>
        </w:rPr>
        <w:t>1</w:t>
      </w:r>
      <w:r w:rsidR="00EE71CB">
        <w:rPr>
          <w:rFonts w:ascii="仿宋_GB2312" w:eastAsia="仿宋_GB2312" w:hint="eastAsia"/>
          <w:sz w:val="32"/>
          <w:szCs w:val="32"/>
        </w:rPr>
        <w:t>6</w:t>
      </w:r>
    </w:p>
    <w:p w:rsidR="005A1B33" w:rsidRPr="00D23C5C" w:rsidRDefault="007F0E04" w:rsidP="007A657E">
      <w:pPr>
        <w:spacing w:line="580" w:lineRule="exact"/>
        <w:ind w:firstLineChars="200" w:firstLine="632"/>
        <w:rPr>
          <w:rFonts w:ascii="黑体" w:eastAsia="黑体" w:hAnsi="黑体"/>
          <w:sz w:val="32"/>
          <w:szCs w:val="32"/>
        </w:rPr>
      </w:pPr>
      <w:r w:rsidRPr="007A657E">
        <w:rPr>
          <w:rFonts w:ascii="仿宋_GB2312" w:eastAsia="仿宋_GB2312" w:hint="eastAsia"/>
          <w:sz w:val="32"/>
          <w:szCs w:val="32"/>
        </w:rPr>
        <w:t>九、国有资本经营预算财政拨款收入支出决算批复</w:t>
      </w:r>
      <w:r w:rsidRPr="00D23C5C">
        <w:rPr>
          <w:rFonts w:ascii="黑体" w:eastAsia="黑体" w:hAnsi="黑体" w:hint="eastAsia"/>
          <w:sz w:val="32"/>
          <w:szCs w:val="32"/>
        </w:rPr>
        <w:t>表</w:t>
      </w:r>
      <w:r w:rsidR="00F76CBD">
        <w:rPr>
          <w:rFonts w:ascii="黑体" w:eastAsia="黑体" w:hAnsi="黑体"/>
          <w:sz w:val="32"/>
          <w:szCs w:val="32"/>
        </w:rPr>
        <w:t>…</w:t>
      </w:r>
      <w:r w:rsidR="00F76CBD">
        <w:rPr>
          <w:rFonts w:ascii="黑体" w:eastAsia="黑体" w:hAnsi="黑体" w:hint="eastAsia"/>
          <w:sz w:val="32"/>
          <w:szCs w:val="32"/>
        </w:rPr>
        <w:t>1</w:t>
      </w:r>
      <w:r w:rsidR="00EE71CB">
        <w:rPr>
          <w:rFonts w:ascii="黑体" w:eastAsia="黑体" w:hAnsi="黑体" w:hint="eastAsia"/>
          <w:sz w:val="32"/>
          <w:szCs w:val="32"/>
        </w:rPr>
        <w:t>7</w:t>
      </w:r>
    </w:p>
    <w:p w:rsidR="005A1B33" w:rsidRDefault="007F0E04" w:rsidP="007A657E">
      <w:pPr>
        <w:spacing w:line="580" w:lineRule="exact"/>
        <w:ind w:firstLineChars="100" w:firstLine="316"/>
        <w:rPr>
          <w:rFonts w:ascii="黑体" w:eastAsia="黑体" w:hAnsi="黑体"/>
          <w:sz w:val="32"/>
          <w:szCs w:val="32"/>
        </w:rPr>
      </w:pPr>
      <w:r>
        <w:rPr>
          <w:rFonts w:ascii="黑体" w:eastAsia="黑体" w:hAnsi="黑体" w:hint="eastAsia"/>
          <w:sz w:val="32"/>
          <w:szCs w:val="32"/>
        </w:rPr>
        <w:t>第三部分  2020年度部门决算情况说明</w:t>
      </w:r>
      <w:r w:rsidR="007A657E">
        <w:rPr>
          <w:rFonts w:ascii="黑体" w:eastAsia="黑体" w:hAnsi="黑体"/>
          <w:sz w:val="32"/>
          <w:szCs w:val="32"/>
        </w:rPr>
        <w:t>……………………</w:t>
      </w:r>
      <w:r w:rsidR="007A657E">
        <w:rPr>
          <w:rFonts w:ascii="黑体" w:eastAsia="黑体" w:hAnsi="黑体" w:hint="eastAsia"/>
          <w:sz w:val="32"/>
          <w:szCs w:val="32"/>
        </w:rPr>
        <w:t>1</w:t>
      </w:r>
      <w:r w:rsidR="00EE71CB">
        <w:rPr>
          <w:rFonts w:ascii="黑体" w:eastAsia="黑体" w:hAnsi="黑体" w:hint="eastAsia"/>
          <w:sz w:val="32"/>
          <w:szCs w:val="32"/>
        </w:rPr>
        <w:t>8</w:t>
      </w:r>
    </w:p>
    <w:p w:rsidR="005A1B33" w:rsidRPr="0058616C" w:rsidRDefault="007F0E04" w:rsidP="0058616C">
      <w:pPr>
        <w:spacing w:line="580" w:lineRule="exact"/>
        <w:ind w:firstLineChars="200" w:firstLine="632"/>
        <w:rPr>
          <w:rFonts w:ascii="仿宋_GB2312" w:eastAsia="仿宋_GB2312"/>
          <w:sz w:val="32"/>
          <w:szCs w:val="32"/>
        </w:rPr>
      </w:pPr>
      <w:r w:rsidRPr="007A657E">
        <w:rPr>
          <w:rFonts w:ascii="黑体" w:eastAsia="黑体" w:hAnsi="黑体" w:hint="eastAsia"/>
          <w:sz w:val="32"/>
          <w:szCs w:val="32"/>
        </w:rPr>
        <w:t>一</w:t>
      </w:r>
      <w:r w:rsidRPr="0058616C">
        <w:rPr>
          <w:rFonts w:ascii="仿宋_GB2312" w:eastAsia="仿宋_GB2312" w:hint="eastAsia"/>
          <w:sz w:val="32"/>
          <w:szCs w:val="32"/>
        </w:rPr>
        <w:t>、收入支出决算总体情况说明</w:t>
      </w:r>
      <w:r w:rsidR="00704C0A">
        <w:rPr>
          <w:rFonts w:ascii="黑体" w:eastAsia="黑体" w:hAnsi="黑体"/>
          <w:sz w:val="32"/>
          <w:szCs w:val="32"/>
        </w:rPr>
        <w:t>…………………………</w:t>
      </w:r>
      <w:r w:rsidR="00EE71CB">
        <w:rPr>
          <w:rFonts w:ascii="黑体" w:eastAsia="黑体" w:hAnsi="黑体" w:hint="eastAsia"/>
          <w:sz w:val="32"/>
          <w:szCs w:val="32"/>
        </w:rPr>
        <w:t>19</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二、收入决算情况说明</w:t>
      </w:r>
      <w:r w:rsidR="00704C0A">
        <w:rPr>
          <w:rFonts w:ascii="黑体" w:eastAsia="黑体" w:hAnsi="黑体"/>
          <w:sz w:val="32"/>
          <w:szCs w:val="32"/>
        </w:rPr>
        <w:t>……………………………………</w:t>
      </w:r>
      <w:r w:rsidR="00EE71CB">
        <w:rPr>
          <w:rFonts w:ascii="黑体" w:eastAsia="黑体" w:hAnsi="黑体" w:hint="eastAsia"/>
          <w:sz w:val="32"/>
          <w:szCs w:val="32"/>
        </w:rPr>
        <w:t>19</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三、支出决算情况说明</w:t>
      </w:r>
      <w:r w:rsidR="00704C0A">
        <w:rPr>
          <w:rFonts w:ascii="黑体" w:eastAsia="黑体" w:hAnsi="黑体"/>
          <w:sz w:val="32"/>
          <w:szCs w:val="32"/>
        </w:rPr>
        <w:t>……………………………………</w:t>
      </w:r>
      <w:r w:rsidR="00EE71CB">
        <w:rPr>
          <w:rFonts w:ascii="黑体" w:eastAsia="黑体" w:hAnsi="黑体" w:hint="eastAsia"/>
          <w:sz w:val="32"/>
          <w:szCs w:val="32"/>
        </w:rPr>
        <w:t>20</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四、财政拨款收入支出决算总体情况说明</w:t>
      </w:r>
      <w:r w:rsidR="00704C0A">
        <w:rPr>
          <w:rFonts w:ascii="黑体" w:eastAsia="黑体" w:hAnsi="黑体"/>
          <w:sz w:val="32"/>
          <w:szCs w:val="32"/>
        </w:rPr>
        <w:t>………………</w:t>
      </w:r>
      <w:r w:rsidR="00EE71CB">
        <w:rPr>
          <w:rFonts w:ascii="黑体" w:eastAsia="黑体" w:hAnsi="黑体" w:hint="eastAsia"/>
          <w:sz w:val="32"/>
          <w:szCs w:val="32"/>
        </w:rPr>
        <w:t>20</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五、一般公共预算财政拨款支出决算情况说明</w:t>
      </w:r>
      <w:r w:rsidR="00704C0A">
        <w:rPr>
          <w:rFonts w:ascii="黑体" w:eastAsia="黑体" w:hAnsi="黑体"/>
          <w:sz w:val="32"/>
          <w:szCs w:val="32"/>
        </w:rPr>
        <w:t>…………</w:t>
      </w:r>
      <w:r w:rsidR="00704C0A">
        <w:rPr>
          <w:rFonts w:ascii="黑体" w:eastAsia="黑体" w:hAnsi="黑体" w:hint="eastAsia"/>
          <w:sz w:val="32"/>
          <w:szCs w:val="32"/>
        </w:rPr>
        <w:t>2</w:t>
      </w:r>
      <w:r w:rsidR="00EE71CB">
        <w:rPr>
          <w:rFonts w:ascii="黑体" w:eastAsia="黑体" w:hAnsi="黑体" w:hint="eastAsia"/>
          <w:sz w:val="32"/>
          <w:szCs w:val="32"/>
        </w:rPr>
        <w:t>1</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lastRenderedPageBreak/>
        <w:t>六、一般公共预算财政拨款基本支出决算情况说明</w:t>
      </w:r>
      <w:r w:rsidR="00704C0A">
        <w:rPr>
          <w:rFonts w:ascii="黑体" w:eastAsia="黑体" w:hAnsi="黑体"/>
          <w:sz w:val="32"/>
          <w:szCs w:val="32"/>
        </w:rPr>
        <w:t>……2</w:t>
      </w:r>
      <w:r w:rsidR="00EE71CB">
        <w:rPr>
          <w:rFonts w:ascii="黑体" w:eastAsia="黑体" w:hAnsi="黑体" w:hint="eastAsia"/>
          <w:sz w:val="32"/>
          <w:szCs w:val="32"/>
        </w:rPr>
        <w:t>2</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七、一般公共预算财政拨款“三公”经费支出决算情况说明</w:t>
      </w:r>
      <w:r w:rsidR="00704C0A">
        <w:rPr>
          <w:rFonts w:ascii="黑体" w:eastAsia="黑体" w:hAnsi="黑体"/>
          <w:sz w:val="32"/>
          <w:szCs w:val="32"/>
        </w:rPr>
        <w:t>…………………………………………………………………</w:t>
      </w:r>
      <w:r w:rsidR="00704C0A">
        <w:rPr>
          <w:rFonts w:ascii="黑体" w:eastAsia="黑体" w:hAnsi="黑体" w:hint="eastAsia"/>
          <w:sz w:val="32"/>
          <w:szCs w:val="32"/>
        </w:rPr>
        <w:t>2</w:t>
      </w:r>
      <w:r w:rsidR="00EE71CB">
        <w:rPr>
          <w:rFonts w:ascii="黑体" w:eastAsia="黑体" w:hAnsi="黑体" w:hint="eastAsia"/>
          <w:sz w:val="32"/>
          <w:szCs w:val="32"/>
        </w:rPr>
        <w:t>3</w:t>
      </w:r>
    </w:p>
    <w:p w:rsidR="005A1B33" w:rsidRPr="0058616C" w:rsidRDefault="007F0E04" w:rsidP="0058616C">
      <w:pPr>
        <w:spacing w:line="580" w:lineRule="exact"/>
        <w:ind w:firstLineChars="200" w:firstLine="632"/>
        <w:rPr>
          <w:rFonts w:ascii="仿宋_GB2312" w:eastAsia="仿宋_GB2312"/>
          <w:sz w:val="32"/>
          <w:szCs w:val="32"/>
        </w:rPr>
      </w:pPr>
      <w:r w:rsidRPr="0058616C">
        <w:rPr>
          <w:rFonts w:ascii="仿宋_GB2312" w:eastAsia="仿宋_GB2312" w:hint="eastAsia"/>
          <w:sz w:val="32"/>
          <w:szCs w:val="32"/>
        </w:rPr>
        <w:t>八、政府性基金预算财政拨款收入支出决算情况说明</w:t>
      </w:r>
      <w:r w:rsidR="00704C0A">
        <w:rPr>
          <w:rFonts w:ascii="黑体" w:eastAsia="黑体" w:hAnsi="黑体"/>
          <w:sz w:val="32"/>
          <w:szCs w:val="32"/>
        </w:rPr>
        <w:t>…</w:t>
      </w:r>
      <w:r w:rsidR="00704C0A">
        <w:rPr>
          <w:rFonts w:ascii="黑体" w:eastAsia="黑体" w:hAnsi="黑体" w:hint="eastAsia"/>
          <w:sz w:val="32"/>
          <w:szCs w:val="32"/>
        </w:rPr>
        <w:t>2</w:t>
      </w:r>
      <w:r w:rsidR="00EE71CB">
        <w:rPr>
          <w:rFonts w:ascii="黑体" w:eastAsia="黑体" w:hAnsi="黑体" w:hint="eastAsia"/>
          <w:sz w:val="32"/>
          <w:szCs w:val="32"/>
        </w:rPr>
        <w:t>4</w:t>
      </w:r>
    </w:p>
    <w:p w:rsidR="005A1B33" w:rsidRPr="007A657E" w:rsidRDefault="007F0E04" w:rsidP="0058616C">
      <w:pPr>
        <w:spacing w:line="580" w:lineRule="exact"/>
        <w:ind w:firstLineChars="200" w:firstLine="632"/>
        <w:rPr>
          <w:rFonts w:ascii="黑体" w:eastAsia="黑体" w:hAnsi="黑体"/>
          <w:sz w:val="32"/>
          <w:szCs w:val="32"/>
        </w:rPr>
      </w:pPr>
      <w:r w:rsidRPr="0058616C">
        <w:rPr>
          <w:rFonts w:ascii="仿宋_GB2312" w:eastAsia="仿宋_GB2312" w:hint="eastAsia"/>
          <w:sz w:val="32"/>
          <w:szCs w:val="32"/>
        </w:rPr>
        <w:t>九、国有资本经营预算财政拨款收入支出</w:t>
      </w:r>
      <w:r w:rsidRPr="007A657E">
        <w:rPr>
          <w:rFonts w:ascii="黑体" w:eastAsia="黑体" w:hAnsi="黑体" w:hint="eastAsia"/>
          <w:sz w:val="32"/>
          <w:szCs w:val="32"/>
        </w:rPr>
        <w:t>决算批复表</w:t>
      </w:r>
      <w:r w:rsidR="00704C0A">
        <w:rPr>
          <w:rFonts w:ascii="黑体" w:eastAsia="黑体" w:hAnsi="黑体"/>
          <w:sz w:val="32"/>
          <w:szCs w:val="32"/>
        </w:rPr>
        <w:t>…</w:t>
      </w:r>
      <w:r w:rsidR="00704C0A">
        <w:rPr>
          <w:rFonts w:ascii="黑体" w:eastAsia="黑体" w:hAnsi="黑体" w:hint="eastAsia"/>
          <w:sz w:val="32"/>
          <w:szCs w:val="32"/>
        </w:rPr>
        <w:t>2</w:t>
      </w:r>
      <w:r w:rsidR="00EE71CB">
        <w:rPr>
          <w:rFonts w:ascii="黑体" w:eastAsia="黑体" w:hAnsi="黑体" w:hint="eastAsia"/>
          <w:sz w:val="32"/>
          <w:szCs w:val="32"/>
        </w:rPr>
        <w:t>5</w:t>
      </w:r>
    </w:p>
    <w:p w:rsidR="005A1B33" w:rsidRDefault="007F0E04" w:rsidP="007A657E">
      <w:pPr>
        <w:spacing w:line="580" w:lineRule="exact"/>
        <w:ind w:firstLineChars="100" w:firstLine="316"/>
        <w:rPr>
          <w:rFonts w:ascii="仿宋_GB2312" w:eastAsia="仿宋_GB2312"/>
          <w:sz w:val="32"/>
          <w:szCs w:val="32"/>
        </w:rPr>
      </w:pPr>
      <w:r w:rsidRPr="007A657E">
        <w:rPr>
          <w:rFonts w:ascii="黑体" w:eastAsia="黑体" w:hAnsi="黑体" w:hint="eastAsia"/>
          <w:sz w:val="32"/>
          <w:szCs w:val="32"/>
        </w:rPr>
        <w:t>十、重要事项情</w:t>
      </w:r>
      <w:r>
        <w:rPr>
          <w:rFonts w:ascii="仿宋_GB2312" w:eastAsia="仿宋_GB2312" w:hint="eastAsia"/>
          <w:sz w:val="32"/>
          <w:szCs w:val="32"/>
        </w:rPr>
        <w:t>况说明</w:t>
      </w:r>
      <w:r w:rsidR="00704C0A">
        <w:rPr>
          <w:rFonts w:ascii="黑体" w:eastAsia="黑体" w:hAnsi="黑体"/>
          <w:sz w:val="32"/>
          <w:szCs w:val="32"/>
        </w:rPr>
        <w:t>………………………………………</w:t>
      </w:r>
      <w:r w:rsidR="00704C0A">
        <w:rPr>
          <w:rFonts w:ascii="黑体" w:eastAsia="黑体" w:hAnsi="黑体" w:hint="eastAsia"/>
          <w:sz w:val="32"/>
          <w:szCs w:val="32"/>
        </w:rPr>
        <w:t>2</w:t>
      </w:r>
      <w:r w:rsidR="00EE71CB">
        <w:rPr>
          <w:rFonts w:ascii="黑体" w:eastAsia="黑体" w:hAnsi="黑体" w:hint="eastAsia"/>
          <w:sz w:val="32"/>
          <w:szCs w:val="32"/>
        </w:rPr>
        <w:t>5</w:t>
      </w:r>
    </w:p>
    <w:p w:rsidR="005A1B33" w:rsidRDefault="007F0E04">
      <w:pPr>
        <w:spacing w:line="580" w:lineRule="exact"/>
        <w:ind w:firstLineChars="100" w:firstLine="316"/>
        <w:rPr>
          <w:rFonts w:ascii="黑体" w:eastAsia="黑体" w:hAnsi="黑体"/>
          <w:sz w:val="32"/>
          <w:szCs w:val="32"/>
        </w:rPr>
      </w:pPr>
      <w:r>
        <w:rPr>
          <w:rFonts w:ascii="黑体" w:eastAsia="黑体" w:hAnsi="黑体" w:hint="eastAsia"/>
          <w:sz w:val="32"/>
          <w:szCs w:val="32"/>
        </w:rPr>
        <w:t>第四部分  名词解释</w:t>
      </w:r>
      <w:r w:rsidR="00704C0A">
        <w:rPr>
          <w:rFonts w:ascii="黑体" w:eastAsia="黑体" w:hAnsi="黑体"/>
          <w:sz w:val="32"/>
          <w:szCs w:val="32"/>
        </w:rPr>
        <w:t>…………………………………………</w:t>
      </w:r>
      <w:r w:rsidR="00EE71CB">
        <w:rPr>
          <w:rFonts w:ascii="黑体" w:eastAsia="黑体" w:hAnsi="黑体" w:hint="eastAsia"/>
          <w:sz w:val="32"/>
          <w:szCs w:val="32"/>
        </w:rPr>
        <w:t>27</w:t>
      </w:r>
    </w:p>
    <w:p w:rsidR="005A1B33" w:rsidRDefault="007F0E04">
      <w:pPr>
        <w:spacing w:line="580" w:lineRule="exact"/>
        <w:ind w:firstLineChars="100" w:firstLine="316"/>
        <w:rPr>
          <w:rFonts w:ascii="黑体" w:eastAsia="黑体" w:hAnsi="黑体"/>
          <w:sz w:val="32"/>
          <w:szCs w:val="32"/>
        </w:rPr>
      </w:pPr>
      <w:r>
        <w:rPr>
          <w:rFonts w:ascii="黑体" w:eastAsia="黑体" w:hAnsi="黑体" w:hint="eastAsia"/>
          <w:sz w:val="32"/>
          <w:szCs w:val="32"/>
        </w:rPr>
        <w:t>第五部分  附件</w:t>
      </w:r>
      <w:r w:rsidR="00704C0A">
        <w:rPr>
          <w:rFonts w:ascii="黑体" w:eastAsia="黑体" w:hAnsi="黑体"/>
          <w:sz w:val="32"/>
          <w:szCs w:val="32"/>
        </w:rPr>
        <w:t>………………………………………………</w:t>
      </w:r>
      <w:r w:rsidR="00704C0A">
        <w:rPr>
          <w:rFonts w:ascii="黑体" w:eastAsia="黑体" w:hAnsi="黑体" w:hint="eastAsia"/>
          <w:sz w:val="32"/>
          <w:szCs w:val="32"/>
        </w:rPr>
        <w:t>3</w:t>
      </w:r>
      <w:r w:rsidR="00EE71CB">
        <w:rPr>
          <w:rFonts w:ascii="黑体" w:eastAsia="黑体" w:hAnsi="黑体" w:hint="eastAsia"/>
          <w:sz w:val="32"/>
          <w:szCs w:val="32"/>
        </w:rPr>
        <w:t>1</w:t>
      </w:r>
      <w:r>
        <w:rPr>
          <w:rFonts w:ascii="黑体" w:eastAsia="黑体" w:hAnsi="黑体" w:hint="eastAsia"/>
          <w:sz w:val="32"/>
          <w:szCs w:val="32"/>
        </w:rPr>
        <w:t xml:space="preserve"> </w:t>
      </w:r>
    </w:p>
    <w:p w:rsidR="005A1B33" w:rsidRDefault="007F0E04">
      <w:pPr>
        <w:spacing w:line="580" w:lineRule="exact"/>
        <w:ind w:firstLineChars="100" w:firstLine="316"/>
        <w:rPr>
          <w:rFonts w:ascii="黑体" w:eastAsia="黑体" w:hAnsi="黑体"/>
          <w:sz w:val="32"/>
          <w:szCs w:val="32"/>
        </w:rPr>
      </w:pPr>
      <w:r>
        <w:rPr>
          <w:rFonts w:ascii="黑体" w:eastAsia="黑体" w:hAnsi="黑体" w:hint="eastAsia"/>
          <w:sz w:val="32"/>
          <w:szCs w:val="32"/>
        </w:rPr>
        <w:t xml:space="preserve"> </w:t>
      </w:r>
    </w:p>
    <w:p w:rsidR="005A1B33" w:rsidRDefault="005A1B33">
      <w:pPr>
        <w:spacing w:line="580" w:lineRule="exact"/>
        <w:ind w:firstLineChars="100" w:firstLine="316"/>
        <w:rPr>
          <w:rFonts w:ascii="仿宋_GB2312" w:eastAsia="仿宋_GB2312"/>
          <w:sz w:val="32"/>
          <w:szCs w:val="32"/>
        </w:rPr>
        <w:sectPr w:rsidR="005A1B33">
          <w:headerReference w:type="default" r:id="rId9"/>
          <w:footerReference w:type="default" r:id="rId10"/>
          <w:pgSz w:w="11906" w:h="16838"/>
          <w:pgMar w:top="2041" w:right="1531" w:bottom="1758" w:left="1531" w:header="0" w:footer="1418" w:gutter="0"/>
          <w:cols w:space="720"/>
          <w:docGrid w:type="linesAndChars" w:linePitch="610" w:charSpace="-849"/>
        </w:sectPr>
      </w:pPr>
    </w:p>
    <w:p w:rsidR="005A1B33" w:rsidRDefault="005A1B33">
      <w:pPr>
        <w:jc w:val="center"/>
        <w:rPr>
          <w:rFonts w:ascii="方正小标宋简体" w:eastAsia="方正小标宋简体"/>
          <w:sz w:val="42"/>
        </w:rPr>
      </w:pPr>
    </w:p>
    <w:p w:rsidR="005A1B33" w:rsidRDefault="005A1B33">
      <w:pPr>
        <w:jc w:val="center"/>
        <w:rPr>
          <w:rFonts w:ascii="方正小标宋简体" w:eastAsia="方正小标宋简体"/>
          <w:sz w:val="42"/>
        </w:rPr>
      </w:pPr>
    </w:p>
    <w:p w:rsidR="005A1B33" w:rsidRDefault="007F0E0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第一部分</w:t>
      </w:r>
    </w:p>
    <w:p w:rsidR="005A1B33" w:rsidRDefault="005A1B33">
      <w:pPr>
        <w:jc w:val="center"/>
        <w:rPr>
          <w:rFonts w:ascii="方正小标宋简体" w:eastAsia="方正小标宋简体"/>
          <w:spacing w:val="60"/>
          <w:sz w:val="42"/>
        </w:rPr>
      </w:pPr>
    </w:p>
    <w:p w:rsidR="005A1B33" w:rsidRDefault="007F0E04">
      <w:pPr>
        <w:jc w:val="center"/>
        <w:rPr>
          <w:rFonts w:ascii="方正小标宋简体" w:eastAsia="方正小标宋简体"/>
          <w:spacing w:val="60"/>
          <w:sz w:val="48"/>
        </w:rPr>
      </w:pPr>
      <w:r>
        <w:rPr>
          <w:rFonts w:ascii="方正小标宋简体" w:eastAsia="方正小标宋简体" w:hint="eastAsia"/>
          <w:spacing w:val="60"/>
          <w:sz w:val="48"/>
        </w:rPr>
        <w:t>部门概况</w:t>
      </w:r>
    </w:p>
    <w:p w:rsidR="005A1B33" w:rsidRDefault="005A1B33">
      <w:pPr>
        <w:jc w:val="center"/>
        <w:rPr>
          <w:rFonts w:ascii="仿宋_GB2312" w:eastAsia="仿宋_GB2312"/>
        </w:rPr>
        <w:sectPr w:rsidR="005A1B33">
          <w:pgSz w:w="11906" w:h="16838"/>
          <w:pgMar w:top="1701" w:right="1531" w:bottom="1701" w:left="1531" w:header="0" w:footer="1418" w:gutter="0"/>
          <w:cols w:space="720"/>
          <w:docGrid w:type="linesAndChars" w:linePitch="610" w:charSpace="-849"/>
        </w:sectPr>
      </w:pPr>
    </w:p>
    <w:p w:rsidR="005A1B33" w:rsidRDefault="007F0E04">
      <w:pPr>
        <w:ind w:firstLineChars="200" w:firstLine="632"/>
        <w:rPr>
          <w:rFonts w:ascii="黑体" w:eastAsia="黑体" w:hAnsi="黑体"/>
          <w:sz w:val="32"/>
          <w:szCs w:val="32"/>
        </w:rPr>
      </w:pPr>
      <w:r>
        <w:rPr>
          <w:rFonts w:ascii="黑体" w:eastAsia="黑体" w:hAnsi="黑体" w:hint="eastAsia"/>
          <w:sz w:val="32"/>
          <w:szCs w:val="32"/>
        </w:rPr>
        <w:lastRenderedPageBreak/>
        <w:t>一、部门职责</w:t>
      </w:r>
    </w:p>
    <w:p w:rsidR="00491388" w:rsidRPr="00491388" w:rsidRDefault="00491388" w:rsidP="00491388">
      <w:pPr>
        <w:ind w:firstLineChars="200" w:firstLine="632"/>
        <w:rPr>
          <w:rFonts w:ascii="仿宋_GB2312" w:eastAsia="仿宋_GB2312"/>
          <w:sz w:val="32"/>
          <w:szCs w:val="32"/>
        </w:rPr>
      </w:pPr>
      <w:r>
        <w:rPr>
          <w:rFonts w:ascii="仿宋_GB2312" w:eastAsia="仿宋_GB2312" w:hint="eastAsia"/>
          <w:sz w:val="32"/>
          <w:szCs w:val="32"/>
        </w:rPr>
        <w:t>(一)</w:t>
      </w:r>
      <w:r w:rsidRPr="00491388">
        <w:rPr>
          <w:rFonts w:ascii="仿宋_GB2312" w:eastAsia="仿宋_GB2312" w:hint="eastAsia"/>
          <w:sz w:val="32"/>
          <w:szCs w:val="32"/>
        </w:rPr>
        <w:t>负责收集、汇总、分析全县建材产业生产经营状况，为政府制定产业政策、总体规划提供依据。</w:t>
      </w:r>
    </w:p>
    <w:p w:rsidR="00491388" w:rsidRPr="00491388" w:rsidRDefault="00491388" w:rsidP="00491388">
      <w:pPr>
        <w:ind w:firstLineChars="200" w:firstLine="632"/>
        <w:rPr>
          <w:rFonts w:ascii="仿宋_GB2312" w:eastAsia="仿宋_GB2312"/>
          <w:sz w:val="32"/>
          <w:szCs w:val="32"/>
        </w:rPr>
      </w:pPr>
      <w:r>
        <w:rPr>
          <w:rFonts w:ascii="仿宋_GB2312" w:eastAsia="仿宋_GB2312" w:hint="eastAsia"/>
          <w:sz w:val="32"/>
          <w:szCs w:val="32"/>
        </w:rPr>
        <w:t>（二）</w:t>
      </w:r>
      <w:r w:rsidRPr="00491388">
        <w:rPr>
          <w:rFonts w:ascii="仿宋_GB2312" w:eastAsia="仿宋_GB2312" w:hint="eastAsia"/>
          <w:sz w:val="32"/>
          <w:szCs w:val="32"/>
        </w:rPr>
        <w:t>负责为全县建材项目手续办理、建设、生产等环节提供协调、服务。</w:t>
      </w:r>
    </w:p>
    <w:p w:rsidR="00491388" w:rsidRPr="00491388" w:rsidRDefault="00491388" w:rsidP="00491388">
      <w:pPr>
        <w:ind w:firstLineChars="200" w:firstLine="632"/>
        <w:rPr>
          <w:rFonts w:ascii="仿宋_GB2312" w:eastAsia="仿宋_GB2312"/>
          <w:sz w:val="32"/>
          <w:szCs w:val="32"/>
        </w:rPr>
      </w:pPr>
      <w:r w:rsidRPr="00491388">
        <w:rPr>
          <w:rFonts w:ascii="仿宋_GB2312" w:eastAsia="仿宋_GB2312" w:hint="eastAsia"/>
          <w:sz w:val="32"/>
          <w:szCs w:val="32"/>
        </w:rPr>
        <w:t>（三）负责开展建材产业方面的招商引资、合作洽谈等活动。</w:t>
      </w:r>
    </w:p>
    <w:p w:rsidR="00491388" w:rsidRPr="00491388" w:rsidRDefault="00491388" w:rsidP="00491388">
      <w:pPr>
        <w:ind w:firstLineChars="200" w:firstLine="632"/>
        <w:rPr>
          <w:rFonts w:ascii="仿宋_GB2312" w:eastAsia="仿宋_GB2312"/>
          <w:sz w:val="32"/>
          <w:szCs w:val="32"/>
        </w:rPr>
      </w:pPr>
      <w:r w:rsidRPr="00491388">
        <w:rPr>
          <w:rFonts w:ascii="仿宋_GB2312" w:eastAsia="仿宋_GB2312" w:hint="eastAsia"/>
          <w:sz w:val="32"/>
          <w:szCs w:val="32"/>
        </w:rPr>
        <w:t>（四）承担县委、县政府交办的其他工作。</w:t>
      </w:r>
    </w:p>
    <w:p w:rsidR="005A1B33" w:rsidRDefault="007F0E04" w:rsidP="003654BB">
      <w:pPr>
        <w:ind w:firstLineChars="200" w:firstLine="632"/>
        <w:rPr>
          <w:rFonts w:ascii="黑体" w:eastAsia="黑体" w:hAnsi="黑体"/>
          <w:sz w:val="32"/>
          <w:szCs w:val="32"/>
        </w:rPr>
      </w:pPr>
      <w:r>
        <w:rPr>
          <w:rFonts w:ascii="黑体" w:eastAsia="黑体" w:hAnsi="黑体" w:hint="eastAsia"/>
          <w:sz w:val="32"/>
          <w:szCs w:val="32"/>
        </w:rPr>
        <w:t>二、机构设置</w:t>
      </w:r>
    </w:p>
    <w:p w:rsidR="005A1B33" w:rsidRDefault="007F0E04">
      <w:pPr>
        <w:ind w:firstLineChars="200" w:firstLine="632"/>
        <w:rPr>
          <w:rFonts w:ascii="仿宋_GB2312" w:eastAsia="仿宋_GB2312"/>
          <w:sz w:val="32"/>
          <w:szCs w:val="32"/>
        </w:rPr>
      </w:pPr>
      <w:r>
        <w:rPr>
          <w:rFonts w:ascii="仿宋_GB2312" w:eastAsia="仿宋_GB2312" w:hint="eastAsia"/>
          <w:sz w:val="32"/>
          <w:szCs w:val="32"/>
        </w:rPr>
        <w:t>从决算单位构成看，</w:t>
      </w:r>
      <w:r w:rsidR="005770C2">
        <w:rPr>
          <w:rFonts w:ascii="仿宋_GB2312" w:eastAsia="仿宋_GB2312" w:hint="eastAsia"/>
          <w:sz w:val="32"/>
          <w:szCs w:val="32"/>
        </w:rPr>
        <w:t>泗水县</w:t>
      </w:r>
      <w:r w:rsidR="0011145C">
        <w:rPr>
          <w:rFonts w:ascii="仿宋_GB2312" w:eastAsia="仿宋_GB2312" w:hint="eastAsia"/>
          <w:sz w:val="32"/>
          <w:szCs w:val="32"/>
        </w:rPr>
        <w:t>建材产业</w:t>
      </w:r>
      <w:r w:rsidR="005770C2">
        <w:rPr>
          <w:rFonts w:ascii="仿宋_GB2312" w:eastAsia="仿宋_GB2312" w:hint="eastAsia"/>
          <w:sz w:val="32"/>
          <w:szCs w:val="32"/>
        </w:rPr>
        <w:t>发展</w:t>
      </w:r>
      <w:r w:rsidR="0011145C">
        <w:rPr>
          <w:rFonts w:ascii="仿宋_GB2312" w:eastAsia="仿宋_GB2312" w:hint="eastAsia"/>
          <w:sz w:val="32"/>
          <w:szCs w:val="32"/>
        </w:rPr>
        <w:t>促进</w:t>
      </w:r>
      <w:r w:rsidR="005770C2">
        <w:rPr>
          <w:rFonts w:ascii="仿宋_GB2312" w:eastAsia="仿宋_GB2312" w:hint="eastAsia"/>
          <w:sz w:val="32"/>
          <w:szCs w:val="32"/>
        </w:rPr>
        <w:t>中心</w:t>
      </w:r>
      <w:r>
        <w:rPr>
          <w:rFonts w:ascii="仿宋_GB2312" w:eastAsia="仿宋_GB2312" w:hint="eastAsia"/>
          <w:sz w:val="32"/>
          <w:szCs w:val="32"/>
        </w:rPr>
        <w:t>部门决算包括：</w:t>
      </w:r>
      <w:r w:rsidR="005770C2">
        <w:rPr>
          <w:rFonts w:ascii="仿宋_GB2312" w:eastAsia="仿宋_GB2312" w:hint="eastAsia"/>
          <w:sz w:val="32"/>
          <w:szCs w:val="32"/>
        </w:rPr>
        <w:t>中心</w:t>
      </w:r>
      <w:r>
        <w:rPr>
          <w:rFonts w:ascii="仿宋_GB2312" w:eastAsia="仿宋_GB2312" w:hint="eastAsia"/>
          <w:sz w:val="32"/>
          <w:szCs w:val="32"/>
        </w:rPr>
        <w:t>本级决算。</w:t>
      </w:r>
    </w:p>
    <w:p w:rsidR="005A1B33" w:rsidRDefault="007F0E04">
      <w:pPr>
        <w:ind w:firstLineChars="200" w:firstLine="632"/>
        <w:rPr>
          <w:rFonts w:ascii="仿宋_GB2312" w:eastAsia="仿宋_GB2312"/>
          <w:sz w:val="32"/>
          <w:szCs w:val="32"/>
        </w:rPr>
      </w:pPr>
      <w:r>
        <w:rPr>
          <w:rFonts w:ascii="仿宋_GB2312" w:eastAsia="仿宋_GB2312" w:hint="eastAsia"/>
          <w:sz w:val="32"/>
          <w:szCs w:val="32"/>
        </w:rPr>
        <w:t>纳入</w:t>
      </w:r>
      <w:r w:rsidR="0011145C">
        <w:rPr>
          <w:rFonts w:ascii="仿宋_GB2312" w:eastAsia="仿宋_GB2312" w:hint="eastAsia"/>
          <w:sz w:val="32"/>
          <w:szCs w:val="32"/>
        </w:rPr>
        <w:t>泗水县建材产业发展促进中心</w:t>
      </w:r>
      <w:r>
        <w:rPr>
          <w:rFonts w:ascii="仿宋_GB2312" w:eastAsia="仿宋_GB2312" w:hint="eastAsia"/>
          <w:sz w:val="32"/>
          <w:szCs w:val="32"/>
        </w:rPr>
        <w:t>2020年度部门决算编制范围的预算单位</w:t>
      </w:r>
      <w:r w:rsidR="00C740BF">
        <w:rPr>
          <w:rFonts w:ascii="仿宋_GB2312" w:eastAsia="仿宋_GB2312" w:hint="eastAsia"/>
          <w:sz w:val="32"/>
          <w:szCs w:val="32"/>
        </w:rPr>
        <w:t>1</w:t>
      </w:r>
      <w:r>
        <w:rPr>
          <w:rFonts w:ascii="仿宋_GB2312" w:eastAsia="仿宋_GB2312" w:hint="eastAsia"/>
          <w:sz w:val="32"/>
          <w:szCs w:val="32"/>
        </w:rPr>
        <w:t>个，包括：</w:t>
      </w:r>
    </w:p>
    <w:p w:rsidR="005A1B33" w:rsidRDefault="007F0E04">
      <w:pPr>
        <w:ind w:firstLineChars="200" w:firstLine="632"/>
        <w:rPr>
          <w:rFonts w:ascii="仿宋_GB2312" w:eastAsia="仿宋_GB2312"/>
          <w:sz w:val="32"/>
          <w:szCs w:val="32"/>
        </w:rPr>
      </w:pPr>
      <w:r>
        <w:rPr>
          <w:rFonts w:ascii="仿宋_GB2312" w:eastAsia="仿宋_GB2312" w:hint="eastAsia"/>
          <w:sz w:val="32"/>
          <w:szCs w:val="32"/>
        </w:rPr>
        <w:t>1、</w:t>
      </w:r>
      <w:r w:rsidR="0011145C">
        <w:rPr>
          <w:rFonts w:ascii="仿宋_GB2312" w:eastAsia="仿宋_GB2312" w:hint="eastAsia"/>
          <w:sz w:val="32"/>
          <w:szCs w:val="32"/>
        </w:rPr>
        <w:t>泗水县建材产业发展促进中心</w:t>
      </w:r>
      <w:r>
        <w:rPr>
          <w:rFonts w:ascii="仿宋_GB2312" w:eastAsia="仿宋_GB2312" w:hint="eastAsia"/>
          <w:sz w:val="32"/>
          <w:szCs w:val="32"/>
        </w:rPr>
        <w:t>本级</w:t>
      </w:r>
    </w:p>
    <w:p w:rsidR="005A1B33" w:rsidRDefault="005A1B33">
      <w:pPr>
        <w:jc w:val="center"/>
        <w:rPr>
          <w:rFonts w:ascii="方正小标宋简体" w:eastAsia="方正小标宋简体"/>
          <w:sz w:val="42"/>
        </w:rPr>
      </w:pPr>
    </w:p>
    <w:p w:rsidR="005A1B33" w:rsidRDefault="005A1B33">
      <w:pPr>
        <w:jc w:val="center"/>
        <w:rPr>
          <w:rFonts w:ascii="方正小标宋简体" w:eastAsia="方正小标宋简体"/>
          <w:sz w:val="42"/>
        </w:rPr>
      </w:pPr>
    </w:p>
    <w:p w:rsidR="00EB0E59" w:rsidRDefault="00EB0E59">
      <w:pPr>
        <w:ind w:firstLineChars="100" w:firstLine="536"/>
        <w:rPr>
          <w:rFonts w:ascii="方正小标宋简体" w:eastAsia="方正小标宋简体"/>
          <w:spacing w:val="60"/>
          <w:sz w:val="42"/>
        </w:rPr>
      </w:pPr>
    </w:p>
    <w:p w:rsidR="00EB0E59" w:rsidRDefault="00EB0E59">
      <w:pPr>
        <w:ind w:firstLineChars="100" w:firstLine="536"/>
        <w:rPr>
          <w:rFonts w:ascii="方正小标宋简体" w:eastAsia="方正小标宋简体"/>
          <w:spacing w:val="60"/>
          <w:sz w:val="42"/>
        </w:rPr>
      </w:pPr>
    </w:p>
    <w:p w:rsidR="00EB0E59" w:rsidRDefault="00EB0E59">
      <w:pPr>
        <w:ind w:firstLineChars="100" w:firstLine="536"/>
        <w:rPr>
          <w:rFonts w:ascii="方正小标宋简体" w:eastAsia="方正小标宋简体"/>
          <w:spacing w:val="60"/>
          <w:sz w:val="42"/>
        </w:rPr>
      </w:pPr>
    </w:p>
    <w:p w:rsidR="005A1B33" w:rsidRDefault="007F0E0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第二部分</w:t>
      </w:r>
    </w:p>
    <w:p w:rsidR="005A1B33" w:rsidRDefault="005A1B33">
      <w:pPr>
        <w:jc w:val="center"/>
        <w:rPr>
          <w:rFonts w:ascii="方正小标宋简体" w:eastAsia="方正小标宋简体"/>
          <w:spacing w:val="60"/>
          <w:sz w:val="42"/>
        </w:rPr>
      </w:pPr>
    </w:p>
    <w:p w:rsidR="005A1B33" w:rsidRDefault="007F0E04">
      <w:pPr>
        <w:jc w:val="center"/>
        <w:rPr>
          <w:rFonts w:ascii="方正小标宋简体" w:eastAsia="方正小标宋简体"/>
          <w:spacing w:val="60"/>
          <w:sz w:val="42"/>
        </w:rPr>
        <w:sectPr w:rsidR="005A1B33">
          <w:pgSz w:w="11906" w:h="16838"/>
          <w:pgMar w:top="1701" w:right="1531" w:bottom="1701" w:left="1531" w:header="0" w:footer="1418" w:gutter="0"/>
          <w:cols w:space="720"/>
          <w:docGrid w:type="linesAndChars" w:linePitch="610" w:charSpace="-849"/>
        </w:sectPr>
      </w:pPr>
      <w:r>
        <w:rPr>
          <w:rFonts w:ascii="方正小标宋简体" w:eastAsia="方正小标宋简体" w:hint="eastAsia"/>
          <w:spacing w:val="60"/>
          <w:sz w:val="48"/>
        </w:rPr>
        <w:t>2020年度部门决算表</w:t>
      </w: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收入支出决算总表</w:t>
      </w:r>
    </w:p>
    <w:p w:rsidR="005A1B33" w:rsidRDefault="00B448EB" w:rsidP="00B448EB">
      <w:pPr>
        <w:wordWrap w:val="0"/>
        <w:spacing w:line="400" w:lineRule="exact"/>
        <w:ind w:right="552"/>
        <w:jc w:val="center"/>
        <w:rPr>
          <w:rFonts w:ascii="楷体_GB2312" w:eastAsia="楷体_GB2312"/>
          <w:sz w:val="28"/>
          <w:szCs w:val="28"/>
        </w:rPr>
      </w:pPr>
      <w:r>
        <w:rPr>
          <w:rFonts w:ascii="楷体_GB2312" w:eastAsia="楷体_GB2312" w:hint="eastAsia"/>
          <w:sz w:val="28"/>
          <w:szCs w:val="28"/>
        </w:rPr>
        <w:t xml:space="preserve">                                         </w:t>
      </w:r>
      <w:r w:rsidR="007F0E04">
        <w:rPr>
          <w:rFonts w:ascii="楷体_GB2312" w:eastAsia="楷体_GB2312" w:hint="eastAsia"/>
          <w:sz w:val="28"/>
          <w:szCs w:val="28"/>
        </w:rPr>
        <w:t>公开01表</w:t>
      </w:r>
    </w:p>
    <w:p w:rsidR="005A1B33" w:rsidRDefault="007F0E04" w:rsidP="00C2521B">
      <w:pPr>
        <w:wordWrap w:val="0"/>
        <w:spacing w:line="400" w:lineRule="exact"/>
        <w:ind w:right="828" w:firstLineChars="50" w:firstLine="138"/>
        <w:jc w:val="right"/>
        <w:rPr>
          <w:rFonts w:ascii="楷体_GB2312" w:eastAsia="楷体_GB2312"/>
          <w:sz w:val="28"/>
          <w:szCs w:val="28"/>
        </w:rPr>
      </w:pPr>
      <w:r>
        <w:rPr>
          <w:rFonts w:ascii="楷体_GB2312" w:eastAsia="楷体_GB2312" w:hint="eastAsia"/>
          <w:sz w:val="28"/>
          <w:szCs w:val="28"/>
        </w:rPr>
        <w:t xml:space="preserve">部门： </w:t>
      </w:r>
      <w:r w:rsidR="00C2521B">
        <w:rPr>
          <w:rFonts w:ascii="楷体_GB2312" w:eastAsia="楷体_GB2312" w:hint="eastAsia"/>
          <w:sz w:val="28"/>
          <w:szCs w:val="28"/>
        </w:rPr>
        <w:t>泗水县</w:t>
      </w:r>
      <w:r w:rsidR="00E91F42">
        <w:rPr>
          <w:rFonts w:ascii="楷体_GB2312" w:eastAsia="楷体_GB2312" w:hint="eastAsia"/>
          <w:sz w:val="28"/>
          <w:szCs w:val="28"/>
        </w:rPr>
        <w:t>建材产业</w:t>
      </w:r>
      <w:r w:rsidR="00C2521B">
        <w:rPr>
          <w:rFonts w:ascii="楷体_GB2312" w:eastAsia="楷体_GB2312" w:hint="eastAsia"/>
          <w:sz w:val="28"/>
          <w:szCs w:val="28"/>
        </w:rPr>
        <w:t>发展</w:t>
      </w:r>
      <w:r w:rsidR="00E91F42">
        <w:rPr>
          <w:rFonts w:ascii="楷体_GB2312" w:eastAsia="楷体_GB2312" w:hint="eastAsia"/>
          <w:sz w:val="28"/>
          <w:szCs w:val="28"/>
        </w:rPr>
        <w:t>促进</w:t>
      </w:r>
      <w:r w:rsidR="00C2521B">
        <w:rPr>
          <w:rFonts w:ascii="楷体_GB2312" w:eastAsia="楷体_GB2312" w:hint="eastAsia"/>
          <w:sz w:val="28"/>
          <w:szCs w:val="28"/>
        </w:rPr>
        <w:t>中心</w:t>
      </w:r>
      <w:r w:rsidR="00B448EB">
        <w:rPr>
          <w:rFonts w:ascii="楷体_GB2312" w:eastAsia="楷体_GB2312" w:hint="eastAsia"/>
          <w:sz w:val="28"/>
          <w:szCs w:val="28"/>
        </w:rPr>
        <w:t xml:space="preserve">     </w:t>
      </w:r>
      <w:r w:rsidR="00E91F42">
        <w:rPr>
          <w:rFonts w:ascii="楷体_GB2312" w:eastAsia="楷体_GB2312" w:hint="eastAsia"/>
          <w:sz w:val="28"/>
          <w:szCs w:val="28"/>
        </w:rPr>
        <w:t xml:space="preserve">       </w:t>
      </w:r>
      <w:r w:rsidR="00B448EB">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Layout w:type="fixed"/>
        <w:tblLook w:val="04A0"/>
      </w:tblPr>
      <w:tblGrid>
        <w:gridCol w:w="2879"/>
        <w:gridCol w:w="714"/>
        <w:gridCol w:w="1017"/>
        <w:gridCol w:w="2749"/>
        <w:gridCol w:w="567"/>
        <w:gridCol w:w="893"/>
      </w:tblGrid>
      <w:tr w:rsidR="005A1B33" w:rsidTr="005F21B2">
        <w:trPr>
          <w:trHeight w:hRule="exact" w:val="256"/>
          <w:jc w:val="center"/>
        </w:trPr>
        <w:tc>
          <w:tcPr>
            <w:tcW w:w="4610"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收 入</w:t>
            </w:r>
          </w:p>
        </w:tc>
        <w:tc>
          <w:tcPr>
            <w:tcW w:w="4209" w:type="dxa"/>
            <w:gridSpan w:val="3"/>
            <w:tcBorders>
              <w:top w:val="single" w:sz="4" w:space="0" w:color="auto"/>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支 出</w:t>
            </w:r>
          </w:p>
        </w:tc>
      </w:tr>
      <w:tr w:rsidR="005A1B33" w:rsidTr="005F21B2">
        <w:trPr>
          <w:trHeight w:hRule="exact" w:val="430"/>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项 目</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行次</w:t>
            </w:r>
          </w:p>
        </w:tc>
        <w:tc>
          <w:tcPr>
            <w:tcW w:w="101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决算数</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项目（按功能分类）</w:t>
            </w:r>
          </w:p>
        </w:tc>
        <w:tc>
          <w:tcPr>
            <w:tcW w:w="567" w:type="dxa"/>
            <w:tcBorders>
              <w:top w:val="nil"/>
              <w:left w:val="single" w:sz="4" w:space="0" w:color="auto"/>
              <w:bottom w:val="single" w:sz="4" w:space="0" w:color="auto"/>
              <w:right w:val="nil"/>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行次</w:t>
            </w:r>
          </w:p>
        </w:tc>
        <w:tc>
          <w:tcPr>
            <w:tcW w:w="893"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决算数</w:t>
            </w: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栏 次</w:t>
            </w:r>
          </w:p>
        </w:tc>
        <w:tc>
          <w:tcPr>
            <w:tcW w:w="714" w:type="dxa"/>
            <w:tcBorders>
              <w:top w:val="nil"/>
              <w:left w:val="single" w:sz="4" w:space="0" w:color="auto"/>
              <w:bottom w:val="single" w:sz="4" w:space="0" w:color="auto"/>
              <w:right w:val="single" w:sz="4" w:space="0" w:color="auto"/>
            </w:tcBorders>
            <w:vAlign w:val="center"/>
          </w:tcPr>
          <w:p w:rsidR="005A1B33" w:rsidRDefault="005A1B33">
            <w:pPr>
              <w:spacing w:line="240" w:lineRule="exact"/>
              <w:jc w:val="center"/>
              <w:rPr>
                <w:rFonts w:ascii="仿宋_GB2312" w:eastAsia="仿宋_GB2312"/>
                <w:sz w:val="22"/>
              </w:rPr>
            </w:pPr>
          </w:p>
        </w:tc>
        <w:tc>
          <w:tcPr>
            <w:tcW w:w="101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1</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栏 次</w:t>
            </w:r>
          </w:p>
        </w:tc>
        <w:tc>
          <w:tcPr>
            <w:tcW w:w="567"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22"/>
              </w:rPr>
            </w:pPr>
          </w:p>
        </w:tc>
        <w:tc>
          <w:tcPr>
            <w:tcW w:w="893"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22"/>
              </w:rPr>
            </w:pPr>
            <w:r>
              <w:rPr>
                <w:rFonts w:ascii="仿宋_GB2312" w:eastAsia="仿宋_GB2312" w:hint="eastAsia"/>
                <w:sz w:val="22"/>
              </w:rPr>
              <w:t>2</w:t>
            </w: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left"/>
              <w:rPr>
                <w:rFonts w:ascii="仿宋_GB2312" w:eastAsia="仿宋_GB2312"/>
                <w:sz w:val="18"/>
                <w:szCs w:val="18"/>
              </w:rPr>
            </w:pPr>
            <w:r>
              <w:rPr>
                <w:rFonts w:ascii="仿宋_GB2312" w:eastAsia="仿宋_GB2312" w:hint="eastAsia"/>
                <w:sz w:val="18"/>
                <w:szCs w:val="18"/>
              </w:rPr>
              <w:t>一、一般公共预算财政拨款收入</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1</w:t>
            </w:r>
          </w:p>
        </w:tc>
        <w:tc>
          <w:tcPr>
            <w:tcW w:w="1017" w:type="dxa"/>
            <w:tcBorders>
              <w:top w:val="nil"/>
              <w:left w:val="nil"/>
              <w:bottom w:val="single" w:sz="4" w:space="0" w:color="auto"/>
              <w:right w:val="single" w:sz="4" w:space="0" w:color="auto"/>
            </w:tcBorders>
            <w:vAlign w:val="center"/>
          </w:tcPr>
          <w:p w:rsidR="005A1B33" w:rsidRDefault="00677BE0" w:rsidP="001D51A0">
            <w:pPr>
              <w:spacing w:line="240" w:lineRule="exact"/>
              <w:rPr>
                <w:rFonts w:ascii="仿宋_GB2312" w:eastAsia="仿宋_GB2312"/>
                <w:sz w:val="18"/>
                <w:szCs w:val="18"/>
              </w:rPr>
            </w:pPr>
            <w:r>
              <w:rPr>
                <w:rFonts w:ascii="仿宋_GB2312" w:eastAsia="仿宋_GB2312" w:hint="eastAsia"/>
                <w:sz w:val="18"/>
                <w:szCs w:val="18"/>
              </w:rPr>
              <w:t>167.73</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（按功能科目）</w:t>
            </w: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30</w:t>
            </w:r>
          </w:p>
        </w:tc>
        <w:tc>
          <w:tcPr>
            <w:tcW w:w="893"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二、政府性基金预算财政拨款收入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w:t>
            </w:r>
          </w:p>
        </w:tc>
        <w:tc>
          <w:tcPr>
            <w:tcW w:w="1017" w:type="dxa"/>
            <w:tcBorders>
              <w:top w:val="nil"/>
              <w:left w:val="nil"/>
              <w:bottom w:val="single" w:sz="4" w:space="0" w:color="auto"/>
              <w:right w:val="single" w:sz="4" w:space="0" w:color="auto"/>
            </w:tcBorders>
            <w:vAlign w:val="center"/>
          </w:tcPr>
          <w:p w:rsidR="00C2521B" w:rsidRDefault="00677BE0" w:rsidP="001D51A0">
            <w:pPr>
              <w:spacing w:line="240" w:lineRule="exact"/>
              <w:rPr>
                <w:rFonts w:ascii="仿宋_GB2312" w:eastAsia="仿宋_GB2312"/>
                <w:sz w:val="18"/>
                <w:szCs w:val="18"/>
              </w:rPr>
            </w:pPr>
            <w:r>
              <w:rPr>
                <w:rFonts w:ascii="仿宋_GB2312" w:eastAsia="仿宋_GB2312" w:hint="eastAsia"/>
                <w:sz w:val="18"/>
                <w:szCs w:val="18"/>
              </w:rPr>
              <w:t>118.49</w:t>
            </w: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一、一般公共服务支出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31</w:t>
            </w:r>
          </w:p>
        </w:tc>
        <w:tc>
          <w:tcPr>
            <w:tcW w:w="893" w:type="dxa"/>
            <w:tcBorders>
              <w:top w:val="nil"/>
              <w:left w:val="nil"/>
              <w:bottom w:val="single" w:sz="4" w:space="0" w:color="auto"/>
              <w:right w:val="single" w:sz="4" w:space="0" w:color="auto"/>
            </w:tcBorders>
            <w:vAlign w:val="center"/>
          </w:tcPr>
          <w:p w:rsidR="00C2521B" w:rsidRDefault="00D84FC0">
            <w:pPr>
              <w:spacing w:line="240" w:lineRule="exact"/>
              <w:jc w:val="center"/>
              <w:rPr>
                <w:rFonts w:ascii="仿宋_GB2312" w:eastAsia="仿宋_GB2312"/>
                <w:sz w:val="18"/>
                <w:szCs w:val="18"/>
              </w:rPr>
            </w:pPr>
            <w:r>
              <w:rPr>
                <w:rFonts w:ascii="仿宋_GB2312" w:eastAsia="仿宋_GB2312" w:hint="eastAsia"/>
                <w:sz w:val="18"/>
                <w:szCs w:val="18"/>
              </w:rPr>
              <w:t>212.62</w:t>
            </w: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三、上级补助收入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二、外交支出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32</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四、事业收入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三、国防支出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33</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五、经营收入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5</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四、公共安全支出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34</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六、附属单位上缴收入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6</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五、教育支出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35</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left"/>
              <w:rPr>
                <w:rFonts w:ascii="仿宋_GB2312" w:eastAsia="仿宋_GB2312"/>
                <w:sz w:val="18"/>
                <w:szCs w:val="18"/>
              </w:rPr>
            </w:pPr>
            <w:r>
              <w:rPr>
                <w:rFonts w:ascii="仿宋_GB2312" w:eastAsia="仿宋_GB2312" w:hint="eastAsia"/>
                <w:sz w:val="18"/>
                <w:szCs w:val="18"/>
              </w:rPr>
              <w:t>七、其他收入</w:t>
            </w: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7</w:t>
            </w:r>
          </w:p>
        </w:tc>
        <w:tc>
          <w:tcPr>
            <w:tcW w:w="1017" w:type="dxa"/>
            <w:tcBorders>
              <w:top w:val="nil"/>
              <w:left w:val="nil"/>
              <w:bottom w:val="single" w:sz="4" w:space="0" w:color="auto"/>
              <w:right w:val="single" w:sz="4" w:space="0" w:color="auto"/>
            </w:tcBorders>
            <w:vAlign w:val="center"/>
          </w:tcPr>
          <w:p w:rsidR="00C2521B" w:rsidRDefault="00C2521B" w:rsidP="001D51A0">
            <w:pPr>
              <w:spacing w:line="240" w:lineRule="exact"/>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六、科学技术支出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36</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8</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七、文化旅游体育与传媒支出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37</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9</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八、社会保障和就业支出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38</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10</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九、卫生健康支出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39</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11</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十、节能环保支出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40</w:t>
            </w:r>
          </w:p>
        </w:tc>
        <w:tc>
          <w:tcPr>
            <w:tcW w:w="893"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12</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十一、城乡社区支出</w:t>
            </w:r>
          </w:p>
        </w:tc>
        <w:tc>
          <w:tcPr>
            <w:tcW w:w="567" w:type="dxa"/>
            <w:tcBorders>
              <w:top w:val="nil"/>
              <w:left w:val="single" w:sz="4" w:space="0" w:color="auto"/>
              <w:bottom w:val="single" w:sz="4" w:space="0" w:color="auto"/>
              <w:right w:val="nil"/>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41</w:t>
            </w:r>
          </w:p>
        </w:tc>
        <w:tc>
          <w:tcPr>
            <w:tcW w:w="893" w:type="dxa"/>
            <w:tcBorders>
              <w:top w:val="nil"/>
              <w:left w:val="single" w:sz="4" w:space="0" w:color="auto"/>
              <w:bottom w:val="single" w:sz="4" w:space="0" w:color="auto"/>
              <w:right w:val="single" w:sz="4" w:space="0" w:color="auto"/>
            </w:tcBorders>
            <w:vAlign w:val="center"/>
          </w:tcPr>
          <w:p w:rsidR="00C2521B" w:rsidRDefault="00D84FC0" w:rsidP="001D51A0">
            <w:pPr>
              <w:spacing w:line="240" w:lineRule="exact"/>
              <w:rPr>
                <w:rFonts w:ascii="仿宋_GB2312" w:eastAsia="仿宋_GB2312"/>
                <w:sz w:val="18"/>
                <w:szCs w:val="18"/>
              </w:rPr>
            </w:pPr>
            <w:r>
              <w:rPr>
                <w:rFonts w:ascii="仿宋_GB2312" w:eastAsia="仿宋_GB2312" w:hint="eastAsia"/>
                <w:sz w:val="18"/>
                <w:szCs w:val="18"/>
              </w:rPr>
              <w:t>118.49</w:t>
            </w: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13</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十二、农林水支出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42</w:t>
            </w:r>
          </w:p>
        </w:tc>
        <w:tc>
          <w:tcPr>
            <w:tcW w:w="893" w:type="dxa"/>
            <w:tcBorders>
              <w:top w:val="nil"/>
              <w:left w:val="nil"/>
              <w:bottom w:val="single" w:sz="4" w:space="0" w:color="auto"/>
              <w:right w:val="single" w:sz="4" w:space="0" w:color="auto"/>
            </w:tcBorders>
            <w:vAlign w:val="center"/>
          </w:tcPr>
          <w:p w:rsidR="00C2521B" w:rsidRDefault="00C2521B" w:rsidP="001D51A0">
            <w:pPr>
              <w:spacing w:line="240" w:lineRule="exact"/>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14</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十三、交通运输支出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43</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15</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十四、资源勘探工业信息等支出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44</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16</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十五、商业服务业等支出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45</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17</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十六、金融支出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46</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18</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十七、援助其他地区支出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47</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19</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十八、自然资源海洋气象等支出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48</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20</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十九、住房保障支出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49</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21</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二十、粮油物资储备支出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50</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22</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二十一、国有资本经营预算支出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51</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5F21B2">
        <w:trPr>
          <w:trHeight w:hRule="exact" w:val="487"/>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23</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二十二、灾害防治及应急管理支出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52</w:t>
            </w:r>
          </w:p>
        </w:tc>
        <w:tc>
          <w:tcPr>
            <w:tcW w:w="893"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r>
      <w:tr w:rsidR="00C2521B"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24</w:t>
            </w:r>
          </w:p>
        </w:tc>
        <w:tc>
          <w:tcPr>
            <w:tcW w:w="101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C2521B" w:rsidRPr="00C2521B" w:rsidRDefault="00C2521B" w:rsidP="00C2521B">
            <w:pPr>
              <w:spacing w:line="240" w:lineRule="exact"/>
              <w:jc w:val="left"/>
              <w:rPr>
                <w:rFonts w:ascii="仿宋_GB2312" w:eastAsia="仿宋_GB2312"/>
                <w:sz w:val="18"/>
                <w:szCs w:val="18"/>
              </w:rPr>
            </w:pPr>
            <w:r w:rsidRPr="00C2521B">
              <w:rPr>
                <w:rFonts w:ascii="仿宋_GB2312" w:eastAsia="仿宋_GB2312" w:hint="eastAsia"/>
                <w:sz w:val="18"/>
                <w:szCs w:val="18"/>
              </w:rPr>
              <w:t>二十三、其他支出</w:t>
            </w:r>
          </w:p>
        </w:tc>
        <w:tc>
          <w:tcPr>
            <w:tcW w:w="567" w:type="dxa"/>
            <w:tcBorders>
              <w:top w:val="nil"/>
              <w:left w:val="nil"/>
              <w:bottom w:val="single" w:sz="4" w:space="0" w:color="auto"/>
              <w:right w:val="single" w:sz="4" w:space="0" w:color="auto"/>
            </w:tcBorders>
            <w:vAlign w:val="center"/>
          </w:tcPr>
          <w:p w:rsidR="00C2521B" w:rsidRDefault="00C2521B">
            <w:pPr>
              <w:spacing w:line="240" w:lineRule="exact"/>
              <w:jc w:val="center"/>
              <w:rPr>
                <w:rFonts w:ascii="仿宋_GB2312" w:eastAsia="仿宋_GB2312"/>
                <w:sz w:val="18"/>
                <w:szCs w:val="18"/>
              </w:rPr>
            </w:pPr>
            <w:r>
              <w:rPr>
                <w:rFonts w:ascii="仿宋_GB2312" w:eastAsia="仿宋_GB2312" w:hint="eastAsia"/>
                <w:sz w:val="18"/>
                <w:szCs w:val="18"/>
              </w:rPr>
              <w:t>53</w:t>
            </w:r>
          </w:p>
        </w:tc>
        <w:tc>
          <w:tcPr>
            <w:tcW w:w="893" w:type="dxa"/>
            <w:tcBorders>
              <w:top w:val="nil"/>
              <w:left w:val="nil"/>
              <w:bottom w:val="single" w:sz="4" w:space="0" w:color="auto"/>
              <w:right w:val="single" w:sz="4" w:space="0" w:color="auto"/>
            </w:tcBorders>
            <w:vAlign w:val="center"/>
          </w:tcPr>
          <w:p w:rsidR="00C2521B" w:rsidRDefault="00C2521B" w:rsidP="001D51A0">
            <w:pPr>
              <w:spacing w:line="240" w:lineRule="exact"/>
              <w:rPr>
                <w:rFonts w:ascii="仿宋_GB2312" w:eastAsia="仿宋_GB2312"/>
                <w:sz w:val="18"/>
                <w:szCs w:val="18"/>
              </w:rPr>
            </w:pP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本年收入合计</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25</w:t>
            </w:r>
          </w:p>
        </w:tc>
        <w:tc>
          <w:tcPr>
            <w:tcW w:w="1017" w:type="dxa"/>
            <w:tcBorders>
              <w:top w:val="nil"/>
              <w:left w:val="nil"/>
              <w:bottom w:val="single" w:sz="4" w:space="0" w:color="auto"/>
              <w:right w:val="single" w:sz="4" w:space="0" w:color="auto"/>
            </w:tcBorders>
            <w:vAlign w:val="center"/>
          </w:tcPr>
          <w:p w:rsidR="005A1B33" w:rsidRDefault="00677BE0" w:rsidP="001D51A0">
            <w:pPr>
              <w:spacing w:line="240" w:lineRule="exact"/>
              <w:rPr>
                <w:rFonts w:ascii="仿宋_GB2312" w:eastAsia="仿宋_GB2312"/>
                <w:sz w:val="18"/>
                <w:szCs w:val="18"/>
              </w:rPr>
            </w:pPr>
            <w:r>
              <w:rPr>
                <w:rFonts w:ascii="仿宋_GB2312" w:eastAsia="仿宋_GB2312" w:hint="eastAsia"/>
                <w:sz w:val="18"/>
                <w:szCs w:val="18"/>
              </w:rPr>
              <w:t>286.22</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本年支出合计</w:t>
            </w: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54</w:t>
            </w:r>
          </w:p>
        </w:tc>
        <w:tc>
          <w:tcPr>
            <w:tcW w:w="893" w:type="dxa"/>
            <w:tcBorders>
              <w:top w:val="nil"/>
              <w:left w:val="nil"/>
              <w:bottom w:val="single" w:sz="4" w:space="0" w:color="auto"/>
              <w:right w:val="single" w:sz="4" w:space="0" w:color="auto"/>
            </w:tcBorders>
            <w:vAlign w:val="center"/>
          </w:tcPr>
          <w:p w:rsidR="005A1B33" w:rsidRDefault="00D84FC0" w:rsidP="001D51A0">
            <w:pPr>
              <w:spacing w:line="240" w:lineRule="exact"/>
              <w:rPr>
                <w:rFonts w:ascii="仿宋_GB2312" w:eastAsia="仿宋_GB2312"/>
                <w:sz w:val="18"/>
                <w:szCs w:val="18"/>
              </w:rPr>
            </w:pPr>
            <w:r>
              <w:rPr>
                <w:rFonts w:ascii="仿宋_GB2312" w:eastAsia="仿宋_GB2312" w:hint="eastAsia"/>
                <w:sz w:val="18"/>
                <w:szCs w:val="18"/>
              </w:rPr>
              <w:t>331.11</w:t>
            </w: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left"/>
              <w:rPr>
                <w:rFonts w:ascii="仿宋_GB2312" w:eastAsia="仿宋_GB2312"/>
                <w:sz w:val="18"/>
                <w:szCs w:val="18"/>
              </w:rPr>
            </w:pPr>
            <w:r>
              <w:rPr>
                <w:rFonts w:ascii="仿宋_GB2312" w:eastAsia="仿宋_GB2312" w:hint="eastAsia"/>
                <w:sz w:val="18"/>
                <w:szCs w:val="18"/>
              </w:rPr>
              <w:t>用事业基金弥补收支差额</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26</w:t>
            </w:r>
          </w:p>
        </w:tc>
        <w:tc>
          <w:tcPr>
            <w:tcW w:w="1017" w:type="dxa"/>
            <w:tcBorders>
              <w:top w:val="nil"/>
              <w:left w:val="nil"/>
              <w:bottom w:val="single" w:sz="4" w:space="0" w:color="auto"/>
              <w:right w:val="single" w:sz="4" w:space="0" w:color="auto"/>
            </w:tcBorders>
            <w:vAlign w:val="center"/>
          </w:tcPr>
          <w:p w:rsidR="005A1B33" w:rsidRDefault="005A1B33">
            <w:pPr>
              <w:spacing w:line="240" w:lineRule="exact"/>
              <w:jc w:val="left"/>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left"/>
              <w:rPr>
                <w:rFonts w:ascii="仿宋_GB2312" w:eastAsia="仿宋_GB2312"/>
                <w:sz w:val="18"/>
                <w:szCs w:val="18"/>
              </w:rPr>
            </w:pPr>
            <w:r>
              <w:rPr>
                <w:rFonts w:ascii="仿宋_GB2312" w:eastAsia="仿宋_GB2312" w:hint="eastAsia"/>
                <w:sz w:val="18"/>
                <w:szCs w:val="18"/>
              </w:rPr>
              <w:t>结余分配</w:t>
            </w: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55</w:t>
            </w:r>
          </w:p>
        </w:tc>
        <w:tc>
          <w:tcPr>
            <w:tcW w:w="893"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left"/>
              <w:rPr>
                <w:rFonts w:ascii="仿宋_GB2312" w:eastAsia="仿宋_GB2312"/>
                <w:sz w:val="18"/>
                <w:szCs w:val="18"/>
              </w:rPr>
            </w:pPr>
            <w:r>
              <w:rPr>
                <w:rFonts w:ascii="仿宋_GB2312" w:eastAsia="仿宋_GB2312" w:hint="eastAsia"/>
                <w:sz w:val="18"/>
                <w:szCs w:val="18"/>
              </w:rPr>
              <w:t>年初结转和结余</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27</w:t>
            </w:r>
          </w:p>
        </w:tc>
        <w:tc>
          <w:tcPr>
            <w:tcW w:w="1017" w:type="dxa"/>
            <w:tcBorders>
              <w:top w:val="nil"/>
              <w:left w:val="nil"/>
              <w:bottom w:val="single" w:sz="4" w:space="0" w:color="auto"/>
              <w:right w:val="single" w:sz="4" w:space="0" w:color="auto"/>
            </w:tcBorders>
            <w:vAlign w:val="center"/>
          </w:tcPr>
          <w:p w:rsidR="005A1B33" w:rsidRDefault="00677BE0">
            <w:pPr>
              <w:spacing w:line="240" w:lineRule="exact"/>
              <w:jc w:val="left"/>
              <w:rPr>
                <w:rFonts w:ascii="仿宋_GB2312" w:eastAsia="仿宋_GB2312"/>
                <w:sz w:val="18"/>
                <w:szCs w:val="18"/>
              </w:rPr>
            </w:pPr>
            <w:r>
              <w:rPr>
                <w:rFonts w:ascii="仿宋_GB2312" w:eastAsia="仿宋_GB2312" w:hint="eastAsia"/>
                <w:sz w:val="18"/>
                <w:szCs w:val="18"/>
              </w:rPr>
              <w:t>51.09</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left"/>
              <w:rPr>
                <w:rFonts w:ascii="仿宋_GB2312" w:eastAsia="仿宋_GB2312"/>
                <w:sz w:val="18"/>
                <w:szCs w:val="18"/>
              </w:rPr>
            </w:pPr>
            <w:r>
              <w:rPr>
                <w:rFonts w:ascii="仿宋_GB2312" w:eastAsia="仿宋_GB2312" w:hint="eastAsia"/>
                <w:sz w:val="18"/>
                <w:szCs w:val="18"/>
              </w:rPr>
              <w:t>年末结转和结余</w:t>
            </w: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56</w:t>
            </w:r>
          </w:p>
        </w:tc>
        <w:tc>
          <w:tcPr>
            <w:tcW w:w="893" w:type="dxa"/>
            <w:tcBorders>
              <w:top w:val="nil"/>
              <w:left w:val="nil"/>
              <w:bottom w:val="single" w:sz="4" w:space="0" w:color="auto"/>
              <w:right w:val="single" w:sz="4" w:space="0" w:color="auto"/>
            </w:tcBorders>
            <w:vAlign w:val="center"/>
          </w:tcPr>
          <w:p w:rsidR="005A1B33" w:rsidRDefault="00D84FC0" w:rsidP="001D51A0">
            <w:pPr>
              <w:spacing w:line="240" w:lineRule="exact"/>
              <w:rPr>
                <w:rFonts w:ascii="仿宋_GB2312" w:eastAsia="仿宋_GB2312"/>
                <w:sz w:val="18"/>
                <w:szCs w:val="18"/>
              </w:rPr>
            </w:pPr>
            <w:r>
              <w:rPr>
                <w:rFonts w:ascii="仿宋_GB2312" w:eastAsia="仿宋_GB2312" w:hint="eastAsia"/>
                <w:sz w:val="18"/>
                <w:szCs w:val="18"/>
              </w:rPr>
              <w:t>6.20</w:t>
            </w: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28</w:t>
            </w:r>
          </w:p>
        </w:tc>
        <w:tc>
          <w:tcPr>
            <w:tcW w:w="1017"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c>
          <w:tcPr>
            <w:tcW w:w="2749"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57</w:t>
            </w:r>
          </w:p>
        </w:tc>
        <w:tc>
          <w:tcPr>
            <w:tcW w:w="893" w:type="dxa"/>
            <w:tcBorders>
              <w:top w:val="nil"/>
              <w:left w:val="nil"/>
              <w:bottom w:val="single" w:sz="4" w:space="0" w:color="auto"/>
              <w:right w:val="single" w:sz="4" w:space="0" w:color="auto"/>
            </w:tcBorders>
            <w:vAlign w:val="center"/>
          </w:tcPr>
          <w:p w:rsidR="005A1B33" w:rsidRDefault="005A1B33">
            <w:pPr>
              <w:spacing w:line="240" w:lineRule="exact"/>
              <w:jc w:val="center"/>
              <w:rPr>
                <w:rFonts w:ascii="仿宋_GB2312" w:eastAsia="仿宋_GB2312"/>
                <w:sz w:val="18"/>
                <w:szCs w:val="18"/>
              </w:rPr>
            </w:pPr>
          </w:p>
        </w:tc>
      </w:tr>
      <w:tr w:rsidR="005A1B33" w:rsidTr="00C2521B">
        <w:trPr>
          <w:trHeight w:hRule="exact" w:val="329"/>
          <w:jc w:val="center"/>
        </w:trPr>
        <w:tc>
          <w:tcPr>
            <w:tcW w:w="2879"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总计</w:t>
            </w:r>
          </w:p>
        </w:tc>
        <w:tc>
          <w:tcPr>
            <w:tcW w:w="714" w:type="dxa"/>
            <w:tcBorders>
              <w:top w:val="nil"/>
              <w:left w:val="single" w:sz="4" w:space="0" w:color="auto"/>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29</w:t>
            </w:r>
          </w:p>
        </w:tc>
        <w:tc>
          <w:tcPr>
            <w:tcW w:w="1017" w:type="dxa"/>
            <w:tcBorders>
              <w:top w:val="nil"/>
              <w:left w:val="nil"/>
              <w:bottom w:val="single" w:sz="4" w:space="0" w:color="auto"/>
              <w:right w:val="single" w:sz="4" w:space="0" w:color="auto"/>
            </w:tcBorders>
            <w:vAlign w:val="center"/>
          </w:tcPr>
          <w:p w:rsidR="005A1B33" w:rsidRDefault="00677BE0" w:rsidP="001D51A0">
            <w:pPr>
              <w:spacing w:line="240" w:lineRule="exact"/>
              <w:rPr>
                <w:rFonts w:ascii="仿宋_GB2312" w:eastAsia="仿宋_GB2312"/>
                <w:sz w:val="18"/>
                <w:szCs w:val="18"/>
              </w:rPr>
            </w:pPr>
            <w:r>
              <w:rPr>
                <w:rFonts w:ascii="仿宋_GB2312" w:eastAsia="仿宋_GB2312" w:hint="eastAsia"/>
                <w:sz w:val="18"/>
                <w:szCs w:val="18"/>
              </w:rPr>
              <w:t>337.31</w:t>
            </w:r>
          </w:p>
        </w:tc>
        <w:tc>
          <w:tcPr>
            <w:tcW w:w="2749"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总计</w:t>
            </w:r>
          </w:p>
        </w:tc>
        <w:tc>
          <w:tcPr>
            <w:tcW w:w="567" w:type="dxa"/>
            <w:tcBorders>
              <w:top w:val="nil"/>
              <w:left w:val="nil"/>
              <w:bottom w:val="single" w:sz="4" w:space="0" w:color="auto"/>
              <w:right w:val="single" w:sz="4" w:space="0" w:color="auto"/>
            </w:tcBorders>
            <w:vAlign w:val="center"/>
          </w:tcPr>
          <w:p w:rsidR="005A1B33" w:rsidRDefault="007F0E04">
            <w:pPr>
              <w:spacing w:line="240" w:lineRule="exact"/>
              <w:jc w:val="center"/>
              <w:rPr>
                <w:rFonts w:ascii="仿宋_GB2312" w:eastAsia="仿宋_GB2312"/>
                <w:sz w:val="18"/>
                <w:szCs w:val="18"/>
              </w:rPr>
            </w:pPr>
            <w:r>
              <w:rPr>
                <w:rFonts w:ascii="仿宋_GB2312" w:eastAsia="仿宋_GB2312" w:hint="eastAsia"/>
                <w:sz w:val="18"/>
                <w:szCs w:val="18"/>
              </w:rPr>
              <w:t>58</w:t>
            </w:r>
          </w:p>
        </w:tc>
        <w:tc>
          <w:tcPr>
            <w:tcW w:w="893" w:type="dxa"/>
            <w:tcBorders>
              <w:top w:val="nil"/>
              <w:left w:val="nil"/>
              <w:bottom w:val="single" w:sz="4" w:space="0" w:color="auto"/>
              <w:right w:val="single" w:sz="4" w:space="0" w:color="auto"/>
            </w:tcBorders>
            <w:vAlign w:val="center"/>
          </w:tcPr>
          <w:p w:rsidR="005A1B33" w:rsidRDefault="00D84FC0" w:rsidP="001D51A0">
            <w:pPr>
              <w:spacing w:line="240" w:lineRule="exact"/>
              <w:rPr>
                <w:rFonts w:ascii="仿宋_GB2312" w:eastAsia="仿宋_GB2312"/>
                <w:sz w:val="18"/>
                <w:szCs w:val="18"/>
              </w:rPr>
            </w:pPr>
            <w:r>
              <w:rPr>
                <w:rFonts w:ascii="仿宋_GB2312" w:eastAsia="仿宋_GB2312" w:hint="eastAsia"/>
                <w:sz w:val="18"/>
                <w:szCs w:val="18"/>
              </w:rPr>
              <w:t>337.31</w:t>
            </w:r>
          </w:p>
        </w:tc>
      </w:tr>
    </w:tbl>
    <w:p w:rsidR="005A1B33" w:rsidRDefault="007F0E04">
      <w:pPr>
        <w:ind w:firstLineChars="50" w:firstLine="88"/>
        <w:rPr>
          <w:rFonts w:ascii="楷体_GB2312" w:eastAsia="楷体_GB2312"/>
          <w:sz w:val="18"/>
          <w:szCs w:val="18"/>
        </w:rPr>
      </w:pPr>
      <w:r>
        <w:rPr>
          <w:rFonts w:ascii="仿宋_GB2312" w:eastAsia="仿宋_GB2312" w:hAnsi="宋体" w:hint="eastAsia"/>
          <w:sz w:val="18"/>
          <w:szCs w:val="18"/>
        </w:rPr>
        <w:t>注：本表反映部门本年度的总收支和年末结转结余情况。</w:t>
      </w:r>
    </w:p>
    <w:p w:rsidR="005A1B33" w:rsidRDefault="005A1B33">
      <w:pPr>
        <w:rPr>
          <w:rFonts w:ascii="楷体_GB2312" w:eastAsia="楷体_GB2312"/>
          <w:sz w:val="28"/>
          <w:szCs w:val="28"/>
        </w:rPr>
        <w:sectPr w:rsidR="005A1B33">
          <w:pgSz w:w="11906" w:h="16838"/>
          <w:pgMar w:top="1701" w:right="1531" w:bottom="1701" w:left="1531" w:header="0" w:footer="1418" w:gutter="0"/>
          <w:cols w:space="720"/>
          <w:docGrid w:type="linesAndChars" w:linePitch="610" w:charSpace="-849"/>
        </w:sectPr>
      </w:pP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rsidR="005A1B33" w:rsidRDefault="007F0E04">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公开02表 </w:t>
      </w:r>
    </w:p>
    <w:p w:rsidR="005A1B33" w:rsidRDefault="007F0E04">
      <w:pPr>
        <w:tabs>
          <w:tab w:val="left" w:pos="13467"/>
        </w:tabs>
        <w:wordWrap w:val="0"/>
        <w:spacing w:line="400" w:lineRule="exact"/>
        <w:ind w:right="107"/>
        <w:jc w:val="right"/>
        <w:rPr>
          <w:rFonts w:ascii="楷体_GB2312" w:eastAsia="楷体_GB2312"/>
          <w:sz w:val="28"/>
          <w:szCs w:val="28"/>
        </w:rPr>
      </w:pPr>
      <w:r>
        <w:rPr>
          <w:rFonts w:ascii="楷体_GB2312" w:eastAsia="楷体_GB2312" w:hint="eastAsia"/>
          <w:sz w:val="28"/>
          <w:szCs w:val="28"/>
        </w:rPr>
        <w:t xml:space="preserve">部门：  </w:t>
      </w:r>
      <w:r w:rsidR="00D8335E">
        <w:rPr>
          <w:rFonts w:ascii="楷体_GB2312" w:eastAsia="楷体_GB2312" w:hint="eastAsia"/>
          <w:sz w:val="28"/>
          <w:szCs w:val="28"/>
        </w:rPr>
        <w:t>泗水县</w:t>
      </w:r>
      <w:r w:rsidR="00FF125E">
        <w:rPr>
          <w:rFonts w:ascii="楷体_GB2312" w:eastAsia="楷体_GB2312" w:hint="eastAsia"/>
          <w:sz w:val="28"/>
          <w:szCs w:val="28"/>
        </w:rPr>
        <w:t>建材产业</w:t>
      </w:r>
      <w:r w:rsidR="00D8335E">
        <w:rPr>
          <w:rFonts w:ascii="楷体_GB2312" w:eastAsia="楷体_GB2312" w:hint="eastAsia"/>
          <w:sz w:val="28"/>
          <w:szCs w:val="28"/>
        </w:rPr>
        <w:t>发展</w:t>
      </w:r>
      <w:r w:rsidR="00FF125E">
        <w:rPr>
          <w:rFonts w:ascii="楷体_GB2312" w:eastAsia="楷体_GB2312" w:hint="eastAsia"/>
          <w:sz w:val="28"/>
          <w:szCs w:val="28"/>
        </w:rPr>
        <w:t>促进</w:t>
      </w:r>
      <w:r w:rsidR="00D8335E">
        <w:rPr>
          <w:rFonts w:ascii="楷体_GB2312" w:eastAsia="楷体_GB2312" w:hint="eastAsia"/>
          <w:sz w:val="28"/>
          <w:szCs w:val="28"/>
        </w:rPr>
        <w:t>中心</w:t>
      </w:r>
      <w:r>
        <w:rPr>
          <w:rFonts w:ascii="楷体_GB2312" w:eastAsia="楷体_GB2312" w:hint="eastAsia"/>
          <w:sz w:val="28"/>
          <w:szCs w:val="28"/>
        </w:rPr>
        <w:t xml:space="preserve">                         </w:t>
      </w:r>
      <w:r w:rsidR="00FF125E">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Layout w:type="fixed"/>
        <w:tblLook w:val="04A0"/>
      </w:tblPr>
      <w:tblGrid>
        <w:gridCol w:w="1296"/>
        <w:gridCol w:w="110"/>
        <w:gridCol w:w="1407"/>
        <w:gridCol w:w="1517"/>
        <w:gridCol w:w="1517"/>
        <w:gridCol w:w="1517"/>
        <w:gridCol w:w="1517"/>
        <w:gridCol w:w="1517"/>
        <w:gridCol w:w="1517"/>
        <w:gridCol w:w="1518"/>
      </w:tblGrid>
      <w:tr w:rsidR="005A1B33">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本年收入合计</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财政拨款收入</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上级补助收入</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ind w:firstLineChars="100" w:firstLine="216"/>
              <w:rPr>
                <w:rFonts w:ascii="仿宋_GB2312" w:eastAsia="仿宋_GB2312" w:hAnsi="宋体" w:cs="宋体"/>
                <w:kern w:val="0"/>
                <w:sz w:val="22"/>
              </w:rPr>
            </w:pPr>
            <w:r>
              <w:rPr>
                <w:rFonts w:ascii="仿宋_GB2312" w:eastAsia="仿宋_GB2312" w:hAnsi="宋体" w:cs="宋体" w:hint="eastAsia"/>
                <w:kern w:val="0"/>
                <w:sz w:val="22"/>
              </w:rPr>
              <w:t>事业收入</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经营收入</w:t>
            </w:r>
          </w:p>
        </w:tc>
        <w:tc>
          <w:tcPr>
            <w:tcW w:w="1517"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 xml:space="preserve">附属单位    </w:t>
            </w:r>
          </w:p>
          <w:p w:rsidR="005A1B33" w:rsidRDefault="007F0E04">
            <w:pPr>
              <w:widowControl/>
              <w:spacing w:line="300" w:lineRule="exact"/>
              <w:ind w:left="648" w:hangingChars="300" w:hanging="648"/>
              <w:jc w:val="center"/>
              <w:rPr>
                <w:rFonts w:ascii="仿宋_GB2312" w:eastAsia="仿宋_GB2312" w:hAnsi="宋体" w:cs="宋体"/>
                <w:kern w:val="0"/>
                <w:sz w:val="22"/>
              </w:rPr>
            </w:pPr>
            <w:r>
              <w:rPr>
                <w:rFonts w:ascii="仿宋_GB2312" w:eastAsia="仿宋_GB2312" w:hAnsi="宋体" w:cs="宋体" w:hint="eastAsia"/>
                <w:kern w:val="0"/>
                <w:sz w:val="22"/>
              </w:rPr>
              <w:t>上缴收入</w:t>
            </w:r>
          </w:p>
        </w:tc>
        <w:tc>
          <w:tcPr>
            <w:tcW w:w="1518"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其他收入</w:t>
            </w:r>
          </w:p>
        </w:tc>
      </w:tr>
      <w:tr w:rsidR="005A1B33">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517" w:type="dxa"/>
            <w:vMerge/>
            <w:tcBorders>
              <w:left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5A1B33" w:rsidRDefault="005A1B33">
            <w:pPr>
              <w:widowControl/>
              <w:spacing w:line="300" w:lineRule="exact"/>
              <w:ind w:firstLineChars="100" w:firstLine="216"/>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17" w:type="dxa"/>
            <w:vMerge/>
            <w:tcBorders>
              <w:left w:val="single" w:sz="4" w:space="0" w:color="auto"/>
              <w:right w:val="single" w:sz="4" w:space="0" w:color="auto"/>
            </w:tcBorders>
            <w:vAlign w:val="center"/>
          </w:tcPr>
          <w:p w:rsidR="005A1B33" w:rsidRDefault="005A1B33">
            <w:pPr>
              <w:widowControl/>
              <w:spacing w:line="300" w:lineRule="exact"/>
              <w:ind w:left="648" w:hangingChars="300" w:hanging="648"/>
              <w:jc w:val="center"/>
              <w:rPr>
                <w:rFonts w:ascii="仿宋_GB2312" w:eastAsia="仿宋_GB2312" w:hAnsi="宋体" w:cs="宋体"/>
                <w:kern w:val="0"/>
                <w:sz w:val="22"/>
              </w:rPr>
            </w:pPr>
          </w:p>
        </w:tc>
        <w:tc>
          <w:tcPr>
            <w:tcW w:w="1518" w:type="dxa"/>
            <w:vMerge/>
            <w:tcBorders>
              <w:left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r>
      <w:tr w:rsidR="005A1B33">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7"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8"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r>
      <w:tr w:rsidR="00440991">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40991" w:rsidRDefault="00440991">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D0B13" w:rsidP="00440991">
            <w:pPr>
              <w:spacing w:line="240" w:lineRule="exact"/>
              <w:jc w:val="left"/>
              <w:rPr>
                <w:rFonts w:ascii="仿宋_GB2312" w:eastAsia="仿宋_GB2312"/>
                <w:sz w:val="18"/>
                <w:szCs w:val="18"/>
              </w:rPr>
            </w:pPr>
            <w:r>
              <w:rPr>
                <w:rFonts w:ascii="仿宋_GB2312" w:eastAsia="仿宋_GB2312" w:hint="eastAsia"/>
                <w:sz w:val="18"/>
                <w:szCs w:val="18"/>
              </w:rPr>
              <w:t>286.22</w:t>
            </w: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D0B13" w:rsidP="00440991">
            <w:pPr>
              <w:spacing w:line="240" w:lineRule="exact"/>
              <w:jc w:val="left"/>
              <w:rPr>
                <w:rFonts w:ascii="仿宋_GB2312" w:eastAsia="仿宋_GB2312"/>
                <w:sz w:val="18"/>
                <w:szCs w:val="18"/>
              </w:rPr>
            </w:pPr>
            <w:r>
              <w:rPr>
                <w:rFonts w:ascii="仿宋_GB2312" w:eastAsia="仿宋_GB2312" w:hint="eastAsia"/>
                <w:sz w:val="18"/>
                <w:szCs w:val="18"/>
              </w:rPr>
              <w:t>286.22</w:t>
            </w: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40991" w:rsidP="00440991">
            <w:pPr>
              <w:spacing w:line="240" w:lineRule="exact"/>
              <w:jc w:val="left"/>
              <w:rPr>
                <w:rFonts w:ascii="仿宋_GB2312" w:eastAsia="仿宋_GB2312"/>
                <w:sz w:val="18"/>
                <w:szCs w:val="18"/>
              </w:rPr>
            </w:pP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40991" w:rsidP="00440991">
            <w:pPr>
              <w:spacing w:line="240" w:lineRule="exact"/>
              <w:jc w:val="left"/>
              <w:rPr>
                <w:rFonts w:ascii="仿宋_GB2312" w:eastAsia="仿宋_GB2312"/>
                <w:sz w:val="18"/>
                <w:szCs w:val="18"/>
              </w:rPr>
            </w:pP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40991" w:rsidP="00440991">
            <w:pPr>
              <w:spacing w:line="240" w:lineRule="exact"/>
              <w:jc w:val="left"/>
              <w:rPr>
                <w:rFonts w:ascii="仿宋_GB2312" w:eastAsia="仿宋_GB2312"/>
                <w:sz w:val="18"/>
                <w:szCs w:val="18"/>
              </w:rPr>
            </w:pPr>
          </w:p>
        </w:tc>
        <w:tc>
          <w:tcPr>
            <w:tcW w:w="1517" w:type="dxa"/>
            <w:tcBorders>
              <w:top w:val="single" w:sz="4" w:space="0" w:color="auto"/>
              <w:left w:val="single" w:sz="4" w:space="0" w:color="auto"/>
              <w:bottom w:val="single" w:sz="4" w:space="0" w:color="auto"/>
              <w:right w:val="single" w:sz="4" w:space="0" w:color="auto"/>
            </w:tcBorders>
            <w:vAlign w:val="center"/>
          </w:tcPr>
          <w:p w:rsidR="00440991" w:rsidRPr="00440991" w:rsidRDefault="00440991" w:rsidP="00440991">
            <w:pPr>
              <w:spacing w:line="240" w:lineRule="exact"/>
              <w:jc w:val="left"/>
              <w:rPr>
                <w:rFonts w:ascii="仿宋_GB2312" w:eastAsia="仿宋_GB2312"/>
                <w:sz w:val="18"/>
                <w:szCs w:val="18"/>
              </w:rPr>
            </w:pPr>
          </w:p>
        </w:tc>
        <w:tc>
          <w:tcPr>
            <w:tcW w:w="1518" w:type="dxa"/>
            <w:tcBorders>
              <w:top w:val="single" w:sz="4" w:space="0" w:color="auto"/>
              <w:left w:val="single" w:sz="4" w:space="0" w:color="auto"/>
              <w:bottom w:val="single" w:sz="4" w:space="0" w:color="auto"/>
              <w:right w:val="single" w:sz="4" w:space="0" w:color="auto"/>
            </w:tcBorders>
            <w:vAlign w:val="center"/>
          </w:tcPr>
          <w:p w:rsidR="00440991" w:rsidRPr="00440991" w:rsidRDefault="00440991" w:rsidP="00440991">
            <w:pPr>
              <w:spacing w:line="240" w:lineRule="exact"/>
              <w:jc w:val="left"/>
              <w:rPr>
                <w:rFonts w:ascii="仿宋_GB2312" w:eastAsia="仿宋_GB2312"/>
                <w:sz w:val="18"/>
                <w:szCs w:val="18"/>
              </w:rPr>
            </w:pPr>
          </w:p>
        </w:tc>
      </w:tr>
      <w:tr w:rsidR="004D0B13" w:rsidRPr="00E73EFC">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201</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一般公共服务支出</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167.73</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167.73</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20103</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政府办公厅（室）及相关机构事务</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167.73</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167.73</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2010301</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 xml:space="preserve">  行政运行</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156.58</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156.58</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2010302</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 xml:space="preserve">  一般行政管理事务</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11.15</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11.15</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212</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城乡社区支出</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118.49</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118.49</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single" w:sz="4" w:space="0" w:color="auto"/>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nil"/>
              <w:left w:val="single" w:sz="4" w:space="0" w:color="auto"/>
              <w:bottom w:val="single" w:sz="4" w:space="0" w:color="auto"/>
              <w:right w:val="single" w:sz="4" w:space="0" w:color="auto"/>
            </w:tcBorders>
            <w:shd w:val="clear" w:color="auto" w:fill="auto"/>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21208</w:t>
            </w:r>
          </w:p>
        </w:tc>
        <w:tc>
          <w:tcPr>
            <w:tcW w:w="1517" w:type="dxa"/>
            <w:gridSpan w:val="2"/>
            <w:tcBorders>
              <w:top w:val="nil"/>
              <w:left w:val="nil"/>
              <w:bottom w:val="single" w:sz="4" w:space="0" w:color="auto"/>
              <w:right w:val="single" w:sz="4" w:space="0" w:color="auto"/>
            </w:tcBorders>
            <w:shd w:val="clear" w:color="auto" w:fill="FFFFFF"/>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国有土地使用权出让收入安排的支出</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118.49</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118.49</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nil"/>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2120802</w:t>
            </w:r>
          </w:p>
        </w:tc>
        <w:tc>
          <w:tcPr>
            <w:tcW w:w="1517" w:type="dxa"/>
            <w:gridSpan w:val="2"/>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 xml:space="preserve">  土地开发支出</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108.49</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108.49</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r w:rsidR="004D0B13" w:rsidRPr="00E73EFC">
        <w:trPr>
          <w:trHeight w:val="397"/>
          <w:jc w:val="center"/>
        </w:trPr>
        <w:tc>
          <w:tcPr>
            <w:tcW w:w="1296" w:type="dxa"/>
            <w:tcBorders>
              <w:top w:val="nil"/>
              <w:left w:val="single" w:sz="4" w:space="0" w:color="auto"/>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2120899</w:t>
            </w:r>
          </w:p>
        </w:tc>
        <w:tc>
          <w:tcPr>
            <w:tcW w:w="1517" w:type="dxa"/>
            <w:gridSpan w:val="2"/>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 xml:space="preserve">  其他国有土地使用权出让收入安排的支出</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10.00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7"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c>
          <w:tcPr>
            <w:tcW w:w="1518" w:type="dxa"/>
            <w:tcBorders>
              <w:top w:val="nil"/>
              <w:left w:val="nil"/>
              <w:bottom w:val="single" w:sz="4" w:space="0" w:color="auto"/>
              <w:right w:val="single" w:sz="4" w:space="0" w:color="auto"/>
            </w:tcBorders>
            <w:vAlign w:val="center"/>
          </w:tcPr>
          <w:p w:rsidR="004D0B13" w:rsidRPr="004D0B13" w:rsidRDefault="004D0B13" w:rsidP="004D0B13">
            <w:pPr>
              <w:spacing w:line="240" w:lineRule="exact"/>
              <w:jc w:val="left"/>
              <w:rPr>
                <w:rFonts w:ascii="仿宋_GB2312" w:eastAsia="仿宋_GB2312"/>
                <w:sz w:val="18"/>
                <w:szCs w:val="18"/>
              </w:rPr>
            </w:pPr>
            <w:r w:rsidRPr="004D0B13">
              <w:rPr>
                <w:rFonts w:ascii="仿宋_GB2312" w:eastAsia="仿宋_GB2312" w:hint="eastAsia"/>
                <w:sz w:val="18"/>
                <w:szCs w:val="18"/>
              </w:rPr>
              <w:t>0.00</w:t>
            </w:r>
          </w:p>
        </w:tc>
      </w:tr>
    </w:tbl>
    <w:p w:rsidR="005A1B33" w:rsidRDefault="007F0E04" w:rsidP="00E73EFC">
      <w:pPr>
        <w:tabs>
          <w:tab w:val="left" w:pos="12772"/>
        </w:tabs>
        <w:ind w:firstLineChars="50" w:firstLine="108"/>
        <w:rPr>
          <w:rFonts w:ascii="仿宋_GB2312" w:eastAsia="仿宋_GB2312" w:hAnsi="宋体"/>
          <w:sz w:val="22"/>
        </w:rPr>
      </w:pPr>
      <w:r>
        <w:rPr>
          <w:rFonts w:ascii="仿宋_GB2312" w:eastAsia="仿宋_GB2312" w:hAnsi="宋体" w:hint="eastAsia"/>
          <w:sz w:val="22"/>
        </w:rPr>
        <w:t>注：本表反映部门本年度取得的各项收入情况。</w:t>
      </w:r>
      <w:r w:rsidR="00E73EFC">
        <w:rPr>
          <w:rFonts w:ascii="仿宋_GB2312" w:eastAsia="仿宋_GB2312" w:hAnsi="宋体"/>
          <w:sz w:val="22"/>
        </w:rPr>
        <w:tab/>
      </w:r>
    </w:p>
    <w:p w:rsidR="005A1B33" w:rsidRDefault="007F0E04" w:rsidP="00206C03">
      <w:pPr>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rsidR="005A1B33" w:rsidRDefault="007F0E04">
      <w:pPr>
        <w:spacing w:line="400" w:lineRule="exact"/>
        <w:jc w:val="right"/>
        <w:rPr>
          <w:rFonts w:ascii="楷体_GB2312" w:eastAsia="楷体_GB2312"/>
          <w:sz w:val="28"/>
          <w:szCs w:val="28"/>
        </w:rPr>
      </w:pPr>
      <w:r>
        <w:rPr>
          <w:rFonts w:ascii="楷体_GB2312" w:eastAsia="楷体_GB2312" w:hint="eastAsia"/>
          <w:sz w:val="28"/>
          <w:szCs w:val="28"/>
        </w:rPr>
        <w:t xml:space="preserve">                                                   </w:t>
      </w:r>
      <w:r w:rsidR="00206C03">
        <w:rPr>
          <w:rFonts w:ascii="楷体_GB2312" w:eastAsia="楷体_GB2312" w:hint="eastAsia"/>
          <w:sz w:val="28"/>
          <w:szCs w:val="28"/>
        </w:rPr>
        <w:t xml:space="preserve">                           </w:t>
      </w:r>
      <w:r>
        <w:rPr>
          <w:rFonts w:ascii="楷体_GB2312" w:eastAsia="楷体_GB2312" w:hint="eastAsia"/>
          <w:sz w:val="28"/>
          <w:szCs w:val="28"/>
        </w:rPr>
        <w:t>公开03表</w:t>
      </w:r>
    </w:p>
    <w:p w:rsidR="005A1B33" w:rsidRDefault="007F0E04" w:rsidP="00EA3307">
      <w:pPr>
        <w:tabs>
          <w:tab w:val="left" w:pos="13467"/>
        </w:tabs>
        <w:wordWrap w:val="0"/>
        <w:spacing w:line="400" w:lineRule="exact"/>
        <w:ind w:right="107"/>
        <w:jc w:val="right"/>
        <w:rPr>
          <w:rFonts w:ascii="楷体_GB2312" w:eastAsia="楷体_GB2312"/>
          <w:sz w:val="28"/>
          <w:szCs w:val="28"/>
        </w:rPr>
      </w:pPr>
      <w:r>
        <w:rPr>
          <w:rFonts w:ascii="楷体_GB2312" w:eastAsia="楷体_GB2312" w:hint="eastAsia"/>
          <w:sz w:val="28"/>
          <w:szCs w:val="28"/>
        </w:rPr>
        <w:t xml:space="preserve"> 部门：</w:t>
      </w:r>
      <w:r w:rsidR="00EA3307">
        <w:rPr>
          <w:rFonts w:ascii="楷体_GB2312" w:eastAsia="楷体_GB2312" w:hint="eastAsia"/>
          <w:sz w:val="28"/>
          <w:szCs w:val="28"/>
        </w:rPr>
        <w:t xml:space="preserve"> 泗水县</w:t>
      </w:r>
      <w:r w:rsidR="00206C03">
        <w:rPr>
          <w:rFonts w:ascii="楷体_GB2312" w:eastAsia="楷体_GB2312" w:hint="eastAsia"/>
          <w:sz w:val="28"/>
          <w:szCs w:val="28"/>
        </w:rPr>
        <w:t>建材产业</w:t>
      </w:r>
      <w:r w:rsidR="00EA3307">
        <w:rPr>
          <w:rFonts w:ascii="楷体_GB2312" w:eastAsia="楷体_GB2312" w:hint="eastAsia"/>
          <w:sz w:val="28"/>
          <w:szCs w:val="28"/>
        </w:rPr>
        <w:t>发展</w:t>
      </w:r>
      <w:r w:rsidR="00206C03">
        <w:rPr>
          <w:rFonts w:ascii="楷体_GB2312" w:eastAsia="楷体_GB2312" w:hint="eastAsia"/>
          <w:sz w:val="28"/>
          <w:szCs w:val="28"/>
        </w:rPr>
        <w:t>促进</w:t>
      </w:r>
      <w:r w:rsidR="00EA3307">
        <w:rPr>
          <w:rFonts w:ascii="楷体_GB2312" w:eastAsia="楷体_GB2312" w:hint="eastAsia"/>
          <w:sz w:val="28"/>
          <w:szCs w:val="28"/>
        </w:rPr>
        <w:t xml:space="preserve">中心                         </w:t>
      </w:r>
      <w:r w:rsidR="00206C03">
        <w:rPr>
          <w:rFonts w:ascii="楷体_GB2312" w:eastAsia="楷体_GB2312" w:hint="eastAsia"/>
          <w:sz w:val="28"/>
          <w:szCs w:val="28"/>
        </w:rPr>
        <w:t xml:space="preserve">                            </w:t>
      </w:r>
      <w:r w:rsidR="00EA3307">
        <w:rPr>
          <w:rFonts w:ascii="楷体_GB2312" w:eastAsia="楷体_GB2312" w:hint="eastAsia"/>
          <w:sz w:val="28"/>
          <w:szCs w:val="28"/>
        </w:rPr>
        <w:t>单位：万元</w:t>
      </w:r>
    </w:p>
    <w:tbl>
      <w:tblPr>
        <w:tblW w:w="0" w:type="auto"/>
        <w:jc w:val="center"/>
        <w:tblLayout w:type="fixed"/>
        <w:tblLook w:val="04A0"/>
      </w:tblPr>
      <w:tblGrid>
        <w:gridCol w:w="1344"/>
        <w:gridCol w:w="57"/>
        <w:gridCol w:w="3673"/>
        <w:gridCol w:w="1276"/>
        <w:gridCol w:w="1559"/>
        <w:gridCol w:w="1276"/>
        <w:gridCol w:w="1559"/>
        <w:gridCol w:w="1276"/>
        <w:gridCol w:w="1358"/>
      </w:tblGrid>
      <w:tr w:rsidR="005A1B33" w:rsidTr="009D54DA">
        <w:trPr>
          <w:trHeight w:val="458"/>
          <w:jc w:val="center"/>
        </w:trPr>
        <w:tc>
          <w:tcPr>
            <w:tcW w:w="5074"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276"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本年支出合计</w:t>
            </w:r>
          </w:p>
        </w:tc>
        <w:tc>
          <w:tcPr>
            <w:tcW w:w="1559"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276"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559"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上缴上级支出</w:t>
            </w:r>
          </w:p>
        </w:tc>
        <w:tc>
          <w:tcPr>
            <w:tcW w:w="1276"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经营支出    </w:t>
            </w:r>
          </w:p>
        </w:tc>
        <w:tc>
          <w:tcPr>
            <w:tcW w:w="1358"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对附属单位</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补助支出</w:t>
            </w:r>
          </w:p>
        </w:tc>
      </w:tr>
      <w:tr w:rsidR="005A1B33" w:rsidTr="009D54DA">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3673"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276"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59"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276"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559"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276"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358"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r>
      <w:tr w:rsidR="005A1B33" w:rsidTr="009D54DA">
        <w:trPr>
          <w:trHeight w:val="406"/>
          <w:jc w:val="center"/>
        </w:trPr>
        <w:tc>
          <w:tcPr>
            <w:tcW w:w="5074"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276"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59"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276"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59"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276"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358"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EA3307" w:rsidTr="009D54DA">
        <w:trPr>
          <w:trHeight w:val="406"/>
          <w:jc w:val="center"/>
        </w:trPr>
        <w:tc>
          <w:tcPr>
            <w:tcW w:w="5074" w:type="dxa"/>
            <w:gridSpan w:val="3"/>
            <w:tcBorders>
              <w:top w:val="single" w:sz="4" w:space="0" w:color="auto"/>
              <w:left w:val="single" w:sz="4" w:space="0" w:color="auto"/>
              <w:bottom w:val="single" w:sz="4" w:space="0" w:color="auto"/>
              <w:right w:val="single" w:sz="4" w:space="0" w:color="auto"/>
            </w:tcBorders>
            <w:vAlign w:val="center"/>
          </w:tcPr>
          <w:p w:rsidR="00EA3307" w:rsidRDefault="00EA3307">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276" w:type="dxa"/>
            <w:tcBorders>
              <w:top w:val="single" w:sz="4" w:space="0" w:color="auto"/>
              <w:left w:val="nil"/>
              <w:bottom w:val="single" w:sz="4" w:space="0" w:color="auto"/>
              <w:right w:val="single" w:sz="4" w:space="0" w:color="auto"/>
            </w:tcBorders>
            <w:vAlign w:val="center"/>
          </w:tcPr>
          <w:p w:rsidR="00EA3307" w:rsidRPr="00EA3307" w:rsidRDefault="00C10983" w:rsidP="00143E2D">
            <w:pPr>
              <w:spacing w:line="240" w:lineRule="exact"/>
              <w:jc w:val="center"/>
              <w:rPr>
                <w:rFonts w:ascii="仿宋_GB2312" w:eastAsia="仿宋_GB2312"/>
                <w:sz w:val="18"/>
                <w:szCs w:val="18"/>
              </w:rPr>
            </w:pPr>
            <w:r>
              <w:rPr>
                <w:rFonts w:ascii="仿宋_GB2312" w:eastAsia="仿宋_GB2312" w:hint="eastAsia"/>
                <w:sz w:val="18"/>
                <w:szCs w:val="18"/>
              </w:rPr>
              <w:t>331.11</w:t>
            </w:r>
          </w:p>
        </w:tc>
        <w:tc>
          <w:tcPr>
            <w:tcW w:w="1559" w:type="dxa"/>
            <w:tcBorders>
              <w:top w:val="single" w:sz="4" w:space="0" w:color="auto"/>
              <w:left w:val="nil"/>
              <w:bottom w:val="single" w:sz="4" w:space="0" w:color="auto"/>
              <w:right w:val="single" w:sz="4" w:space="0" w:color="auto"/>
            </w:tcBorders>
            <w:vAlign w:val="center"/>
          </w:tcPr>
          <w:p w:rsidR="00EA3307" w:rsidRPr="00EA3307" w:rsidRDefault="00C10983" w:rsidP="00143E2D">
            <w:pPr>
              <w:spacing w:line="240" w:lineRule="exact"/>
              <w:jc w:val="center"/>
              <w:rPr>
                <w:rFonts w:ascii="仿宋_GB2312" w:eastAsia="仿宋_GB2312"/>
                <w:sz w:val="18"/>
                <w:szCs w:val="18"/>
              </w:rPr>
            </w:pPr>
            <w:r>
              <w:rPr>
                <w:rFonts w:ascii="仿宋_GB2312" w:eastAsia="仿宋_GB2312" w:hint="eastAsia"/>
                <w:sz w:val="18"/>
                <w:szCs w:val="18"/>
              </w:rPr>
              <w:t>166.01</w:t>
            </w:r>
          </w:p>
        </w:tc>
        <w:tc>
          <w:tcPr>
            <w:tcW w:w="1276" w:type="dxa"/>
            <w:tcBorders>
              <w:top w:val="single" w:sz="4" w:space="0" w:color="auto"/>
              <w:left w:val="nil"/>
              <w:bottom w:val="single" w:sz="4" w:space="0" w:color="auto"/>
              <w:right w:val="single" w:sz="4" w:space="0" w:color="auto"/>
            </w:tcBorders>
            <w:vAlign w:val="center"/>
          </w:tcPr>
          <w:p w:rsidR="00EA3307" w:rsidRPr="00EA3307" w:rsidRDefault="00C10983" w:rsidP="00143E2D">
            <w:pPr>
              <w:spacing w:line="240" w:lineRule="exact"/>
              <w:jc w:val="center"/>
              <w:rPr>
                <w:rFonts w:ascii="仿宋_GB2312" w:eastAsia="仿宋_GB2312"/>
                <w:sz w:val="18"/>
                <w:szCs w:val="18"/>
              </w:rPr>
            </w:pPr>
            <w:r>
              <w:rPr>
                <w:rFonts w:ascii="仿宋_GB2312" w:eastAsia="仿宋_GB2312" w:hint="eastAsia"/>
                <w:sz w:val="18"/>
                <w:szCs w:val="18"/>
              </w:rPr>
              <w:t>165.10</w:t>
            </w:r>
          </w:p>
        </w:tc>
        <w:tc>
          <w:tcPr>
            <w:tcW w:w="1559" w:type="dxa"/>
            <w:tcBorders>
              <w:top w:val="single" w:sz="4" w:space="0" w:color="auto"/>
              <w:left w:val="nil"/>
              <w:bottom w:val="single" w:sz="4" w:space="0" w:color="auto"/>
              <w:right w:val="single" w:sz="4" w:space="0" w:color="auto"/>
            </w:tcBorders>
            <w:vAlign w:val="center"/>
          </w:tcPr>
          <w:p w:rsidR="00EA3307" w:rsidRPr="00EA3307" w:rsidRDefault="00EA3307" w:rsidP="00143E2D">
            <w:pPr>
              <w:spacing w:line="240" w:lineRule="exact"/>
              <w:jc w:val="center"/>
              <w:rPr>
                <w:rFonts w:ascii="仿宋_GB2312" w:eastAsia="仿宋_GB2312"/>
                <w:sz w:val="18"/>
                <w:szCs w:val="18"/>
              </w:rPr>
            </w:pPr>
            <w:r w:rsidRPr="00EA3307">
              <w:rPr>
                <w:rFonts w:ascii="仿宋_GB2312" w:eastAsia="仿宋_GB2312" w:hint="eastAsia"/>
                <w:sz w:val="18"/>
                <w:szCs w:val="18"/>
              </w:rPr>
              <w:t>0.00</w:t>
            </w:r>
          </w:p>
        </w:tc>
        <w:tc>
          <w:tcPr>
            <w:tcW w:w="1276" w:type="dxa"/>
            <w:tcBorders>
              <w:top w:val="single" w:sz="4" w:space="0" w:color="auto"/>
              <w:left w:val="nil"/>
              <w:bottom w:val="single" w:sz="4" w:space="0" w:color="auto"/>
              <w:right w:val="single" w:sz="4" w:space="0" w:color="auto"/>
            </w:tcBorders>
            <w:vAlign w:val="center"/>
          </w:tcPr>
          <w:p w:rsidR="00EA3307" w:rsidRPr="00EA3307" w:rsidRDefault="00EA3307" w:rsidP="00143E2D">
            <w:pPr>
              <w:spacing w:line="240" w:lineRule="exact"/>
              <w:jc w:val="center"/>
              <w:rPr>
                <w:rFonts w:ascii="仿宋_GB2312" w:eastAsia="仿宋_GB2312"/>
                <w:sz w:val="18"/>
                <w:szCs w:val="18"/>
              </w:rPr>
            </w:pPr>
            <w:r w:rsidRPr="00EA3307">
              <w:rPr>
                <w:rFonts w:ascii="仿宋_GB2312" w:eastAsia="仿宋_GB2312" w:hint="eastAsia"/>
                <w:sz w:val="18"/>
                <w:szCs w:val="18"/>
              </w:rPr>
              <w:t>0.00</w:t>
            </w:r>
          </w:p>
        </w:tc>
        <w:tc>
          <w:tcPr>
            <w:tcW w:w="1358" w:type="dxa"/>
            <w:tcBorders>
              <w:top w:val="single" w:sz="4" w:space="0" w:color="auto"/>
              <w:left w:val="nil"/>
              <w:bottom w:val="single" w:sz="4" w:space="0" w:color="auto"/>
              <w:right w:val="single" w:sz="4" w:space="0" w:color="auto"/>
            </w:tcBorders>
            <w:vAlign w:val="center"/>
          </w:tcPr>
          <w:p w:rsidR="00EA3307" w:rsidRPr="00EA3307" w:rsidRDefault="00EA3307" w:rsidP="00143E2D">
            <w:pPr>
              <w:spacing w:line="240" w:lineRule="exact"/>
              <w:jc w:val="center"/>
              <w:rPr>
                <w:rFonts w:ascii="仿宋_GB2312" w:eastAsia="仿宋_GB2312"/>
                <w:sz w:val="18"/>
                <w:szCs w:val="18"/>
              </w:rPr>
            </w:pPr>
            <w:r w:rsidRPr="00EA3307">
              <w:rPr>
                <w:rFonts w:ascii="仿宋_GB2312" w:eastAsia="仿宋_GB2312" w:hint="eastAsia"/>
                <w:sz w:val="18"/>
                <w:szCs w:val="18"/>
              </w:rPr>
              <w:t>0.00</w:t>
            </w:r>
          </w:p>
        </w:tc>
      </w:tr>
      <w:tr w:rsidR="00C10983" w:rsidTr="009D54DA">
        <w:trPr>
          <w:trHeight w:val="450"/>
          <w:jc w:val="center"/>
        </w:trPr>
        <w:tc>
          <w:tcPr>
            <w:tcW w:w="1344" w:type="dxa"/>
            <w:tcBorders>
              <w:top w:val="single" w:sz="4" w:space="0" w:color="auto"/>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w:t>
            </w:r>
          </w:p>
        </w:tc>
        <w:tc>
          <w:tcPr>
            <w:tcW w:w="3730" w:type="dxa"/>
            <w:gridSpan w:val="2"/>
            <w:tcBorders>
              <w:top w:val="single" w:sz="4" w:space="0" w:color="auto"/>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一般公共服务支出</w:t>
            </w:r>
          </w:p>
        </w:tc>
        <w:tc>
          <w:tcPr>
            <w:tcW w:w="1276" w:type="dxa"/>
            <w:tcBorders>
              <w:top w:val="single" w:sz="4" w:space="0" w:color="auto"/>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212.62</w:t>
            </w:r>
          </w:p>
        </w:tc>
        <w:tc>
          <w:tcPr>
            <w:tcW w:w="1559" w:type="dxa"/>
            <w:tcBorders>
              <w:top w:val="single" w:sz="4" w:space="0" w:color="auto"/>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166.01</w:t>
            </w:r>
          </w:p>
        </w:tc>
        <w:tc>
          <w:tcPr>
            <w:tcW w:w="1276" w:type="dxa"/>
            <w:tcBorders>
              <w:top w:val="single" w:sz="4" w:space="0" w:color="auto"/>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46.61</w:t>
            </w:r>
          </w:p>
        </w:tc>
        <w:tc>
          <w:tcPr>
            <w:tcW w:w="1559" w:type="dxa"/>
            <w:tcBorders>
              <w:top w:val="single" w:sz="4" w:space="0" w:color="auto"/>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single" w:sz="4" w:space="0" w:color="auto"/>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single" w:sz="4" w:space="0" w:color="auto"/>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20103</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政府办公厅（室）及相关机构事务</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172.64</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166.01</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6.63</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2010301</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 xml:space="preserve">  行政运行</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166.01</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166.01</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2010302</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 xml:space="preserve">  一般行政管理事务</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6.63</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6.63</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20113</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商贸事务</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39.99</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39.99</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2011308</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 xml:space="preserve">  招商引资</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39.99</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39.99</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212</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城乡社区支出</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118.49</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118.49</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lastRenderedPageBreak/>
              <w:t>21208</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国有土地使用权出让收入安排的支出</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118.49</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118.49</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2120802</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 xml:space="preserve">  土地开发支出</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108.49</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108.49</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r w:rsidR="00C10983" w:rsidTr="009D54DA">
        <w:trPr>
          <w:trHeight w:val="406"/>
          <w:jc w:val="center"/>
        </w:trPr>
        <w:tc>
          <w:tcPr>
            <w:tcW w:w="1344" w:type="dxa"/>
            <w:tcBorders>
              <w:top w:val="nil"/>
              <w:left w:val="single" w:sz="4" w:space="0" w:color="auto"/>
              <w:bottom w:val="single" w:sz="4" w:space="0" w:color="auto"/>
              <w:right w:val="nil"/>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2120899</w:t>
            </w:r>
          </w:p>
        </w:tc>
        <w:tc>
          <w:tcPr>
            <w:tcW w:w="3730" w:type="dxa"/>
            <w:gridSpan w:val="2"/>
            <w:tcBorders>
              <w:top w:val="nil"/>
              <w:left w:val="single" w:sz="4" w:space="0" w:color="auto"/>
              <w:bottom w:val="single" w:sz="4" w:space="0" w:color="auto"/>
              <w:right w:val="single" w:sz="4" w:space="0" w:color="auto"/>
            </w:tcBorders>
            <w:vAlign w:val="center"/>
          </w:tcPr>
          <w:p w:rsidR="00C10983" w:rsidRPr="00C10983" w:rsidRDefault="00C10983" w:rsidP="00C10983">
            <w:pPr>
              <w:spacing w:line="240" w:lineRule="exact"/>
              <w:jc w:val="left"/>
              <w:rPr>
                <w:rFonts w:ascii="仿宋_GB2312" w:eastAsia="仿宋_GB2312"/>
                <w:sz w:val="18"/>
                <w:szCs w:val="18"/>
              </w:rPr>
            </w:pPr>
            <w:r w:rsidRPr="00C10983">
              <w:rPr>
                <w:rFonts w:ascii="仿宋_GB2312" w:eastAsia="仿宋_GB2312" w:hint="eastAsia"/>
                <w:sz w:val="18"/>
                <w:szCs w:val="18"/>
              </w:rPr>
              <w:t xml:space="preserve">  其他国有土地使用权出让收入安排的支出</w:t>
            </w:r>
          </w:p>
        </w:tc>
        <w:tc>
          <w:tcPr>
            <w:tcW w:w="1276" w:type="dxa"/>
            <w:tcBorders>
              <w:top w:val="nil"/>
              <w:left w:val="nil"/>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10.00</w:t>
            </w:r>
          </w:p>
        </w:tc>
        <w:tc>
          <w:tcPr>
            <w:tcW w:w="1559" w:type="dxa"/>
            <w:tcBorders>
              <w:top w:val="nil"/>
              <w:left w:val="single" w:sz="4" w:space="0" w:color="auto"/>
              <w:bottom w:val="single" w:sz="4" w:space="0" w:color="auto"/>
              <w:right w:val="nil"/>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single" w:sz="4" w:space="0" w:color="auto"/>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10.00</w:t>
            </w:r>
          </w:p>
        </w:tc>
        <w:tc>
          <w:tcPr>
            <w:tcW w:w="1559"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276"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c>
          <w:tcPr>
            <w:tcW w:w="1358" w:type="dxa"/>
            <w:tcBorders>
              <w:top w:val="nil"/>
              <w:left w:val="nil"/>
              <w:bottom w:val="single" w:sz="4" w:space="0" w:color="auto"/>
              <w:right w:val="single" w:sz="4" w:space="0" w:color="auto"/>
            </w:tcBorders>
            <w:vAlign w:val="center"/>
          </w:tcPr>
          <w:p w:rsidR="00C10983" w:rsidRPr="009D54DA" w:rsidRDefault="00C10983" w:rsidP="00143E2D">
            <w:pPr>
              <w:jc w:val="center"/>
              <w:rPr>
                <w:rFonts w:ascii="仿宋_GB2312" w:eastAsia="仿宋_GB2312"/>
                <w:sz w:val="18"/>
                <w:szCs w:val="18"/>
              </w:rPr>
            </w:pPr>
            <w:r w:rsidRPr="009D54DA">
              <w:rPr>
                <w:rFonts w:ascii="仿宋_GB2312" w:eastAsia="仿宋_GB2312" w:hint="eastAsia"/>
                <w:sz w:val="18"/>
                <w:szCs w:val="18"/>
              </w:rPr>
              <w:t>0.00</w:t>
            </w:r>
          </w:p>
        </w:tc>
      </w:tr>
    </w:tbl>
    <w:p w:rsidR="005A1B33" w:rsidRDefault="007F0E04">
      <w:pPr>
        <w:ind w:firstLineChars="50" w:firstLine="108"/>
        <w:rPr>
          <w:rFonts w:ascii="仿宋_GB2312" w:eastAsia="仿宋_GB2312" w:hAnsi="宋体"/>
          <w:sz w:val="22"/>
        </w:rPr>
      </w:pPr>
      <w:r>
        <w:rPr>
          <w:rFonts w:ascii="仿宋_GB2312" w:eastAsia="仿宋_GB2312" w:hAnsi="宋体" w:hint="eastAsia"/>
          <w:sz w:val="22"/>
        </w:rPr>
        <w:t>注：本表反映部门本年度各项支出情况。</w:t>
      </w:r>
    </w:p>
    <w:p w:rsidR="005A1B33" w:rsidRDefault="005A1B33">
      <w:pPr>
        <w:rPr>
          <w:rFonts w:ascii="仿宋_GB2312" w:eastAsia="仿宋_GB2312" w:hAnsi="宋体"/>
          <w:sz w:val="22"/>
        </w:rPr>
        <w:sectPr w:rsidR="005A1B33">
          <w:pgSz w:w="16838" w:h="11906" w:orient="landscape"/>
          <w:pgMar w:top="1531" w:right="1701" w:bottom="1531" w:left="1701" w:header="0" w:footer="1418" w:gutter="0"/>
          <w:cols w:space="720"/>
          <w:docGrid w:type="linesAndChars" w:linePitch="610" w:charSpace="-849"/>
        </w:sectPr>
      </w:pP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财政拨款收入支出决算总表</w:t>
      </w:r>
    </w:p>
    <w:p w:rsidR="005A1B33" w:rsidRDefault="007F0E04">
      <w:pPr>
        <w:spacing w:line="400" w:lineRule="exact"/>
        <w:jc w:val="right"/>
        <w:rPr>
          <w:rFonts w:ascii="楷体_GB2312" w:eastAsia="楷体_GB2312"/>
          <w:sz w:val="28"/>
          <w:szCs w:val="28"/>
        </w:rPr>
      </w:pPr>
      <w:r>
        <w:rPr>
          <w:rFonts w:ascii="楷体_GB2312" w:eastAsia="楷体_GB2312" w:hint="eastAsia"/>
          <w:sz w:val="28"/>
          <w:szCs w:val="28"/>
        </w:rPr>
        <w:t>公开04表</w:t>
      </w:r>
    </w:p>
    <w:p w:rsidR="005A1B33" w:rsidRDefault="007F0E04">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 xml:space="preserve">部门： </w:t>
      </w:r>
      <w:r w:rsidR="0032631F">
        <w:rPr>
          <w:rFonts w:ascii="楷体_GB2312" w:eastAsia="楷体_GB2312" w:hint="eastAsia"/>
          <w:sz w:val="28"/>
          <w:szCs w:val="28"/>
        </w:rPr>
        <w:t>泗水县</w:t>
      </w:r>
      <w:r w:rsidR="009D54DA">
        <w:rPr>
          <w:rFonts w:ascii="楷体_GB2312" w:eastAsia="楷体_GB2312" w:hint="eastAsia"/>
          <w:sz w:val="28"/>
          <w:szCs w:val="28"/>
        </w:rPr>
        <w:t>建材产业</w:t>
      </w:r>
      <w:r w:rsidR="0032631F">
        <w:rPr>
          <w:rFonts w:ascii="楷体_GB2312" w:eastAsia="楷体_GB2312" w:hint="eastAsia"/>
          <w:sz w:val="28"/>
          <w:szCs w:val="28"/>
        </w:rPr>
        <w:t>发展</w:t>
      </w:r>
      <w:r w:rsidR="009D54DA">
        <w:rPr>
          <w:rFonts w:ascii="楷体_GB2312" w:eastAsia="楷体_GB2312" w:hint="eastAsia"/>
          <w:sz w:val="28"/>
          <w:szCs w:val="28"/>
        </w:rPr>
        <w:t>促进</w:t>
      </w:r>
      <w:r w:rsidR="0032631F">
        <w:rPr>
          <w:rFonts w:ascii="楷体_GB2312" w:eastAsia="楷体_GB2312" w:hint="eastAsia"/>
          <w:sz w:val="28"/>
          <w:szCs w:val="28"/>
        </w:rPr>
        <w:t>中心</w:t>
      </w:r>
      <w:r>
        <w:rPr>
          <w:rFonts w:ascii="楷体_GB2312" w:eastAsia="楷体_GB2312" w:hint="eastAsia"/>
          <w:sz w:val="28"/>
          <w:szCs w:val="28"/>
        </w:rPr>
        <w:t xml:space="preserve">                                               </w:t>
      </w:r>
      <w:r w:rsidR="009D54DA">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022"/>
        <w:gridCol w:w="540"/>
        <w:gridCol w:w="1512"/>
        <w:gridCol w:w="2628"/>
        <w:gridCol w:w="540"/>
        <w:gridCol w:w="1699"/>
        <w:gridCol w:w="1700"/>
        <w:gridCol w:w="1700"/>
      </w:tblGrid>
      <w:tr w:rsidR="005A1B33">
        <w:trPr>
          <w:trHeight w:val="402"/>
          <w:jc w:val="center"/>
        </w:trPr>
        <w:tc>
          <w:tcPr>
            <w:tcW w:w="5074" w:type="dxa"/>
            <w:gridSpan w:val="3"/>
            <w:tcBorders>
              <w:top w:val="single" w:sz="4" w:space="0" w:color="auto"/>
              <w:bottom w:val="single" w:sz="4" w:space="0" w:color="auto"/>
              <w:right w:val="nil"/>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收 入</w:t>
            </w:r>
          </w:p>
        </w:tc>
        <w:tc>
          <w:tcPr>
            <w:tcW w:w="8267" w:type="dxa"/>
            <w:gridSpan w:val="5"/>
            <w:tcBorders>
              <w:top w:val="single" w:sz="4" w:space="0" w:color="auto"/>
              <w:left w:val="nil"/>
              <w:bottom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支 出</w:t>
            </w:r>
          </w:p>
        </w:tc>
      </w:tr>
      <w:tr w:rsidR="005A1B33">
        <w:trPr>
          <w:trHeight w:val="630"/>
          <w:jc w:val="center"/>
        </w:trPr>
        <w:tc>
          <w:tcPr>
            <w:tcW w:w="3022" w:type="dxa"/>
            <w:tcBorders>
              <w:top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决算数</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行次</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财政拨款</w:t>
            </w:r>
          </w:p>
        </w:tc>
        <w:tc>
          <w:tcPr>
            <w:tcW w:w="1700" w:type="dxa"/>
            <w:tcBorders>
              <w:top w:val="single" w:sz="4" w:space="0" w:color="auto"/>
              <w:left w:val="single" w:sz="4" w:space="0" w:color="auto"/>
              <w:bottom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政府性基金</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预算财政拨款</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rsidP="005E7991">
            <w:pPr>
              <w:widowControl/>
              <w:spacing w:line="300" w:lineRule="exact"/>
              <w:ind w:firstLineChars="500" w:firstLine="1079"/>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5A1B33">
            <w:pPr>
              <w:widowControl/>
              <w:spacing w:line="300" w:lineRule="exact"/>
              <w:jc w:val="center"/>
              <w:rPr>
                <w:rFonts w:ascii="仿宋_GB2312" w:eastAsia="仿宋_GB2312" w:hAnsi="宋体" w:cs="宋体"/>
                <w:kern w:val="0"/>
                <w:sz w:val="22"/>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5A1B33">
            <w:pPr>
              <w:widowControl/>
              <w:spacing w:line="300" w:lineRule="exact"/>
              <w:jc w:val="center"/>
              <w:rPr>
                <w:rFonts w:ascii="仿宋_GB2312" w:eastAsia="仿宋_GB2312" w:hAnsi="宋体" w:cs="宋体"/>
                <w:kern w:val="0"/>
                <w:sz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00" w:type="dxa"/>
            <w:tcBorders>
              <w:top w:val="single" w:sz="4" w:space="0" w:color="auto"/>
              <w:left w:val="single" w:sz="4" w:space="0" w:color="auto"/>
              <w:bottom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167.73</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r w:rsidR="00E3584A" w:rsidRPr="00C01DBD">
              <w:rPr>
                <w:rFonts w:ascii="仿宋_GB2312" w:eastAsia="仿宋_GB2312" w:hint="eastAsia"/>
                <w:sz w:val="18"/>
                <w:szCs w:val="18"/>
              </w:rPr>
              <w:t>212.62</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212.62</w:t>
            </w:r>
            <w:r w:rsidR="007F0E04"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righ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118.49</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二、外交支出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righ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三、国防支出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righ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四、公共安全支出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righ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B310EE">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19</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right"/>
              <w:rPr>
                <w:rFonts w:ascii="仿宋_GB2312" w:eastAsia="仿宋_GB2312"/>
                <w:sz w:val="18"/>
                <w:szCs w:val="18"/>
              </w:rPr>
            </w:pPr>
            <w:r w:rsidRPr="00C01DBD">
              <w:rPr>
                <w:rFonts w:ascii="仿宋_GB2312" w:eastAsia="仿宋_GB2312" w:hint="eastAsia"/>
                <w:sz w:val="18"/>
                <w:szCs w:val="18"/>
              </w:rPr>
              <w:t xml:space="preserve">　</w:t>
            </w:r>
          </w:p>
        </w:tc>
      </w:tr>
      <w:tr w:rsidR="00B310EE" w:rsidTr="004F7E65">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310EE" w:rsidRPr="00C01DBD" w:rsidRDefault="00B310EE"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B310EE" w:rsidRDefault="00B310EE" w:rsidP="00B310EE">
            <w:pPr>
              <w:widowControl/>
              <w:spacing w:line="300" w:lineRule="exact"/>
              <w:jc w:val="left"/>
              <w:rPr>
                <w:rFonts w:ascii="仿宋_GB2312" w:eastAsia="仿宋_GB2312" w:hAnsi="宋体" w:cs="宋体"/>
                <w:kern w:val="0"/>
                <w:sz w:val="22"/>
              </w:rPr>
            </w:pPr>
            <w:r w:rsidRPr="00B310EE">
              <w:rPr>
                <w:rFonts w:ascii="仿宋_GB2312" w:eastAsia="仿宋_GB2312" w:hAnsi="宋体" w:cs="宋体" w:hint="eastAsia"/>
                <w:kern w:val="0"/>
                <w:sz w:val="22"/>
              </w:rPr>
              <w:t>十一、城乡社区支出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20</w:t>
            </w:r>
          </w:p>
        </w:tc>
        <w:tc>
          <w:tcPr>
            <w:tcW w:w="1699" w:type="dxa"/>
            <w:tcBorders>
              <w:top w:val="single" w:sz="4" w:space="0" w:color="auto"/>
              <w:left w:val="single" w:sz="4" w:space="0" w:color="auto"/>
              <w:bottom w:val="single" w:sz="4" w:space="0" w:color="auto"/>
              <w:right w:val="single" w:sz="4" w:space="0" w:color="auto"/>
            </w:tcBorders>
            <w:shd w:val="clear" w:color="auto" w:fill="FFFFFF"/>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699"/>
              <w:gridCol w:w="1700"/>
              <w:gridCol w:w="1700"/>
            </w:tblGrid>
            <w:tr w:rsidR="00B310EE" w:rsidRPr="00C01DBD" w:rsidTr="004F7E65">
              <w:trPr>
                <w:trHeight w:val="330"/>
                <w:jc w:val="center"/>
              </w:trPr>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118.49</w:t>
                  </w:r>
                  <w:r w:rsidR="00B310EE"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r>
          </w:tbl>
          <w:p w:rsidR="00B310EE" w:rsidRPr="00C01DBD" w:rsidRDefault="00B310EE" w:rsidP="00C01DBD">
            <w:pPr>
              <w:spacing w:line="240" w:lineRule="exact"/>
              <w:jc w:val="center"/>
              <w:rPr>
                <w:rFonts w:ascii="仿宋_GB2312" w:eastAsia="仿宋_GB2312"/>
                <w:sz w:val="18"/>
                <w:szCs w:val="18"/>
              </w:rPr>
            </w:pPr>
          </w:p>
        </w:tc>
        <w:tc>
          <w:tcPr>
            <w:tcW w:w="1700" w:type="dxa"/>
            <w:tcBorders>
              <w:top w:val="single" w:sz="4" w:space="0" w:color="auto"/>
              <w:left w:val="single" w:sz="4" w:space="0" w:color="auto"/>
              <w:bottom w:val="single" w:sz="4" w:space="0" w:color="auto"/>
              <w:right w:val="single" w:sz="4" w:space="0" w:color="auto"/>
            </w:tcBorders>
            <w:shd w:val="clear" w:color="auto" w:fill="FFFFFF"/>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699"/>
              <w:gridCol w:w="1700"/>
              <w:gridCol w:w="1700"/>
            </w:tblGrid>
            <w:tr w:rsidR="00B310EE" w:rsidRPr="00C01DBD" w:rsidTr="004F7E65">
              <w:trPr>
                <w:trHeight w:val="330"/>
                <w:jc w:val="center"/>
              </w:trPr>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r>
          </w:tbl>
          <w:p w:rsidR="00B310EE" w:rsidRPr="00C01DBD" w:rsidRDefault="00B310EE" w:rsidP="00C01DBD">
            <w:pPr>
              <w:spacing w:line="240" w:lineRule="exact"/>
              <w:jc w:val="center"/>
              <w:rPr>
                <w:rFonts w:ascii="仿宋_GB2312" w:eastAsia="仿宋_GB2312"/>
                <w:sz w:val="18"/>
                <w:szCs w:val="18"/>
              </w:rPr>
            </w:pPr>
          </w:p>
        </w:tc>
        <w:tc>
          <w:tcPr>
            <w:tcW w:w="1700" w:type="dxa"/>
            <w:tcBorders>
              <w:top w:val="single" w:sz="4" w:space="0" w:color="auto"/>
              <w:left w:val="single" w:sz="4" w:space="0" w:color="auto"/>
              <w:bottom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699"/>
              <w:gridCol w:w="1700"/>
              <w:gridCol w:w="1700"/>
            </w:tblGrid>
            <w:tr w:rsidR="00B310EE" w:rsidRPr="00C01DBD" w:rsidTr="004F7E65">
              <w:trPr>
                <w:trHeight w:val="330"/>
                <w:jc w:val="center"/>
              </w:trPr>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118.49</w:t>
                  </w:r>
                  <w:r w:rsidR="00B310EE"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r>
          </w:tbl>
          <w:p w:rsidR="00B310EE" w:rsidRPr="00C01DBD" w:rsidRDefault="00B310EE" w:rsidP="00C01DBD">
            <w:pPr>
              <w:spacing w:line="240" w:lineRule="exact"/>
              <w:jc w:val="center"/>
              <w:rPr>
                <w:rFonts w:ascii="仿宋_GB2312" w:eastAsia="仿宋_GB2312"/>
                <w:sz w:val="18"/>
                <w:szCs w:val="18"/>
              </w:rPr>
            </w:pPr>
          </w:p>
        </w:tc>
      </w:tr>
      <w:tr w:rsidR="00B310EE">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B310EE" w:rsidRPr="00C01DBD" w:rsidRDefault="00B310EE"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B310EE" w:rsidRPr="00B310EE" w:rsidRDefault="00B310EE" w:rsidP="00B310EE">
            <w:pPr>
              <w:widowControl/>
              <w:spacing w:line="300" w:lineRule="exact"/>
              <w:jc w:val="left"/>
              <w:rPr>
                <w:rFonts w:ascii="仿宋_GB2312" w:eastAsia="仿宋_GB2312" w:hAnsi="宋体" w:cs="宋体"/>
                <w:kern w:val="0"/>
                <w:sz w:val="22"/>
              </w:rPr>
            </w:pPr>
            <w:r w:rsidRPr="00B310EE">
              <w:rPr>
                <w:rFonts w:ascii="仿宋_GB2312" w:eastAsia="仿宋_GB2312" w:hAnsi="宋体" w:cs="宋体" w:hint="eastAsia"/>
                <w:kern w:val="0"/>
                <w:sz w:val="22"/>
              </w:rPr>
              <w:t>十二、农林水支出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Default="00B310E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21</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B310EE" w:rsidRPr="00C01DBD" w:rsidRDefault="00B310EE"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8</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22</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r>
      <w:tr w:rsidR="007B37CE">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7B37CE" w:rsidRDefault="007B37CE">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Default="007B37C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7B37CE"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286.22</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7B37CE" w:rsidRDefault="007B37CE">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Default="007B37C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23</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331.11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212.62</w:t>
            </w:r>
          </w:p>
        </w:tc>
        <w:tc>
          <w:tcPr>
            <w:tcW w:w="1700" w:type="dxa"/>
            <w:tcBorders>
              <w:top w:val="single" w:sz="4" w:space="0" w:color="auto"/>
              <w:left w:val="single" w:sz="4" w:space="0" w:color="auto"/>
              <w:bottom w:val="single" w:sz="4" w:space="0" w:color="auto"/>
            </w:tcBorders>
            <w:vAlign w:val="center"/>
          </w:tcPr>
          <w:p w:rsidR="007B37CE" w:rsidRPr="00C01DBD" w:rsidRDefault="00E3584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118.49</w:t>
            </w:r>
          </w:p>
        </w:tc>
      </w:tr>
      <w:tr w:rsidR="007B37CE">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7B37CE" w:rsidRDefault="007B37CE">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Default="007B37C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7B37CE"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51.09</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7B37CE" w:rsidRDefault="007B37CE">
            <w:pPr>
              <w:widowControl/>
              <w:spacing w:line="300" w:lineRule="exact"/>
              <w:rPr>
                <w:rFonts w:ascii="仿宋_GB2312" w:eastAsia="仿宋_GB2312" w:hAnsi="宋体" w:cs="宋体"/>
                <w:kern w:val="0"/>
                <w:sz w:val="22"/>
              </w:rPr>
            </w:pPr>
            <w:r>
              <w:rPr>
                <w:rFonts w:ascii="仿宋_GB2312" w:eastAsia="仿宋_GB2312" w:hAnsi="宋体" w:cs="宋体" w:hint="eastAsia"/>
                <w:kern w:val="0"/>
                <w:sz w:val="22"/>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Default="007B37CE">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24</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Pr="00C01DBD" w:rsidRDefault="007B37CE" w:rsidP="00C01DBD">
            <w:pPr>
              <w:spacing w:line="240" w:lineRule="exact"/>
              <w:jc w:val="center"/>
              <w:rPr>
                <w:rFonts w:ascii="仿宋_GB2312" w:eastAsia="仿宋_GB2312"/>
                <w:sz w:val="18"/>
                <w:szCs w:val="18"/>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7B37CE" w:rsidRPr="00C01DBD" w:rsidRDefault="007B37CE" w:rsidP="00C01DBD">
            <w:pPr>
              <w:spacing w:line="240" w:lineRule="exact"/>
              <w:jc w:val="center"/>
              <w:rPr>
                <w:rFonts w:ascii="仿宋_GB2312" w:eastAsia="仿宋_GB2312"/>
                <w:sz w:val="18"/>
                <w:szCs w:val="18"/>
              </w:rPr>
            </w:pPr>
          </w:p>
        </w:tc>
        <w:tc>
          <w:tcPr>
            <w:tcW w:w="1700" w:type="dxa"/>
            <w:tcBorders>
              <w:top w:val="single" w:sz="4" w:space="0" w:color="auto"/>
              <w:left w:val="single" w:sz="4" w:space="0" w:color="auto"/>
              <w:bottom w:val="single" w:sz="4" w:space="0" w:color="auto"/>
            </w:tcBorders>
            <w:vAlign w:val="center"/>
          </w:tcPr>
          <w:p w:rsidR="007B37CE" w:rsidRPr="00C01DBD" w:rsidRDefault="007B37CE" w:rsidP="00C01DBD">
            <w:pPr>
              <w:spacing w:line="240" w:lineRule="exact"/>
              <w:jc w:val="center"/>
              <w:rPr>
                <w:rFonts w:ascii="仿宋_GB2312" w:eastAsia="仿宋_GB2312"/>
                <w:sz w:val="18"/>
                <w:szCs w:val="18"/>
              </w:rPr>
            </w:pP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11</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51.09</w:t>
            </w: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25</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lef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12</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26</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left"/>
              <w:rPr>
                <w:rFonts w:ascii="仿宋_GB2312" w:eastAsia="仿宋_GB2312"/>
                <w:sz w:val="18"/>
                <w:szCs w:val="18"/>
              </w:rPr>
            </w:pPr>
            <w:r w:rsidRPr="00C01DBD">
              <w:rPr>
                <w:rFonts w:ascii="仿宋_GB2312" w:eastAsia="仿宋_GB2312" w:hint="eastAsia"/>
                <w:sz w:val="18"/>
                <w:szCs w:val="18"/>
              </w:rPr>
              <w:t xml:space="preserve">　</w:t>
            </w:r>
          </w:p>
        </w:tc>
      </w:tr>
      <w:tr w:rsidR="005A1B33">
        <w:trPr>
          <w:trHeight w:val="330"/>
          <w:jc w:val="center"/>
        </w:trPr>
        <w:tc>
          <w:tcPr>
            <w:tcW w:w="3022" w:type="dxa"/>
            <w:tcBorders>
              <w:top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13</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Pr="00C01DBD" w:rsidRDefault="005A1B33" w:rsidP="00C01DBD">
            <w:pPr>
              <w:spacing w:line="240" w:lineRule="exact"/>
              <w:jc w:val="center"/>
              <w:rPr>
                <w:rFonts w:ascii="仿宋_GB2312" w:eastAsia="仿宋_GB2312"/>
                <w:sz w:val="18"/>
                <w:szCs w:val="18"/>
              </w:rPr>
            </w:pPr>
          </w:p>
        </w:tc>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27</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5A1B33" w:rsidRPr="00C01DBD" w:rsidRDefault="007F0E04"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 xml:space="preserve">　</w:t>
            </w:r>
          </w:p>
        </w:tc>
        <w:tc>
          <w:tcPr>
            <w:tcW w:w="1700" w:type="dxa"/>
            <w:tcBorders>
              <w:top w:val="single" w:sz="4" w:space="0" w:color="auto"/>
              <w:left w:val="single" w:sz="4" w:space="0" w:color="auto"/>
              <w:bottom w:val="single" w:sz="4" w:space="0" w:color="auto"/>
            </w:tcBorders>
            <w:vAlign w:val="center"/>
          </w:tcPr>
          <w:p w:rsidR="005A1B33" w:rsidRPr="00C01DBD" w:rsidRDefault="007F0E04" w:rsidP="00C01DBD">
            <w:pPr>
              <w:spacing w:line="240" w:lineRule="exact"/>
              <w:jc w:val="left"/>
              <w:rPr>
                <w:rFonts w:ascii="仿宋_GB2312" w:eastAsia="仿宋_GB2312"/>
                <w:sz w:val="18"/>
                <w:szCs w:val="18"/>
              </w:rPr>
            </w:pPr>
            <w:r w:rsidRPr="00C01DBD">
              <w:rPr>
                <w:rFonts w:ascii="仿宋_GB2312" w:eastAsia="仿宋_GB2312" w:hint="eastAsia"/>
                <w:sz w:val="18"/>
                <w:szCs w:val="18"/>
              </w:rPr>
              <w:t xml:space="preserve">　</w:t>
            </w:r>
          </w:p>
        </w:tc>
      </w:tr>
      <w:tr w:rsidR="009F60C3">
        <w:trPr>
          <w:trHeight w:val="330"/>
          <w:jc w:val="center"/>
        </w:trPr>
        <w:tc>
          <w:tcPr>
            <w:tcW w:w="3022" w:type="dxa"/>
            <w:tcBorders>
              <w:top w:val="single" w:sz="4" w:space="0" w:color="auto"/>
              <w:bottom w:val="single" w:sz="4" w:space="0" w:color="auto"/>
              <w:right w:val="single" w:sz="4" w:space="0" w:color="auto"/>
            </w:tcBorders>
            <w:shd w:val="clear" w:color="auto" w:fill="FFFFFF"/>
            <w:vAlign w:val="center"/>
          </w:tcPr>
          <w:p w:rsidR="009F60C3" w:rsidRDefault="009F60C3">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F60C3" w:rsidRDefault="009F60C3">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14</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rsidR="009F60C3" w:rsidRPr="00C01DBD" w:rsidRDefault="001C3BF1"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337.31</w:t>
            </w:r>
          </w:p>
        </w:tc>
        <w:tc>
          <w:tcPr>
            <w:tcW w:w="2628" w:type="dxa"/>
            <w:tcBorders>
              <w:top w:val="single" w:sz="4" w:space="0" w:color="auto"/>
              <w:left w:val="single" w:sz="4" w:space="0" w:color="auto"/>
              <w:bottom w:val="single" w:sz="4" w:space="0" w:color="auto"/>
              <w:right w:val="single" w:sz="4" w:space="0" w:color="auto"/>
            </w:tcBorders>
            <w:shd w:val="clear" w:color="auto" w:fill="FFFFFF"/>
            <w:vAlign w:val="center"/>
          </w:tcPr>
          <w:p w:rsidR="009F60C3" w:rsidRDefault="009F60C3">
            <w:pPr>
              <w:widowControl/>
              <w:spacing w:line="300" w:lineRule="exact"/>
              <w:jc w:val="center"/>
              <w:rPr>
                <w:rFonts w:ascii="仿宋_GB2312" w:eastAsia="仿宋_GB2312" w:hAnsi="宋体" w:cs="宋体"/>
                <w:bCs/>
                <w:kern w:val="0"/>
                <w:sz w:val="22"/>
              </w:rPr>
            </w:pPr>
            <w:r>
              <w:rPr>
                <w:rFonts w:ascii="仿宋_GB2312" w:eastAsia="仿宋_GB2312" w:hAnsi="宋体" w:cs="宋体" w:hint="eastAsia"/>
                <w:bCs/>
                <w:kern w:val="0"/>
                <w:sz w:val="22"/>
              </w:rPr>
              <w:t>总计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9F60C3" w:rsidRDefault="009F60C3">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28</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rsidR="009F60C3" w:rsidRPr="00C01DBD" w:rsidRDefault="00DD3AF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337.31</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rsidR="009F60C3" w:rsidRPr="00C01DBD" w:rsidRDefault="00DD3AF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218.82</w:t>
            </w:r>
          </w:p>
        </w:tc>
        <w:tc>
          <w:tcPr>
            <w:tcW w:w="1700" w:type="dxa"/>
            <w:tcBorders>
              <w:top w:val="single" w:sz="4" w:space="0" w:color="auto"/>
              <w:left w:val="single" w:sz="4" w:space="0" w:color="auto"/>
              <w:bottom w:val="single" w:sz="4" w:space="0" w:color="auto"/>
            </w:tcBorders>
            <w:vAlign w:val="center"/>
          </w:tcPr>
          <w:p w:rsidR="009F60C3" w:rsidRPr="00C01DBD" w:rsidRDefault="00DD3AFA" w:rsidP="00C01DBD">
            <w:pPr>
              <w:spacing w:line="240" w:lineRule="exact"/>
              <w:jc w:val="center"/>
              <w:rPr>
                <w:rFonts w:ascii="仿宋_GB2312" w:eastAsia="仿宋_GB2312"/>
                <w:sz w:val="18"/>
                <w:szCs w:val="18"/>
              </w:rPr>
            </w:pPr>
            <w:r w:rsidRPr="00C01DBD">
              <w:rPr>
                <w:rFonts w:ascii="仿宋_GB2312" w:eastAsia="仿宋_GB2312" w:hint="eastAsia"/>
                <w:sz w:val="18"/>
                <w:szCs w:val="18"/>
              </w:rPr>
              <w:t>118.49</w:t>
            </w:r>
          </w:p>
        </w:tc>
      </w:tr>
    </w:tbl>
    <w:p w:rsidR="005A1B33" w:rsidRDefault="007F0E04">
      <w:pPr>
        <w:ind w:firstLineChars="50" w:firstLine="108"/>
        <w:rPr>
          <w:rFonts w:ascii="仿宋_GB2312" w:eastAsia="仿宋_GB2312" w:hAnsi="宋体"/>
          <w:sz w:val="22"/>
        </w:rPr>
        <w:sectPr w:rsidR="005A1B33">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rPr>
        <w:t>注：本表反映部门本年度一般公共预算财政拨款和政府性基金预算财政拨款的总收支和年末结转结余情况。</w:t>
      </w: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rsidR="005A1B33" w:rsidRDefault="007F0E04" w:rsidP="00805AFD">
      <w:pPr>
        <w:spacing w:line="400" w:lineRule="exact"/>
        <w:ind w:right="276"/>
        <w:jc w:val="right"/>
        <w:rPr>
          <w:rFonts w:ascii="楷体_GB2312" w:eastAsia="楷体_GB2312"/>
          <w:sz w:val="28"/>
          <w:szCs w:val="28"/>
        </w:rPr>
      </w:pPr>
      <w:r>
        <w:rPr>
          <w:rFonts w:ascii="楷体_GB2312" w:eastAsia="楷体_GB2312" w:hint="eastAsia"/>
          <w:sz w:val="28"/>
          <w:szCs w:val="28"/>
        </w:rPr>
        <w:t>公开05表</w:t>
      </w:r>
    </w:p>
    <w:p w:rsidR="005A1B33" w:rsidRDefault="007F0E04" w:rsidP="007832E8">
      <w:pPr>
        <w:wordWrap w:val="0"/>
        <w:spacing w:line="400" w:lineRule="exact"/>
        <w:ind w:right="276" w:firstLineChars="50" w:firstLine="138"/>
        <w:jc w:val="right"/>
        <w:rPr>
          <w:rFonts w:ascii="楷体_GB2312" w:eastAsia="楷体_GB2312"/>
          <w:sz w:val="28"/>
          <w:szCs w:val="28"/>
        </w:rPr>
      </w:pPr>
      <w:r>
        <w:rPr>
          <w:rFonts w:ascii="楷体_GB2312" w:eastAsia="楷体_GB2312" w:hint="eastAsia"/>
          <w:sz w:val="28"/>
          <w:szCs w:val="28"/>
        </w:rPr>
        <w:t xml:space="preserve">部门：  </w:t>
      </w:r>
      <w:r w:rsidR="007832E8">
        <w:rPr>
          <w:rFonts w:ascii="楷体_GB2312" w:eastAsia="楷体_GB2312" w:hint="eastAsia"/>
          <w:sz w:val="28"/>
          <w:szCs w:val="28"/>
        </w:rPr>
        <w:t>泗水县</w:t>
      </w:r>
      <w:r w:rsidR="00805AFD">
        <w:rPr>
          <w:rFonts w:ascii="楷体_GB2312" w:eastAsia="楷体_GB2312" w:hint="eastAsia"/>
          <w:sz w:val="28"/>
          <w:szCs w:val="28"/>
        </w:rPr>
        <w:t>建材产业</w:t>
      </w:r>
      <w:r w:rsidR="007832E8">
        <w:rPr>
          <w:rFonts w:ascii="楷体_GB2312" w:eastAsia="楷体_GB2312" w:hint="eastAsia"/>
          <w:sz w:val="28"/>
          <w:szCs w:val="28"/>
        </w:rPr>
        <w:t>发展</w:t>
      </w:r>
      <w:r w:rsidR="00805AFD">
        <w:rPr>
          <w:rFonts w:ascii="楷体_GB2312" w:eastAsia="楷体_GB2312" w:hint="eastAsia"/>
          <w:sz w:val="28"/>
          <w:szCs w:val="28"/>
        </w:rPr>
        <w:t>促进</w:t>
      </w:r>
      <w:r w:rsidR="007832E8">
        <w:rPr>
          <w:rFonts w:ascii="楷体_GB2312" w:eastAsia="楷体_GB2312" w:hint="eastAsia"/>
          <w:sz w:val="28"/>
          <w:szCs w:val="28"/>
        </w:rPr>
        <w:t>中心</w:t>
      </w:r>
      <w:r>
        <w:rPr>
          <w:rFonts w:ascii="楷体_GB2312" w:eastAsia="楷体_GB2312" w:hint="eastAsia"/>
          <w:sz w:val="28"/>
          <w:szCs w:val="28"/>
        </w:rPr>
        <w:t xml:space="preserve">                       </w:t>
      </w:r>
      <w:r w:rsidR="00805AFD">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Layout w:type="fixed"/>
        <w:tblLook w:val="04A0"/>
      </w:tblPr>
      <w:tblGrid>
        <w:gridCol w:w="1701"/>
        <w:gridCol w:w="3170"/>
        <w:gridCol w:w="2783"/>
        <w:gridCol w:w="2978"/>
        <w:gridCol w:w="2520"/>
      </w:tblGrid>
      <w:tr w:rsidR="005A1B33">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r>
      <w:tr w:rsidR="005A1B33">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科目编码</w:t>
            </w:r>
          </w:p>
        </w:tc>
        <w:tc>
          <w:tcPr>
            <w:tcW w:w="3170"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r>
      <w:tr w:rsidR="005A1B33">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2783"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2978"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2520"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r>
      <w:tr w:rsidR="005706A4">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5706A4" w:rsidRDefault="005706A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2783" w:type="dxa"/>
            <w:tcBorders>
              <w:top w:val="nil"/>
              <w:left w:val="nil"/>
              <w:bottom w:val="single" w:sz="4" w:space="0" w:color="auto"/>
              <w:right w:val="single" w:sz="4" w:space="0" w:color="auto"/>
            </w:tcBorders>
            <w:vAlign w:val="center"/>
          </w:tcPr>
          <w:p w:rsidR="005706A4" w:rsidRPr="00126117" w:rsidRDefault="005706A4" w:rsidP="00126117">
            <w:pPr>
              <w:spacing w:line="240" w:lineRule="exact"/>
              <w:jc w:val="center"/>
              <w:rPr>
                <w:rFonts w:ascii="仿宋_GB2312" w:eastAsia="仿宋_GB2312"/>
                <w:sz w:val="18"/>
                <w:szCs w:val="18"/>
              </w:rPr>
            </w:pPr>
            <w:r w:rsidRPr="00126117">
              <w:rPr>
                <w:rFonts w:ascii="仿宋_GB2312" w:eastAsia="仿宋_GB2312" w:hint="eastAsia"/>
                <w:sz w:val="18"/>
                <w:szCs w:val="18"/>
              </w:rPr>
              <w:t>212.62</w:t>
            </w:r>
          </w:p>
        </w:tc>
        <w:tc>
          <w:tcPr>
            <w:tcW w:w="2978" w:type="dxa"/>
            <w:tcBorders>
              <w:top w:val="nil"/>
              <w:left w:val="nil"/>
              <w:bottom w:val="single" w:sz="4" w:space="0" w:color="auto"/>
              <w:right w:val="single" w:sz="4" w:space="0" w:color="auto"/>
            </w:tcBorders>
            <w:vAlign w:val="center"/>
          </w:tcPr>
          <w:p w:rsidR="005706A4" w:rsidRPr="00126117" w:rsidRDefault="005706A4" w:rsidP="00126117">
            <w:pPr>
              <w:spacing w:line="240" w:lineRule="exact"/>
              <w:jc w:val="center"/>
              <w:rPr>
                <w:rFonts w:ascii="仿宋_GB2312" w:eastAsia="仿宋_GB2312"/>
                <w:sz w:val="18"/>
                <w:szCs w:val="18"/>
              </w:rPr>
            </w:pPr>
            <w:r w:rsidRPr="00126117">
              <w:rPr>
                <w:rFonts w:ascii="仿宋_GB2312" w:eastAsia="仿宋_GB2312" w:hint="eastAsia"/>
                <w:sz w:val="18"/>
                <w:szCs w:val="18"/>
              </w:rPr>
              <w:t>166.01</w:t>
            </w:r>
          </w:p>
        </w:tc>
        <w:tc>
          <w:tcPr>
            <w:tcW w:w="2520" w:type="dxa"/>
            <w:tcBorders>
              <w:top w:val="nil"/>
              <w:left w:val="nil"/>
              <w:bottom w:val="single" w:sz="4" w:space="0" w:color="auto"/>
              <w:right w:val="single" w:sz="4" w:space="0" w:color="auto"/>
            </w:tcBorders>
            <w:vAlign w:val="center"/>
          </w:tcPr>
          <w:p w:rsidR="005706A4" w:rsidRPr="00126117" w:rsidRDefault="005706A4" w:rsidP="00126117">
            <w:pPr>
              <w:spacing w:line="240" w:lineRule="exact"/>
              <w:jc w:val="center"/>
              <w:rPr>
                <w:rFonts w:ascii="仿宋_GB2312" w:eastAsia="仿宋_GB2312"/>
                <w:sz w:val="18"/>
                <w:szCs w:val="18"/>
              </w:rPr>
            </w:pPr>
            <w:r w:rsidRPr="00126117">
              <w:rPr>
                <w:rFonts w:ascii="仿宋_GB2312" w:eastAsia="仿宋_GB2312" w:hint="eastAsia"/>
                <w:sz w:val="18"/>
                <w:szCs w:val="18"/>
              </w:rPr>
              <w:t>46.61</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一般公共服务支出</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212.62</w:t>
            </w:r>
          </w:p>
        </w:tc>
        <w:tc>
          <w:tcPr>
            <w:tcW w:w="2978"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166.01</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46.61</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20103</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政府办公厅（室）及相关机构事务</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172.64</w:t>
            </w:r>
          </w:p>
        </w:tc>
        <w:tc>
          <w:tcPr>
            <w:tcW w:w="2978"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166.01</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6.63</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2010301</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行政运行</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166.01</w:t>
            </w:r>
          </w:p>
        </w:tc>
        <w:tc>
          <w:tcPr>
            <w:tcW w:w="2978" w:type="dxa"/>
            <w:tcBorders>
              <w:top w:val="single" w:sz="4" w:space="0" w:color="auto"/>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166.01</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0.00</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2010302</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一般行政管理事务</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6.63</w:t>
            </w:r>
          </w:p>
        </w:tc>
        <w:tc>
          <w:tcPr>
            <w:tcW w:w="2978"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0.00</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6.63</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20113</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商贸事务</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39.99</w:t>
            </w:r>
          </w:p>
        </w:tc>
        <w:tc>
          <w:tcPr>
            <w:tcW w:w="2978"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0.00</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39.99</w:t>
            </w:r>
          </w:p>
        </w:tc>
      </w:tr>
      <w:tr w:rsidR="005706A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2011308</w:t>
            </w:r>
          </w:p>
        </w:tc>
        <w:tc>
          <w:tcPr>
            <w:tcW w:w="317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招商引资</w:t>
            </w:r>
          </w:p>
        </w:tc>
        <w:tc>
          <w:tcPr>
            <w:tcW w:w="2783"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39.99</w:t>
            </w:r>
          </w:p>
        </w:tc>
        <w:tc>
          <w:tcPr>
            <w:tcW w:w="2978"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0.00</w:t>
            </w:r>
          </w:p>
        </w:tc>
        <w:tc>
          <w:tcPr>
            <w:tcW w:w="2520" w:type="dxa"/>
            <w:tcBorders>
              <w:top w:val="nil"/>
              <w:left w:val="nil"/>
              <w:bottom w:val="single" w:sz="4" w:space="0" w:color="auto"/>
              <w:right w:val="single" w:sz="4" w:space="0" w:color="auto"/>
            </w:tcBorders>
            <w:vAlign w:val="center"/>
          </w:tcPr>
          <w:p w:rsidR="005706A4" w:rsidRPr="00126117" w:rsidRDefault="005706A4" w:rsidP="005570FB">
            <w:pPr>
              <w:spacing w:line="240" w:lineRule="exact"/>
              <w:jc w:val="left"/>
              <w:rPr>
                <w:rFonts w:ascii="仿宋_GB2312" w:eastAsia="仿宋_GB2312"/>
                <w:sz w:val="18"/>
                <w:szCs w:val="18"/>
              </w:rPr>
            </w:pPr>
            <w:r w:rsidRPr="00126117">
              <w:rPr>
                <w:rFonts w:ascii="仿宋_GB2312" w:eastAsia="仿宋_GB2312" w:hint="eastAsia"/>
                <w:sz w:val="18"/>
                <w:szCs w:val="18"/>
              </w:rPr>
              <w:t>39.99</w:t>
            </w:r>
          </w:p>
        </w:tc>
      </w:tr>
      <w:tr w:rsidR="00DB795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DB795F" w:rsidRPr="00126117" w:rsidRDefault="00DB795F" w:rsidP="005570FB">
            <w:pPr>
              <w:spacing w:line="240" w:lineRule="exact"/>
              <w:jc w:val="left"/>
              <w:rPr>
                <w:rFonts w:ascii="仿宋_GB2312" w:eastAsia="仿宋_GB2312"/>
                <w:sz w:val="18"/>
                <w:szCs w:val="18"/>
              </w:rPr>
            </w:pPr>
          </w:p>
        </w:tc>
        <w:tc>
          <w:tcPr>
            <w:tcW w:w="3170" w:type="dxa"/>
            <w:tcBorders>
              <w:top w:val="nil"/>
              <w:left w:val="nil"/>
              <w:bottom w:val="single" w:sz="4" w:space="0" w:color="auto"/>
              <w:right w:val="single" w:sz="4" w:space="0" w:color="auto"/>
            </w:tcBorders>
            <w:vAlign w:val="center"/>
          </w:tcPr>
          <w:p w:rsidR="00DB795F" w:rsidRPr="00126117" w:rsidRDefault="00DB795F" w:rsidP="005570FB">
            <w:pPr>
              <w:spacing w:line="240" w:lineRule="exact"/>
              <w:jc w:val="left"/>
              <w:rPr>
                <w:rFonts w:ascii="仿宋_GB2312" w:eastAsia="仿宋_GB2312"/>
                <w:sz w:val="18"/>
                <w:szCs w:val="18"/>
              </w:rPr>
            </w:pPr>
          </w:p>
        </w:tc>
        <w:tc>
          <w:tcPr>
            <w:tcW w:w="2783" w:type="dxa"/>
            <w:tcBorders>
              <w:top w:val="nil"/>
              <w:left w:val="nil"/>
              <w:bottom w:val="single" w:sz="4" w:space="0" w:color="auto"/>
              <w:right w:val="single" w:sz="4" w:space="0" w:color="auto"/>
            </w:tcBorders>
            <w:vAlign w:val="center"/>
          </w:tcPr>
          <w:p w:rsidR="00DB795F" w:rsidRPr="00126117" w:rsidRDefault="00DB795F" w:rsidP="005570FB">
            <w:pPr>
              <w:spacing w:line="240" w:lineRule="exact"/>
              <w:jc w:val="left"/>
              <w:rPr>
                <w:rFonts w:ascii="仿宋_GB2312" w:eastAsia="仿宋_GB2312"/>
                <w:sz w:val="18"/>
                <w:szCs w:val="18"/>
              </w:rPr>
            </w:pPr>
          </w:p>
        </w:tc>
        <w:tc>
          <w:tcPr>
            <w:tcW w:w="2978" w:type="dxa"/>
            <w:tcBorders>
              <w:top w:val="nil"/>
              <w:left w:val="nil"/>
              <w:bottom w:val="single" w:sz="4" w:space="0" w:color="auto"/>
              <w:right w:val="single" w:sz="4" w:space="0" w:color="auto"/>
            </w:tcBorders>
            <w:vAlign w:val="center"/>
          </w:tcPr>
          <w:p w:rsidR="00DB795F" w:rsidRPr="00126117" w:rsidRDefault="00DB795F" w:rsidP="005570FB">
            <w:pPr>
              <w:spacing w:line="240" w:lineRule="exact"/>
              <w:jc w:val="left"/>
              <w:rPr>
                <w:rFonts w:ascii="仿宋_GB2312" w:eastAsia="仿宋_GB2312"/>
                <w:sz w:val="18"/>
                <w:szCs w:val="18"/>
              </w:rPr>
            </w:pPr>
          </w:p>
        </w:tc>
        <w:tc>
          <w:tcPr>
            <w:tcW w:w="2520" w:type="dxa"/>
            <w:tcBorders>
              <w:top w:val="nil"/>
              <w:left w:val="nil"/>
              <w:bottom w:val="single" w:sz="4" w:space="0" w:color="auto"/>
              <w:right w:val="single" w:sz="4" w:space="0" w:color="auto"/>
            </w:tcBorders>
            <w:vAlign w:val="center"/>
          </w:tcPr>
          <w:p w:rsidR="00DB795F" w:rsidRPr="00126117" w:rsidRDefault="00DB795F" w:rsidP="005570FB">
            <w:pPr>
              <w:spacing w:line="240" w:lineRule="exact"/>
              <w:jc w:val="left"/>
              <w:rPr>
                <w:rFonts w:ascii="仿宋_GB2312" w:eastAsia="仿宋_GB2312"/>
                <w:sz w:val="18"/>
                <w:szCs w:val="18"/>
              </w:rPr>
            </w:pPr>
          </w:p>
        </w:tc>
      </w:tr>
      <w:tr w:rsidR="00DB795F">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DB795F" w:rsidRPr="005570FB" w:rsidRDefault="00DB795F" w:rsidP="005570FB">
            <w:pPr>
              <w:spacing w:line="240" w:lineRule="exact"/>
              <w:jc w:val="left"/>
              <w:rPr>
                <w:rFonts w:ascii="仿宋_GB2312" w:eastAsia="仿宋_GB2312"/>
                <w:sz w:val="18"/>
                <w:szCs w:val="18"/>
              </w:rPr>
            </w:pPr>
          </w:p>
        </w:tc>
        <w:tc>
          <w:tcPr>
            <w:tcW w:w="3170" w:type="dxa"/>
            <w:tcBorders>
              <w:top w:val="nil"/>
              <w:left w:val="nil"/>
              <w:bottom w:val="single" w:sz="4" w:space="0" w:color="auto"/>
              <w:right w:val="single" w:sz="4" w:space="0" w:color="auto"/>
            </w:tcBorders>
            <w:vAlign w:val="center"/>
          </w:tcPr>
          <w:p w:rsidR="00DB795F" w:rsidRPr="005570FB" w:rsidRDefault="00DB795F" w:rsidP="005570FB">
            <w:pPr>
              <w:spacing w:line="240" w:lineRule="exact"/>
              <w:jc w:val="left"/>
              <w:rPr>
                <w:rFonts w:ascii="仿宋_GB2312" w:eastAsia="仿宋_GB2312"/>
                <w:sz w:val="18"/>
                <w:szCs w:val="18"/>
              </w:rPr>
            </w:pPr>
          </w:p>
        </w:tc>
        <w:tc>
          <w:tcPr>
            <w:tcW w:w="2783" w:type="dxa"/>
            <w:tcBorders>
              <w:top w:val="nil"/>
              <w:left w:val="nil"/>
              <w:bottom w:val="single" w:sz="4" w:space="0" w:color="auto"/>
              <w:right w:val="single" w:sz="4" w:space="0" w:color="auto"/>
            </w:tcBorders>
            <w:vAlign w:val="center"/>
          </w:tcPr>
          <w:p w:rsidR="00DB795F" w:rsidRPr="005570FB" w:rsidRDefault="00DB795F" w:rsidP="005570FB">
            <w:pPr>
              <w:spacing w:line="240" w:lineRule="exact"/>
              <w:jc w:val="left"/>
              <w:rPr>
                <w:rFonts w:ascii="仿宋_GB2312" w:eastAsia="仿宋_GB2312"/>
                <w:sz w:val="18"/>
                <w:szCs w:val="18"/>
              </w:rPr>
            </w:pPr>
          </w:p>
        </w:tc>
        <w:tc>
          <w:tcPr>
            <w:tcW w:w="2978" w:type="dxa"/>
            <w:tcBorders>
              <w:top w:val="nil"/>
              <w:left w:val="nil"/>
              <w:bottom w:val="single" w:sz="4" w:space="0" w:color="auto"/>
              <w:right w:val="single" w:sz="4" w:space="0" w:color="auto"/>
            </w:tcBorders>
            <w:vAlign w:val="center"/>
          </w:tcPr>
          <w:p w:rsidR="00DB795F" w:rsidRPr="005570FB" w:rsidRDefault="00DB795F" w:rsidP="005570FB">
            <w:pPr>
              <w:spacing w:line="240" w:lineRule="exact"/>
              <w:jc w:val="left"/>
              <w:rPr>
                <w:rFonts w:ascii="仿宋_GB2312" w:eastAsia="仿宋_GB2312"/>
                <w:sz w:val="18"/>
                <w:szCs w:val="18"/>
              </w:rPr>
            </w:pPr>
          </w:p>
        </w:tc>
        <w:tc>
          <w:tcPr>
            <w:tcW w:w="2520" w:type="dxa"/>
            <w:tcBorders>
              <w:top w:val="nil"/>
              <w:left w:val="nil"/>
              <w:bottom w:val="single" w:sz="4" w:space="0" w:color="auto"/>
              <w:right w:val="single" w:sz="4" w:space="0" w:color="auto"/>
            </w:tcBorders>
            <w:vAlign w:val="center"/>
          </w:tcPr>
          <w:p w:rsidR="00DB795F" w:rsidRPr="005570FB" w:rsidRDefault="00DB795F" w:rsidP="005570FB">
            <w:pPr>
              <w:spacing w:line="240" w:lineRule="exact"/>
              <w:jc w:val="left"/>
              <w:rPr>
                <w:rFonts w:ascii="仿宋_GB2312" w:eastAsia="仿宋_GB2312"/>
                <w:sz w:val="18"/>
                <w:szCs w:val="18"/>
              </w:rPr>
            </w:pPr>
          </w:p>
        </w:tc>
      </w:tr>
      <w:tr w:rsidR="005A1B33">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 xml:space="preserve">　</w:t>
            </w:r>
          </w:p>
        </w:tc>
        <w:tc>
          <w:tcPr>
            <w:tcW w:w="317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 xml:space="preserve">　</w:t>
            </w:r>
          </w:p>
        </w:tc>
        <w:tc>
          <w:tcPr>
            <w:tcW w:w="2783"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 xml:space="preserve">　</w:t>
            </w:r>
          </w:p>
        </w:tc>
        <w:tc>
          <w:tcPr>
            <w:tcW w:w="2978"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 xml:space="preserve">　</w:t>
            </w:r>
          </w:p>
        </w:tc>
        <w:tc>
          <w:tcPr>
            <w:tcW w:w="252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 xml:space="preserve">　</w:t>
            </w:r>
          </w:p>
        </w:tc>
      </w:tr>
    </w:tbl>
    <w:p w:rsidR="005A1B33" w:rsidRDefault="007F0E04">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注：本表反映部门本年度一般公共预算财政拨款支出情况。</w:t>
      </w:r>
    </w:p>
    <w:p w:rsidR="005A1B33" w:rsidRDefault="005A1B33">
      <w:pPr>
        <w:spacing w:line="400" w:lineRule="exact"/>
        <w:jc w:val="left"/>
        <w:rPr>
          <w:rFonts w:ascii="仿宋_GB2312" w:eastAsia="仿宋_GB2312" w:hAnsi="宋体"/>
          <w:sz w:val="22"/>
        </w:rPr>
        <w:sectPr w:rsidR="005A1B33">
          <w:pgSz w:w="16838" w:h="11906" w:orient="landscape"/>
          <w:pgMar w:top="1531" w:right="1701" w:bottom="1531" w:left="1701" w:header="0" w:footer="1418" w:gutter="0"/>
          <w:cols w:space="720"/>
          <w:docGrid w:type="linesAndChars" w:linePitch="610" w:charSpace="-849"/>
        </w:sectPr>
      </w:pP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一般公共预算财政拨款基本支出决算表</w:t>
      </w:r>
    </w:p>
    <w:p w:rsidR="005A1B33" w:rsidRDefault="007F0E04">
      <w:pPr>
        <w:spacing w:line="400" w:lineRule="exact"/>
        <w:jc w:val="right"/>
        <w:rPr>
          <w:rFonts w:ascii="楷体_GB2312" w:eastAsia="楷体_GB2312"/>
          <w:sz w:val="28"/>
          <w:szCs w:val="28"/>
        </w:rPr>
      </w:pPr>
      <w:r>
        <w:rPr>
          <w:rFonts w:ascii="楷体_GB2312" w:eastAsia="楷体_GB2312" w:hint="eastAsia"/>
          <w:sz w:val="28"/>
          <w:szCs w:val="28"/>
        </w:rPr>
        <w:t>公开06表</w:t>
      </w:r>
    </w:p>
    <w:p w:rsidR="005A1B33" w:rsidRDefault="007F0E04" w:rsidP="008F163E">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 xml:space="preserve">部门： </w:t>
      </w:r>
      <w:r w:rsidR="008A3D78">
        <w:rPr>
          <w:rFonts w:ascii="楷体_GB2312" w:eastAsia="楷体_GB2312" w:hint="eastAsia"/>
          <w:sz w:val="28"/>
          <w:szCs w:val="28"/>
        </w:rPr>
        <w:t>泗水县</w:t>
      </w:r>
      <w:r w:rsidR="008F163E">
        <w:rPr>
          <w:rFonts w:ascii="楷体_GB2312" w:eastAsia="楷体_GB2312" w:hint="eastAsia"/>
          <w:sz w:val="28"/>
          <w:szCs w:val="28"/>
        </w:rPr>
        <w:t>建材产业</w:t>
      </w:r>
      <w:r w:rsidR="008A3D78">
        <w:rPr>
          <w:rFonts w:ascii="楷体_GB2312" w:eastAsia="楷体_GB2312" w:hint="eastAsia"/>
          <w:sz w:val="28"/>
          <w:szCs w:val="28"/>
        </w:rPr>
        <w:t>发展</w:t>
      </w:r>
      <w:r w:rsidR="008F163E">
        <w:rPr>
          <w:rFonts w:ascii="楷体_GB2312" w:eastAsia="楷体_GB2312" w:hint="eastAsia"/>
          <w:sz w:val="28"/>
          <w:szCs w:val="28"/>
        </w:rPr>
        <w:t>促进</w:t>
      </w:r>
      <w:r w:rsidR="008A3D78">
        <w:rPr>
          <w:rFonts w:ascii="楷体_GB2312" w:eastAsia="楷体_GB2312" w:hint="eastAsia"/>
          <w:sz w:val="28"/>
          <w:szCs w:val="28"/>
        </w:rPr>
        <w:t>中心</w:t>
      </w:r>
      <w:r>
        <w:rPr>
          <w:rFonts w:ascii="楷体_GB2312" w:eastAsia="楷体_GB2312" w:hint="eastAsia"/>
          <w:sz w:val="28"/>
          <w:szCs w:val="28"/>
        </w:rPr>
        <w:t xml:space="preserve">                      </w:t>
      </w:r>
      <w:r w:rsidR="008F163E">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Layout w:type="fixed"/>
        <w:tblLook w:val="04A0"/>
      </w:tblPr>
      <w:tblGrid>
        <w:gridCol w:w="1008"/>
        <w:gridCol w:w="3023"/>
        <w:gridCol w:w="992"/>
        <w:gridCol w:w="993"/>
        <w:gridCol w:w="1984"/>
        <w:gridCol w:w="833"/>
        <w:gridCol w:w="1010"/>
        <w:gridCol w:w="2551"/>
        <w:gridCol w:w="881"/>
      </w:tblGrid>
      <w:tr w:rsidR="005A1B33" w:rsidTr="004B123D">
        <w:trPr>
          <w:trHeight w:val="369"/>
          <w:tblHeader/>
          <w:jc w:val="center"/>
        </w:trPr>
        <w:tc>
          <w:tcPr>
            <w:tcW w:w="5023" w:type="dxa"/>
            <w:gridSpan w:val="3"/>
            <w:tcBorders>
              <w:top w:val="single" w:sz="8" w:space="0" w:color="auto"/>
              <w:left w:val="single" w:sz="8"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w:t>
            </w:r>
          </w:p>
        </w:tc>
        <w:tc>
          <w:tcPr>
            <w:tcW w:w="8252" w:type="dxa"/>
            <w:gridSpan w:val="6"/>
            <w:tcBorders>
              <w:top w:val="single" w:sz="8" w:space="0" w:color="auto"/>
              <w:left w:val="nil"/>
              <w:bottom w:val="single" w:sz="4" w:space="0" w:color="auto"/>
              <w:right w:val="single" w:sz="8" w:space="0" w:color="000000"/>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w:t>
            </w:r>
          </w:p>
        </w:tc>
      </w:tr>
      <w:tr w:rsidR="005A1B33" w:rsidTr="004B123D">
        <w:trPr>
          <w:trHeight w:val="300"/>
          <w:tblHeader/>
          <w:jc w:val="center"/>
        </w:trPr>
        <w:tc>
          <w:tcPr>
            <w:tcW w:w="1008" w:type="dxa"/>
            <w:vMerge w:val="restart"/>
            <w:tcBorders>
              <w:top w:val="nil"/>
              <w:left w:val="single" w:sz="8"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 科目编码</w:t>
            </w:r>
          </w:p>
        </w:tc>
        <w:tc>
          <w:tcPr>
            <w:tcW w:w="3023"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2"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993"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1984"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833"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c>
          <w:tcPr>
            <w:tcW w:w="1010"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经济分类科目编码</w:t>
            </w:r>
          </w:p>
        </w:tc>
        <w:tc>
          <w:tcPr>
            <w:tcW w:w="2551" w:type="dxa"/>
            <w:vMerge w:val="restart"/>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881" w:type="dxa"/>
            <w:vMerge w:val="restart"/>
            <w:tcBorders>
              <w:top w:val="nil"/>
              <w:left w:val="single" w:sz="4" w:space="0" w:color="auto"/>
              <w:bottom w:val="single" w:sz="4" w:space="0" w:color="auto"/>
              <w:right w:val="single" w:sz="8" w:space="0" w:color="auto"/>
            </w:tcBorders>
            <w:vAlign w:val="center"/>
          </w:tcPr>
          <w:p w:rsidR="005A1B33" w:rsidRDefault="007F0E0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决算数</w:t>
            </w:r>
          </w:p>
        </w:tc>
      </w:tr>
      <w:tr w:rsidR="005A1B33" w:rsidTr="004B123D">
        <w:trPr>
          <w:trHeight w:val="300"/>
          <w:tblHeader/>
          <w:jc w:val="center"/>
        </w:trPr>
        <w:tc>
          <w:tcPr>
            <w:tcW w:w="1008" w:type="dxa"/>
            <w:vMerge/>
            <w:tcBorders>
              <w:top w:val="nil"/>
              <w:left w:val="single" w:sz="8"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3023"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992"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993"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1984"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833"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1010"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2551" w:type="dxa"/>
            <w:vMerge/>
            <w:tcBorders>
              <w:top w:val="nil"/>
              <w:left w:val="single" w:sz="4" w:space="0" w:color="auto"/>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c>
          <w:tcPr>
            <w:tcW w:w="881" w:type="dxa"/>
            <w:vMerge/>
            <w:tcBorders>
              <w:top w:val="nil"/>
              <w:left w:val="single" w:sz="4" w:space="0" w:color="auto"/>
              <w:bottom w:val="single" w:sz="4" w:space="0" w:color="auto"/>
              <w:right w:val="single" w:sz="8" w:space="0" w:color="auto"/>
            </w:tcBorders>
            <w:vAlign w:val="center"/>
          </w:tcPr>
          <w:p w:rsidR="005A1B33" w:rsidRDefault="005A1B33">
            <w:pPr>
              <w:widowControl/>
              <w:spacing w:line="300" w:lineRule="exact"/>
              <w:jc w:val="left"/>
              <w:rPr>
                <w:rFonts w:ascii="仿宋_GB2312" w:eastAsia="仿宋_GB2312" w:hAnsi="宋体" w:cs="宋体"/>
                <w:color w:val="000000"/>
                <w:kern w:val="0"/>
                <w:sz w:val="22"/>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工资福利支出</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151.01</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商品和服务支出</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15.00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307</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债务利息及费用支出</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30101</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基本工资</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47.08</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30201</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办公费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5.45</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30701</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国内债务付息</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30102</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津贴补贴</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57.00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30202</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印刷费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30702</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国外债务付息</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30103</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奖金</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7.83</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30203</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咨询费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30703</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国内债务发行费用</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30106</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伙食补助费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30204</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手续费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30704</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国外债务发行费用</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30107</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绩效工资</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30205</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水费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资本性支出</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30108</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机关事业单位基本养老保险缴费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13.02</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30206</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电费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31001</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房屋建筑物购建</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30109</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职业年金缴费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6.51</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30207</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邮电费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0.64</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31002</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办公设备购置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30110</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职工基本医疗保险缴费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5.35</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30208</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取暖费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31003</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专用设备购置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30111</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公务员医疗补助缴费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1.62</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30209</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物业管理费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31005</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基础设施建设</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30112</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其他社会保障缴费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0.75</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30211</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差旅费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31006</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大型修缮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30113</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住房公积金</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11.84</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30212</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因公出国（境）费用</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31007</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信息网络及软件购置更新</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30114</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医疗费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30213</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维修(护)费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31008</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物资储备</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30199</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其他工资福利支出</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30214</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租赁费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31009</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土地补偿</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对个人和家庭的补助</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30215</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会议费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31010</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安置补助</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30301</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离休费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30216</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培训费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31011</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地上附着物和青苗补偿</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30302</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退休费</w:t>
            </w:r>
          </w:p>
        </w:tc>
        <w:tc>
          <w:tcPr>
            <w:tcW w:w="992" w:type="dxa"/>
            <w:tcBorders>
              <w:top w:val="nil"/>
              <w:left w:val="nil"/>
              <w:bottom w:val="single" w:sz="4" w:space="0" w:color="auto"/>
              <w:right w:val="single" w:sz="4" w:space="0" w:color="auto"/>
            </w:tcBorders>
            <w:vAlign w:val="center"/>
          </w:tcPr>
          <w:p w:rsidR="005570FB" w:rsidRPr="00E862B3" w:rsidRDefault="005570FB" w:rsidP="005570FB">
            <w:pPr>
              <w:spacing w:line="240" w:lineRule="exact"/>
              <w:jc w:val="left"/>
              <w:rPr>
                <w:rFonts w:ascii="仿宋_GB2312" w:eastAsia="仿宋_GB2312"/>
                <w:sz w:val="18"/>
                <w:szCs w:val="18"/>
              </w:rPr>
            </w:pPr>
            <w:r w:rsidRPr="00E862B3">
              <w:rPr>
                <w:rFonts w:ascii="仿宋_GB2312" w:eastAsia="仿宋_GB2312" w:hint="eastAsia"/>
                <w:sz w:val="18"/>
                <w:szCs w:val="18"/>
              </w:rPr>
              <w:t>0.00</w:t>
            </w: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30217</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公务接待费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31012</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拆迁补偿</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lastRenderedPageBreak/>
              <w:t>30303</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退职（役）费</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30218</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专用材料费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31013</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公务用车购置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30304</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抚恤金</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30224</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被装购置费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31019</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其他交通工具购置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30305</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生活补助</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30225</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专用燃料费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31021</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文物和陈列品购置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30306</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救济费</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30226</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劳务费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31022</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无形资产购置</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30307</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医疗费补助</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30227</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委托业务费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31099</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其他资本性支出</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30308</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助学金</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30228</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工会经费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1.88</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对企业补助</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30309</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奖励金</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30229</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福利费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31201</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资本金注入</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30310</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个人农业生产补贴</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30231</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公务用车运行维护费</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1.86</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31203</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政府投资基金股权投资</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30399</w:t>
            </w: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其他对个人和家庭的补助</w:t>
            </w: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30239</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其他交通费用</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5.17</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31204</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费用补贴</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30240</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税金及附加费用</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31205</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利息补贴</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570FB"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30299</w:t>
            </w:r>
          </w:p>
        </w:tc>
        <w:tc>
          <w:tcPr>
            <w:tcW w:w="1984"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其他商品和服务支出</w:t>
            </w:r>
          </w:p>
        </w:tc>
        <w:tc>
          <w:tcPr>
            <w:tcW w:w="833"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0.00</w:t>
            </w:r>
          </w:p>
        </w:tc>
        <w:tc>
          <w:tcPr>
            <w:tcW w:w="1010"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31299</w:t>
            </w:r>
          </w:p>
        </w:tc>
        <w:tc>
          <w:tcPr>
            <w:tcW w:w="2551" w:type="dxa"/>
            <w:tcBorders>
              <w:top w:val="nil"/>
              <w:left w:val="nil"/>
              <w:bottom w:val="single" w:sz="4" w:space="0" w:color="auto"/>
              <w:right w:val="single" w:sz="4" w:space="0" w:color="auto"/>
            </w:tcBorders>
            <w:vAlign w:val="center"/>
          </w:tcPr>
          <w:p w:rsidR="005570FB" w:rsidRPr="005570FB" w:rsidRDefault="005570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其他对企业补助</w:t>
            </w:r>
          </w:p>
        </w:tc>
        <w:tc>
          <w:tcPr>
            <w:tcW w:w="881" w:type="dxa"/>
            <w:tcBorders>
              <w:top w:val="nil"/>
              <w:left w:val="nil"/>
              <w:bottom w:val="single" w:sz="4" w:space="0" w:color="auto"/>
              <w:right w:val="single" w:sz="8" w:space="0" w:color="auto"/>
            </w:tcBorders>
            <w:vAlign w:val="center"/>
          </w:tcPr>
          <w:p w:rsidR="005570FB" w:rsidRDefault="005570FB">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984"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83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01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399</w:t>
            </w:r>
          </w:p>
        </w:tc>
        <w:tc>
          <w:tcPr>
            <w:tcW w:w="2551"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其他支出</w:t>
            </w:r>
          </w:p>
        </w:tc>
        <w:tc>
          <w:tcPr>
            <w:tcW w:w="881" w:type="dxa"/>
            <w:tcBorders>
              <w:top w:val="nil"/>
              <w:left w:val="nil"/>
              <w:bottom w:val="single" w:sz="4" w:space="0" w:color="auto"/>
              <w:right w:val="single" w:sz="8" w:space="0" w:color="auto"/>
            </w:tcBorders>
            <w:vAlign w:val="center"/>
          </w:tcPr>
          <w:p w:rsidR="005A1B33" w:rsidRDefault="005A1B33">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984"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83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01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39906</w:t>
            </w:r>
          </w:p>
        </w:tc>
        <w:tc>
          <w:tcPr>
            <w:tcW w:w="2551"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赠与</w:t>
            </w:r>
          </w:p>
        </w:tc>
        <w:tc>
          <w:tcPr>
            <w:tcW w:w="881" w:type="dxa"/>
            <w:tcBorders>
              <w:top w:val="nil"/>
              <w:left w:val="nil"/>
              <w:bottom w:val="single" w:sz="4" w:space="0" w:color="auto"/>
              <w:right w:val="single" w:sz="8" w:space="0" w:color="auto"/>
            </w:tcBorders>
            <w:vAlign w:val="center"/>
          </w:tcPr>
          <w:p w:rsidR="005A1B33" w:rsidRDefault="005A1B33">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984"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83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01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39907</w:t>
            </w:r>
          </w:p>
        </w:tc>
        <w:tc>
          <w:tcPr>
            <w:tcW w:w="2551"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国家赔偿费用支出</w:t>
            </w:r>
          </w:p>
        </w:tc>
        <w:tc>
          <w:tcPr>
            <w:tcW w:w="881" w:type="dxa"/>
            <w:tcBorders>
              <w:top w:val="nil"/>
              <w:left w:val="nil"/>
              <w:bottom w:val="single" w:sz="4" w:space="0" w:color="auto"/>
              <w:right w:val="single" w:sz="8" w:space="0" w:color="auto"/>
            </w:tcBorders>
            <w:vAlign w:val="center"/>
          </w:tcPr>
          <w:p w:rsidR="005A1B33" w:rsidRDefault="005A1B33">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984"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83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01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39908</w:t>
            </w:r>
          </w:p>
        </w:tc>
        <w:tc>
          <w:tcPr>
            <w:tcW w:w="2551"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对民间非营利组织和群众性自治组织补贴</w:t>
            </w:r>
          </w:p>
        </w:tc>
        <w:tc>
          <w:tcPr>
            <w:tcW w:w="881" w:type="dxa"/>
            <w:tcBorders>
              <w:top w:val="nil"/>
              <w:left w:val="nil"/>
              <w:bottom w:val="single" w:sz="4" w:space="0" w:color="auto"/>
              <w:right w:val="single" w:sz="8" w:space="0" w:color="auto"/>
            </w:tcBorders>
            <w:vAlign w:val="center"/>
          </w:tcPr>
          <w:p w:rsidR="005A1B33" w:rsidRDefault="005A1B33">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1008" w:type="dxa"/>
            <w:tcBorders>
              <w:top w:val="nil"/>
              <w:left w:val="single" w:sz="8" w:space="0" w:color="auto"/>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302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2"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99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984"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833" w:type="dxa"/>
            <w:tcBorders>
              <w:top w:val="nil"/>
              <w:left w:val="nil"/>
              <w:bottom w:val="single" w:sz="4" w:space="0" w:color="auto"/>
              <w:right w:val="single" w:sz="4" w:space="0" w:color="auto"/>
            </w:tcBorders>
            <w:vAlign w:val="center"/>
          </w:tcPr>
          <w:p w:rsidR="005A1B33" w:rsidRPr="005570FB" w:rsidRDefault="005A1B33" w:rsidP="005570FB">
            <w:pPr>
              <w:spacing w:line="240" w:lineRule="exact"/>
              <w:jc w:val="left"/>
              <w:rPr>
                <w:rFonts w:ascii="仿宋_GB2312" w:eastAsia="仿宋_GB2312"/>
                <w:sz w:val="18"/>
                <w:szCs w:val="18"/>
              </w:rPr>
            </w:pPr>
          </w:p>
        </w:tc>
        <w:tc>
          <w:tcPr>
            <w:tcW w:w="1010"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39999</w:t>
            </w:r>
          </w:p>
        </w:tc>
        <w:tc>
          <w:tcPr>
            <w:tcW w:w="2551" w:type="dxa"/>
            <w:tcBorders>
              <w:top w:val="nil"/>
              <w:left w:val="nil"/>
              <w:bottom w:val="single" w:sz="4"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其他支出</w:t>
            </w:r>
          </w:p>
        </w:tc>
        <w:tc>
          <w:tcPr>
            <w:tcW w:w="881" w:type="dxa"/>
            <w:tcBorders>
              <w:top w:val="nil"/>
              <w:left w:val="nil"/>
              <w:bottom w:val="single" w:sz="4" w:space="0" w:color="auto"/>
              <w:right w:val="single" w:sz="8" w:space="0" w:color="auto"/>
            </w:tcBorders>
            <w:vAlign w:val="center"/>
          </w:tcPr>
          <w:p w:rsidR="005A1B33" w:rsidRDefault="005A1B33">
            <w:pPr>
              <w:widowControl/>
              <w:spacing w:line="300" w:lineRule="exact"/>
              <w:jc w:val="center"/>
              <w:rPr>
                <w:rFonts w:ascii="仿宋_GB2312" w:eastAsia="仿宋_GB2312" w:hAnsi="宋体" w:cs="宋体"/>
                <w:color w:val="000000"/>
                <w:kern w:val="0"/>
                <w:sz w:val="20"/>
                <w:szCs w:val="20"/>
              </w:rPr>
            </w:pPr>
          </w:p>
        </w:tc>
      </w:tr>
      <w:tr w:rsidR="005A1B33" w:rsidTr="004B123D">
        <w:trPr>
          <w:trHeight w:val="20"/>
          <w:jc w:val="center"/>
        </w:trPr>
        <w:tc>
          <w:tcPr>
            <w:tcW w:w="4031" w:type="dxa"/>
            <w:gridSpan w:val="2"/>
            <w:tcBorders>
              <w:top w:val="single" w:sz="4" w:space="0" w:color="auto"/>
              <w:left w:val="single" w:sz="8" w:space="0" w:color="auto"/>
              <w:bottom w:val="single" w:sz="8"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人员经费合计</w:t>
            </w:r>
          </w:p>
        </w:tc>
        <w:tc>
          <w:tcPr>
            <w:tcW w:w="992" w:type="dxa"/>
            <w:tcBorders>
              <w:top w:val="nil"/>
              <w:left w:val="nil"/>
              <w:bottom w:val="single" w:sz="8" w:space="0" w:color="auto"/>
              <w:right w:val="single" w:sz="4" w:space="0" w:color="auto"/>
            </w:tcBorders>
            <w:vAlign w:val="center"/>
          </w:tcPr>
          <w:p w:rsidR="005A1B33" w:rsidRPr="005570FB" w:rsidRDefault="00EE07FB" w:rsidP="005570FB">
            <w:pPr>
              <w:spacing w:line="240" w:lineRule="exact"/>
              <w:jc w:val="left"/>
              <w:rPr>
                <w:rFonts w:ascii="仿宋_GB2312" w:eastAsia="仿宋_GB2312"/>
                <w:sz w:val="18"/>
                <w:szCs w:val="18"/>
              </w:rPr>
            </w:pPr>
            <w:r w:rsidRPr="005570FB">
              <w:rPr>
                <w:rFonts w:ascii="仿宋_GB2312" w:eastAsia="仿宋_GB2312" w:hint="eastAsia"/>
                <w:sz w:val="18"/>
                <w:szCs w:val="18"/>
              </w:rPr>
              <w:t>151.01</w:t>
            </w:r>
          </w:p>
        </w:tc>
        <w:tc>
          <w:tcPr>
            <w:tcW w:w="7371" w:type="dxa"/>
            <w:gridSpan w:val="5"/>
            <w:tcBorders>
              <w:top w:val="single" w:sz="4" w:space="0" w:color="auto"/>
              <w:left w:val="nil"/>
              <w:bottom w:val="single" w:sz="8" w:space="0" w:color="auto"/>
              <w:right w:val="single" w:sz="4" w:space="0" w:color="auto"/>
            </w:tcBorders>
            <w:vAlign w:val="center"/>
          </w:tcPr>
          <w:p w:rsidR="005A1B33" w:rsidRPr="005570FB" w:rsidRDefault="007F0E04" w:rsidP="005570FB">
            <w:pPr>
              <w:spacing w:line="240" w:lineRule="exact"/>
              <w:jc w:val="left"/>
              <w:rPr>
                <w:rFonts w:ascii="仿宋_GB2312" w:eastAsia="仿宋_GB2312"/>
                <w:sz w:val="18"/>
                <w:szCs w:val="18"/>
              </w:rPr>
            </w:pPr>
            <w:r w:rsidRPr="005570FB">
              <w:rPr>
                <w:rFonts w:ascii="仿宋_GB2312" w:eastAsia="仿宋_GB2312" w:hint="eastAsia"/>
                <w:sz w:val="18"/>
                <w:szCs w:val="18"/>
              </w:rPr>
              <w:t>公用经费合计</w:t>
            </w:r>
          </w:p>
        </w:tc>
        <w:tc>
          <w:tcPr>
            <w:tcW w:w="881" w:type="dxa"/>
            <w:tcBorders>
              <w:top w:val="nil"/>
              <w:left w:val="nil"/>
              <w:bottom w:val="single" w:sz="8" w:space="0" w:color="auto"/>
              <w:right w:val="single" w:sz="8" w:space="0" w:color="auto"/>
            </w:tcBorders>
            <w:vAlign w:val="center"/>
          </w:tcPr>
          <w:p w:rsidR="005A1B33" w:rsidRDefault="00E862B3">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15.00</w:t>
            </w:r>
          </w:p>
        </w:tc>
      </w:tr>
    </w:tbl>
    <w:p w:rsidR="005A1B33" w:rsidRDefault="007F0E04">
      <w:pPr>
        <w:spacing w:line="400" w:lineRule="exact"/>
        <w:ind w:firstLineChars="50" w:firstLine="108"/>
        <w:jc w:val="left"/>
        <w:rPr>
          <w:rFonts w:ascii="仿宋_GB2312" w:eastAsia="仿宋_GB2312" w:hAnsi="宋体"/>
          <w:sz w:val="22"/>
        </w:rPr>
      </w:pPr>
      <w:r>
        <w:rPr>
          <w:rFonts w:ascii="仿宋_GB2312" w:eastAsia="仿宋_GB2312" w:hAnsi="宋体" w:hint="eastAsia"/>
          <w:sz w:val="22"/>
        </w:rPr>
        <w:t>注:本表反映部门本年度一般公共预算财政拨款基本支出明细情况。</w:t>
      </w:r>
    </w:p>
    <w:p w:rsidR="005A1B33" w:rsidRDefault="005A1B33">
      <w:pPr>
        <w:rPr>
          <w:rFonts w:ascii="仿宋_GB2312" w:eastAsia="仿宋_GB2312" w:hAnsi="宋体"/>
          <w:sz w:val="22"/>
        </w:rPr>
        <w:sectPr w:rsidR="005A1B33">
          <w:pgSz w:w="16838" w:h="11906" w:orient="landscape"/>
          <w:pgMar w:top="1531" w:right="1701" w:bottom="1531" w:left="1701" w:header="0" w:footer="1418" w:gutter="0"/>
          <w:cols w:space="720"/>
          <w:docGrid w:type="linesAndChars" w:linePitch="610" w:charSpace="-849"/>
        </w:sectPr>
      </w:pP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一般公共预算财政拨款“三公”经费支出决算表</w:t>
      </w:r>
    </w:p>
    <w:p w:rsidR="005A1B33" w:rsidRDefault="007F0E04">
      <w:pPr>
        <w:wordWrap w:val="0"/>
        <w:spacing w:line="400" w:lineRule="exact"/>
        <w:jc w:val="right"/>
        <w:rPr>
          <w:rFonts w:ascii="楷体_GB2312" w:eastAsia="楷体_GB2312"/>
          <w:sz w:val="28"/>
          <w:szCs w:val="28"/>
        </w:rPr>
      </w:pPr>
      <w:r>
        <w:rPr>
          <w:rFonts w:ascii="方正小标宋简体" w:eastAsia="方正小标宋简体" w:hint="eastAsia"/>
          <w:sz w:val="44"/>
          <w:szCs w:val="44"/>
        </w:rPr>
        <w:t xml:space="preserve">　</w:t>
      </w:r>
      <w:r>
        <w:rPr>
          <w:rFonts w:ascii="楷体_GB2312" w:eastAsia="楷体_GB2312" w:hint="eastAsia"/>
          <w:sz w:val="28"/>
          <w:szCs w:val="28"/>
        </w:rPr>
        <w:t xml:space="preserve">   </w:t>
      </w:r>
      <w:r>
        <w:rPr>
          <w:rFonts w:ascii="楷体_GB2312" w:eastAsia="楷体_GB2312"/>
          <w:sz w:val="28"/>
          <w:szCs w:val="28"/>
        </w:rPr>
        <w:t xml:space="preserve">          </w:t>
      </w:r>
      <w:r>
        <w:rPr>
          <w:rFonts w:ascii="楷体_GB2312" w:eastAsia="楷体_GB2312" w:hint="eastAsia"/>
          <w:sz w:val="28"/>
          <w:szCs w:val="28"/>
        </w:rPr>
        <w:t>公开07表</w:t>
      </w:r>
    </w:p>
    <w:p w:rsidR="005A1B33" w:rsidRDefault="007F0E04">
      <w:pPr>
        <w:spacing w:line="400" w:lineRule="exact"/>
        <w:ind w:firstLineChars="50" w:firstLine="138"/>
        <w:jc w:val="right"/>
        <w:rPr>
          <w:rFonts w:ascii="楷体_GB2312" w:eastAsia="楷体_GB2312"/>
          <w:sz w:val="28"/>
          <w:szCs w:val="28"/>
        </w:rPr>
      </w:pPr>
      <w:r>
        <w:rPr>
          <w:rFonts w:ascii="楷体_GB2312" w:eastAsia="楷体_GB2312" w:hint="eastAsia"/>
          <w:sz w:val="28"/>
          <w:szCs w:val="28"/>
        </w:rPr>
        <w:t>部门：</w:t>
      </w:r>
      <w:r w:rsidR="005570FB">
        <w:rPr>
          <w:rFonts w:ascii="楷体_GB2312" w:eastAsia="楷体_GB2312" w:hint="eastAsia"/>
          <w:sz w:val="28"/>
          <w:szCs w:val="28"/>
        </w:rPr>
        <w:t>泗水县</w:t>
      </w:r>
      <w:r>
        <w:rPr>
          <w:rFonts w:ascii="楷体_GB2312" w:eastAsia="楷体_GB2312" w:hint="eastAsia"/>
          <w:sz w:val="28"/>
          <w:szCs w:val="28"/>
        </w:rPr>
        <w:t xml:space="preserve"> </w:t>
      </w:r>
      <w:r w:rsidR="005570FB">
        <w:rPr>
          <w:rFonts w:ascii="楷体_GB2312" w:eastAsia="楷体_GB2312" w:hint="eastAsia"/>
          <w:sz w:val="28"/>
          <w:szCs w:val="28"/>
        </w:rPr>
        <w:t>建材产业发展促进中心</w:t>
      </w:r>
      <w:r>
        <w:rPr>
          <w:rFonts w:ascii="楷体_GB2312" w:eastAsia="楷体_GB2312" w:hint="eastAsia"/>
          <w:sz w:val="28"/>
          <w:szCs w:val="28"/>
        </w:rPr>
        <w:t xml:space="preserve">                      </w:t>
      </w:r>
      <w:r w:rsidR="005570FB">
        <w:rPr>
          <w:rFonts w:ascii="楷体_GB2312" w:eastAsia="楷体_GB2312" w:hint="eastAsia"/>
          <w:sz w:val="28"/>
          <w:szCs w:val="28"/>
        </w:rPr>
        <w:t xml:space="preserve">                               </w:t>
      </w:r>
      <w:r>
        <w:rPr>
          <w:rFonts w:ascii="楷体_GB2312" w:eastAsia="楷体_GB2312" w:hint="eastAsia"/>
          <w:sz w:val="28"/>
          <w:szCs w:val="28"/>
        </w:rPr>
        <w:t>单位：万元</w:t>
      </w:r>
    </w:p>
    <w:tbl>
      <w:tblPr>
        <w:tblW w:w="0" w:type="auto"/>
        <w:jc w:val="center"/>
        <w:tblLayout w:type="fixed"/>
        <w:tblLook w:val="04A0"/>
      </w:tblPr>
      <w:tblGrid>
        <w:gridCol w:w="1179"/>
        <w:gridCol w:w="1195"/>
        <w:gridCol w:w="1180"/>
        <w:gridCol w:w="1180"/>
        <w:gridCol w:w="1188"/>
        <w:gridCol w:w="962"/>
        <w:gridCol w:w="1098"/>
        <w:gridCol w:w="1143"/>
        <w:gridCol w:w="851"/>
        <w:gridCol w:w="1132"/>
        <w:gridCol w:w="1164"/>
        <w:gridCol w:w="984"/>
      </w:tblGrid>
      <w:tr w:rsidR="005A1B33">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预 算 数</w:t>
            </w:r>
          </w:p>
        </w:tc>
        <w:tc>
          <w:tcPr>
            <w:tcW w:w="6372"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 xml:space="preserve">决 算 数　</w:t>
            </w:r>
          </w:p>
        </w:tc>
      </w:tr>
      <w:tr w:rsidR="005A1B33">
        <w:trPr>
          <w:trHeight w:val="862"/>
          <w:jc w:val="center"/>
        </w:trPr>
        <w:tc>
          <w:tcPr>
            <w:tcW w:w="1179" w:type="dxa"/>
            <w:vMerge w:val="restart"/>
            <w:tcBorders>
              <w:top w:val="nil"/>
              <w:left w:val="single" w:sz="8"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548" w:type="dxa"/>
            <w:gridSpan w:val="3"/>
            <w:tcBorders>
              <w:top w:val="single" w:sz="4" w:space="0" w:color="auto"/>
              <w:left w:val="nil"/>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62" w:type="dxa"/>
            <w:vMerge w:val="restart"/>
            <w:tcBorders>
              <w:top w:val="nil"/>
              <w:left w:val="single" w:sz="4" w:space="0" w:color="auto"/>
              <w:bottom w:val="single" w:sz="4" w:space="0" w:color="auto"/>
              <w:right w:val="single" w:sz="8" w:space="0" w:color="000000"/>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因公出国（境）费</w:t>
            </w:r>
          </w:p>
        </w:tc>
        <w:tc>
          <w:tcPr>
            <w:tcW w:w="3147" w:type="dxa"/>
            <w:gridSpan w:val="3"/>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公务用车购置及运行费</w:t>
            </w:r>
          </w:p>
        </w:tc>
        <w:tc>
          <w:tcPr>
            <w:tcW w:w="984" w:type="dxa"/>
            <w:vMerge w:val="restart"/>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w:t>
            </w:r>
          </w:p>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接待费</w:t>
            </w:r>
          </w:p>
        </w:tc>
      </w:tr>
      <w:tr w:rsidR="005A1B33">
        <w:trPr>
          <w:trHeight w:val="862"/>
          <w:jc w:val="center"/>
        </w:trPr>
        <w:tc>
          <w:tcPr>
            <w:tcW w:w="1179" w:type="dxa"/>
            <w:vMerge/>
            <w:tcBorders>
              <w:top w:val="nil"/>
              <w:left w:val="single" w:sz="8" w:space="0" w:color="auto"/>
              <w:bottom w:val="single" w:sz="4" w:space="0" w:color="auto"/>
              <w:right w:val="single" w:sz="4" w:space="0" w:color="auto"/>
            </w:tcBorders>
            <w:shd w:val="clear" w:color="auto" w:fill="auto"/>
            <w:vAlign w:val="center"/>
          </w:tcPr>
          <w:p w:rsidR="005A1B33" w:rsidRDefault="005A1B33">
            <w:pPr>
              <w:widowControl/>
              <w:spacing w:line="300" w:lineRule="exact"/>
              <w:jc w:val="left"/>
              <w:rPr>
                <w:rFonts w:ascii="仿宋_GB2312" w:eastAsia="仿宋_GB2312" w:hAnsi="宋体" w:cs="宋体"/>
                <w:kern w:val="0"/>
                <w:sz w:val="22"/>
              </w:rPr>
            </w:pPr>
          </w:p>
        </w:tc>
        <w:tc>
          <w:tcPr>
            <w:tcW w:w="1195" w:type="dxa"/>
            <w:vMerge/>
            <w:tcBorders>
              <w:top w:val="nil"/>
              <w:left w:val="single" w:sz="4" w:space="0" w:color="auto"/>
              <w:bottom w:val="single" w:sz="4" w:space="0" w:color="auto"/>
              <w:right w:val="single" w:sz="4" w:space="0" w:color="auto"/>
            </w:tcBorders>
            <w:shd w:val="clear" w:color="auto" w:fill="auto"/>
            <w:vAlign w:val="center"/>
          </w:tcPr>
          <w:p w:rsidR="005A1B33" w:rsidRDefault="005A1B33">
            <w:pPr>
              <w:widowControl/>
              <w:spacing w:line="300" w:lineRule="exact"/>
              <w:jc w:val="left"/>
              <w:rPr>
                <w:rFonts w:ascii="仿宋_GB2312" w:eastAsia="仿宋_GB2312" w:hAnsi="宋体" w:cs="宋体"/>
                <w:kern w:val="0"/>
                <w:sz w:val="22"/>
              </w:rPr>
            </w:pPr>
          </w:p>
        </w:tc>
        <w:tc>
          <w:tcPr>
            <w:tcW w:w="1180" w:type="dxa"/>
            <w:tcBorders>
              <w:top w:val="nil"/>
              <w:left w:val="nil"/>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80" w:type="dxa"/>
            <w:tcBorders>
              <w:top w:val="nil"/>
              <w:left w:val="nil"/>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88" w:type="dxa"/>
            <w:tcBorders>
              <w:top w:val="nil"/>
              <w:left w:val="nil"/>
              <w:bottom w:val="single" w:sz="4"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62" w:type="dxa"/>
            <w:vMerge/>
            <w:tcBorders>
              <w:top w:val="nil"/>
              <w:left w:val="single" w:sz="4" w:space="0" w:color="auto"/>
              <w:bottom w:val="single" w:sz="4" w:space="0" w:color="auto"/>
              <w:right w:val="single" w:sz="8" w:space="0" w:color="000000"/>
            </w:tcBorders>
            <w:shd w:val="clear" w:color="auto" w:fill="auto"/>
            <w:vAlign w:val="center"/>
          </w:tcPr>
          <w:p w:rsidR="005A1B33" w:rsidRDefault="005A1B33">
            <w:pPr>
              <w:widowControl/>
              <w:spacing w:line="300" w:lineRule="exact"/>
              <w:jc w:val="left"/>
              <w:rPr>
                <w:rFonts w:ascii="仿宋_GB2312" w:eastAsia="仿宋_GB2312" w:hAnsi="宋体" w:cs="宋体"/>
                <w:kern w:val="0"/>
                <w:sz w:val="22"/>
              </w:rPr>
            </w:pPr>
          </w:p>
        </w:tc>
        <w:tc>
          <w:tcPr>
            <w:tcW w:w="1098"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5A1B33">
            <w:pPr>
              <w:spacing w:line="300" w:lineRule="exact"/>
              <w:jc w:val="left"/>
              <w:rPr>
                <w:rFonts w:ascii="仿宋_GB2312" w:eastAsia="仿宋_GB2312" w:hAnsi="宋体" w:cs="宋体"/>
                <w:kern w:val="0"/>
                <w:sz w:val="22"/>
              </w:rPr>
            </w:pPr>
          </w:p>
        </w:tc>
        <w:tc>
          <w:tcPr>
            <w:tcW w:w="114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5A1B33">
            <w:pPr>
              <w:spacing w:line="300" w:lineRule="exact"/>
              <w:jc w:val="left"/>
              <w:rPr>
                <w:rFonts w:ascii="仿宋_GB2312" w:eastAsia="仿宋_GB2312" w:hAnsi="宋体" w:cs="宋体"/>
                <w:kern w:val="0"/>
                <w:sz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132"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公务用车购置费</w:t>
            </w:r>
          </w:p>
        </w:tc>
        <w:tc>
          <w:tcPr>
            <w:tcW w:w="1164"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公务用车运行费</w:t>
            </w:r>
          </w:p>
        </w:tc>
        <w:tc>
          <w:tcPr>
            <w:tcW w:w="984" w:type="dxa"/>
            <w:vMerge/>
            <w:tcBorders>
              <w:top w:val="single" w:sz="8" w:space="0" w:color="000000"/>
              <w:left w:val="single" w:sz="8" w:space="0" w:color="000000"/>
              <w:bottom w:val="single" w:sz="8" w:space="0" w:color="000000"/>
              <w:right w:val="single" w:sz="8" w:space="0" w:color="000000"/>
            </w:tcBorders>
            <w:vAlign w:val="center"/>
          </w:tcPr>
          <w:p w:rsidR="005A1B33" w:rsidRDefault="005A1B33">
            <w:pPr>
              <w:widowControl/>
              <w:spacing w:line="300" w:lineRule="exact"/>
              <w:jc w:val="left"/>
              <w:rPr>
                <w:rFonts w:ascii="仿宋_GB2312" w:eastAsia="仿宋_GB2312" w:hAnsi="宋体" w:cs="宋体"/>
                <w:kern w:val="0"/>
                <w:sz w:val="22"/>
              </w:rPr>
            </w:pPr>
          </w:p>
        </w:tc>
      </w:tr>
      <w:tr w:rsidR="005A1B33">
        <w:trPr>
          <w:trHeight w:val="623"/>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195" w:type="dxa"/>
            <w:tcBorders>
              <w:top w:val="nil"/>
              <w:left w:val="nil"/>
              <w:bottom w:val="single" w:sz="8"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180" w:type="dxa"/>
            <w:tcBorders>
              <w:top w:val="nil"/>
              <w:left w:val="nil"/>
              <w:bottom w:val="single" w:sz="8"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180" w:type="dxa"/>
            <w:tcBorders>
              <w:top w:val="nil"/>
              <w:left w:val="nil"/>
              <w:bottom w:val="single" w:sz="8"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188" w:type="dxa"/>
            <w:tcBorders>
              <w:top w:val="nil"/>
              <w:left w:val="nil"/>
              <w:bottom w:val="single" w:sz="8" w:space="0" w:color="auto"/>
              <w:right w:val="single" w:sz="4" w:space="0" w:color="auto"/>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962" w:type="dxa"/>
            <w:tcBorders>
              <w:top w:val="nil"/>
              <w:left w:val="nil"/>
              <w:bottom w:val="single" w:sz="8" w:space="0" w:color="auto"/>
              <w:right w:val="single" w:sz="8" w:space="0" w:color="000000"/>
            </w:tcBorders>
            <w:shd w:val="clear" w:color="auto" w:fill="auto"/>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7</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8</w:t>
            </w:r>
          </w:p>
        </w:tc>
        <w:tc>
          <w:tcPr>
            <w:tcW w:w="851"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9</w:t>
            </w:r>
          </w:p>
        </w:tc>
        <w:tc>
          <w:tcPr>
            <w:tcW w:w="1132"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10</w:t>
            </w:r>
          </w:p>
        </w:tc>
        <w:tc>
          <w:tcPr>
            <w:tcW w:w="1164"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11</w:t>
            </w:r>
          </w:p>
        </w:tc>
        <w:tc>
          <w:tcPr>
            <w:tcW w:w="984" w:type="dxa"/>
            <w:tcBorders>
              <w:top w:val="single" w:sz="8" w:space="0" w:color="000000"/>
              <w:left w:val="single" w:sz="8" w:space="0" w:color="000000"/>
              <w:bottom w:val="single" w:sz="8" w:space="0" w:color="000000"/>
              <w:right w:val="single" w:sz="8" w:space="0" w:color="000000"/>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12</w:t>
            </w:r>
          </w:p>
        </w:tc>
      </w:tr>
      <w:tr w:rsidR="00CC7A65">
        <w:trPr>
          <w:trHeight w:val="1296"/>
          <w:jc w:val="center"/>
        </w:trPr>
        <w:tc>
          <w:tcPr>
            <w:tcW w:w="1179" w:type="dxa"/>
            <w:tcBorders>
              <w:top w:val="nil"/>
              <w:left w:val="single" w:sz="8" w:space="0" w:color="auto"/>
              <w:bottom w:val="single" w:sz="8" w:space="0" w:color="auto"/>
              <w:right w:val="single" w:sz="4" w:space="0" w:color="auto"/>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3.20</w:t>
            </w:r>
          </w:p>
        </w:tc>
        <w:tc>
          <w:tcPr>
            <w:tcW w:w="1195" w:type="dxa"/>
            <w:tcBorders>
              <w:top w:val="nil"/>
              <w:left w:val="nil"/>
              <w:bottom w:val="single" w:sz="8" w:space="0" w:color="auto"/>
              <w:right w:val="single" w:sz="4" w:space="0" w:color="auto"/>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0.00</w:t>
            </w:r>
          </w:p>
        </w:tc>
        <w:tc>
          <w:tcPr>
            <w:tcW w:w="1180" w:type="dxa"/>
            <w:tcBorders>
              <w:top w:val="nil"/>
              <w:left w:val="nil"/>
              <w:bottom w:val="single" w:sz="8" w:space="0" w:color="auto"/>
              <w:right w:val="single" w:sz="4" w:space="0" w:color="auto"/>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3.00</w:t>
            </w:r>
          </w:p>
        </w:tc>
        <w:tc>
          <w:tcPr>
            <w:tcW w:w="1180" w:type="dxa"/>
            <w:tcBorders>
              <w:top w:val="nil"/>
              <w:left w:val="nil"/>
              <w:bottom w:val="single" w:sz="8" w:space="0" w:color="auto"/>
              <w:right w:val="single" w:sz="4" w:space="0" w:color="auto"/>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0.00</w:t>
            </w:r>
          </w:p>
        </w:tc>
        <w:tc>
          <w:tcPr>
            <w:tcW w:w="1188" w:type="dxa"/>
            <w:tcBorders>
              <w:top w:val="nil"/>
              <w:left w:val="nil"/>
              <w:bottom w:val="single" w:sz="8" w:space="0" w:color="auto"/>
              <w:right w:val="single" w:sz="4" w:space="0" w:color="auto"/>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3.00</w:t>
            </w:r>
          </w:p>
        </w:tc>
        <w:tc>
          <w:tcPr>
            <w:tcW w:w="962" w:type="dxa"/>
            <w:tcBorders>
              <w:top w:val="nil"/>
              <w:left w:val="nil"/>
              <w:bottom w:val="single" w:sz="8" w:space="0" w:color="auto"/>
              <w:right w:val="single" w:sz="8" w:space="0" w:color="000000"/>
            </w:tcBorders>
            <w:shd w:val="clear" w:color="auto" w:fill="auto"/>
            <w:vAlign w:val="center"/>
          </w:tcPr>
          <w:p w:rsidR="00CC7A65" w:rsidRDefault="00CC7A65">
            <w:pPr>
              <w:jc w:val="right"/>
              <w:rPr>
                <w:rFonts w:ascii="宋体" w:eastAsia="宋体" w:hAnsi="宋体" w:cs="Arial"/>
                <w:color w:val="000000"/>
                <w:sz w:val="22"/>
              </w:rPr>
            </w:pPr>
            <w:r>
              <w:rPr>
                <w:rFonts w:cs="Arial" w:hint="eastAsia"/>
                <w:color w:val="000000"/>
                <w:sz w:val="22"/>
              </w:rPr>
              <w:t>0.20</w:t>
            </w:r>
          </w:p>
        </w:tc>
        <w:tc>
          <w:tcPr>
            <w:tcW w:w="109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7A65" w:rsidRDefault="00CC7A65">
            <w:pPr>
              <w:jc w:val="right"/>
              <w:rPr>
                <w:rFonts w:ascii="宋体" w:eastAsia="宋体" w:hAnsi="宋体" w:cs="Arial"/>
                <w:color w:val="000000"/>
                <w:sz w:val="22"/>
              </w:rPr>
            </w:pPr>
            <w:r>
              <w:rPr>
                <w:rFonts w:cs="Arial" w:hint="eastAsia"/>
                <w:color w:val="000000"/>
                <w:sz w:val="22"/>
              </w:rPr>
              <w:t>1.86</w:t>
            </w:r>
          </w:p>
        </w:tc>
        <w:tc>
          <w:tcPr>
            <w:tcW w:w="11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C7A65" w:rsidRDefault="00CC7A65">
            <w:pPr>
              <w:jc w:val="right"/>
              <w:rPr>
                <w:rFonts w:ascii="宋体" w:eastAsia="宋体" w:hAnsi="宋体" w:cs="Arial"/>
                <w:color w:val="000000"/>
                <w:sz w:val="22"/>
              </w:rPr>
            </w:pPr>
            <w:r>
              <w:rPr>
                <w:rFonts w:cs="Arial" w:hint="eastAsia"/>
                <w:color w:val="000000"/>
                <w:sz w:val="22"/>
              </w:rPr>
              <w:t>0.00</w:t>
            </w:r>
          </w:p>
        </w:tc>
        <w:tc>
          <w:tcPr>
            <w:tcW w:w="851" w:type="dxa"/>
            <w:tcBorders>
              <w:top w:val="single" w:sz="8" w:space="0" w:color="000000"/>
              <w:left w:val="single" w:sz="8" w:space="0" w:color="000000"/>
              <w:bottom w:val="single" w:sz="8" w:space="0" w:color="000000"/>
              <w:right w:val="single" w:sz="8" w:space="0" w:color="000000"/>
            </w:tcBorders>
            <w:vAlign w:val="center"/>
          </w:tcPr>
          <w:p w:rsidR="00CC7A65" w:rsidRDefault="00CC7A65">
            <w:pPr>
              <w:jc w:val="right"/>
              <w:rPr>
                <w:rFonts w:ascii="宋体" w:eastAsia="宋体" w:hAnsi="宋体" w:cs="Arial"/>
                <w:color w:val="000000"/>
                <w:sz w:val="22"/>
              </w:rPr>
            </w:pPr>
            <w:r>
              <w:rPr>
                <w:rFonts w:cs="Arial" w:hint="eastAsia"/>
                <w:color w:val="000000"/>
                <w:sz w:val="22"/>
              </w:rPr>
              <w:t>1.86</w:t>
            </w:r>
          </w:p>
        </w:tc>
        <w:tc>
          <w:tcPr>
            <w:tcW w:w="1132" w:type="dxa"/>
            <w:tcBorders>
              <w:top w:val="single" w:sz="8" w:space="0" w:color="000000"/>
              <w:left w:val="single" w:sz="8" w:space="0" w:color="000000"/>
              <w:bottom w:val="single" w:sz="8" w:space="0" w:color="000000"/>
              <w:right w:val="single" w:sz="8" w:space="0" w:color="000000"/>
            </w:tcBorders>
            <w:vAlign w:val="center"/>
          </w:tcPr>
          <w:p w:rsidR="00CC7A65" w:rsidRDefault="00CC7A65">
            <w:pPr>
              <w:jc w:val="right"/>
              <w:rPr>
                <w:rFonts w:ascii="宋体" w:eastAsia="宋体" w:hAnsi="宋体" w:cs="Arial"/>
                <w:color w:val="000000"/>
                <w:sz w:val="22"/>
              </w:rPr>
            </w:pPr>
            <w:r>
              <w:rPr>
                <w:rFonts w:cs="Arial" w:hint="eastAsia"/>
                <w:color w:val="000000"/>
                <w:sz w:val="22"/>
              </w:rPr>
              <w:t>0.00</w:t>
            </w:r>
          </w:p>
        </w:tc>
        <w:tc>
          <w:tcPr>
            <w:tcW w:w="1164" w:type="dxa"/>
            <w:tcBorders>
              <w:top w:val="single" w:sz="8" w:space="0" w:color="000000"/>
              <w:left w:val="single" w:sz="8" w:space="0" w:color="000000"/>
              <w:bottom w:val="single" w:sz="8" w:space="0" w:color="000000"/>
              <w:right w:val="single" w:sz="8" w:space="0" w:color="000000"/>
            </w:tcBorders>
            <w:vAlign w:val="center"/>
          </w:tcPr>
          <w:p w:rsidR="00CC7A65" w:rsidRDefault="00CC7A65">
            <w:pPr>
              <w:jc w:val="right"/>
              <w:rPr>
                <w:rFonts w:ascii="宋体" w:eastAsia="宋体" w:hAnsi="宋体" w:cs="Arial"/>
                <w:color w:val="000000"/>
                <w:sz w:val="22"/>
              </w:rPr>
            </w:pPr>
            <w:r>
              <w:rPr>
                <w:rFonts w:cs="Arial" w:hint="eastAsia"/>
                <w:color w:val="000000"/>
                <w:sz w:val="22"/>
              </w:rPr>
              <w:t>1.86</w:t>
            </w:r>
          </w:p>
        </w:tc>
        <w:tc>
          <w:tcPr>
            <w:tcW w:w="984" w:type="dxa"/>
            <w:tcBorders>
              <w:top w:val="single" w:sz="8" w:space="0" w:color="000000"/>
              <w:left w:val="single" w:sz="8" w:space="0" w:color="000000"/>
              <w:bottom w:val="single" w:sz="8" w:space="0" w:color="000000"/>
              <w:right w:val="single" w:sz="8" w:space="0" w:color="000000"/>
            </w:tcBorders>
            <w:vAlign w:val="center"/>
          </w:tcPr>
          <w:p w:rsidR="00CC7A65" w:rsidRDefault="00CC7A65">
            <w:pPr>
              <w:jc w:val="right"/>
              <w:rPr>
                <w:rFonts w:ascii="宋体" w:eastAsia="宋体" w:hAnsi="宋体" w:cs="Arial"/>
                <w:color w:val="000000"/>
                <w:sz w:val="22"/>
              </w:rPr>
            </w:pPr>
            <w:r>
              <w:rPr>
                <w:rFonts w:cs="Arial" w:hint="eastAsia"/>
                <w:color w:val="000000"/>
                <w:sz w:val="22"/>
              </w:rPr>
              <w:t>0.00</w:t>
            </w:r>
          </w:p>
        </w:tc>
      </w:tr>
    </w:tbl>
    <w:p w:rsidR="005A1B33" w:rsidRDefault="007F0E04">
      <w:pPr>
        <w:spacing w:line="360" w:lineRule="exact"/>
        <w:ind w:firstLineChars="50" w:firstLine="108"/>
        <w:rPr>
          <w:rFonts w:ascii="仿宋_GB2312" w:eastAsia="仿宋_GB2312" w:hAnsi="宋体"/>
          <w:sz w:val="22"/>
        </w:rPr>
      </w:pPr>
      <w:r>
        <w:rPr>
          <w:rFonts w:ascii="仿宋_GB2312" w:eastAsia="仿宋_GB2312" w:hAnsi="宋体" w:hint="eastAsia"/>
          <w:sz w:val="22"/>
        </w:rPr>
        <w:t>注：本表反映部门本年度“三公”经费支出预决算情况。其中：预算数为“三公”经费年初预算数，决算数包括当年一般公共预算财政拨款</w:t>
      </w:r>
    </w:p>
    <w:p w:rsidR="005A1B33" w:rsidRDefault="007F0E04">
      <w:pPr>
        <w:spacing w:line="360" w:lineRule="exact"/>
        <w:ind w:firstLineChars="250" w:firstLine="540"/>
        <w:rPr>
          <w:rFonts w:ascii="仿宋_GB2312" w:eastAsia="仿宋_GB2312" w:hAnsi="宋体"/>
          <w:sz w:val="22"/>
        </w:rPr>
      </w:pPr>
      <w:r>
        <w:rPr>
          <w:rFonts w:ascii="仿宋_GB2312" w:eastAsia="仿宋_GB2312" w:hAnsi="宋体" w:hint="eastAsia"/>
          <w:sz w:val="22"/>
        </w:rPr>
        <w:t>和以前年度结转资金安排的实际支出。</w:t>
      </w:r>
    </w:p>
    <w:p w:rsidR="005A1B33" w:rsidRDefault="005A1B33">
      <w:pPr>
        <w:ind w:firstLineChars="50" w:firstLine="108"/>
        <w:rPr>
          <w:rFonts w:ascii="仿宋_GB2312" w:eastAsia="仿宋_GB2312" w:hAnsi="宋体"/>
          <w:sz w:val="22"/>
        </w:rPr>
      </w:pPr>
    </w:p>
    <w:p w:rsidR="005A1B33" w:rsidRDefault="005A1B33">
      <w:pPr>
        <w:ind w:firstLineChars="50" w:firstLine="108"/>
        <w:rPr>
          <w:rFonts w:ascii="仿宋_GB2312" w:eastAsia="仿宋_GB2312" w:hAnsi="宋体"/>
          <w:sz w:val="22"/>
        </w:rPr>
      </w:pPr>
    </w:p>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政府性基金预算财政拨款收入支出决算表</w:t>
      </w:r>
    </w:p>
    <w:p w:rsidR="005A1B33" w:rsidRDefault="007F0E04">
      <w:pPr>
        <w:spacing w:line="400" w:lineRule="exact"/>
        <w:jc w:val="right"/>
        <w:rPr>
          <w:rFonts w:ascii="楷体_GB2312" w:eastAsia="楷体_GB2312"/>
          <w:sz w:val="28"/>
          <w:szCs w:val="28"/>
        </w:rPr>
      </w:pPr>
      <w:r>
        <w:rPr>
          <w:rFonts w:ascii="楷体_GB2312" w:eastAsia="楷体_GB2312" w:hint="eastAsia"/>
          <w:sz w:val="28"/>
          <w:szCs w:val="28"/>
        </w:rPr>
        <w:t>公开08表</w:t>
      </w:r>
    </w:p>
    <w:p w:rsidR="005A1B33" w:rsidRDefault="007F0E04">
      <w:pPr>
        <w:spacing w:line="400" w:lineRule="exact"/>
        <w:ind w:firstLineChars="50" w:firstLine="138"/>
        <w:jc w:val="right"/>
        <w:rPr>
          <w:rFonts w:ascii="楷体_GB2312" w:eastAsia="楷体_GB2312"/>
          <w:sz w:val="28"/>
          <w:szCs w:val="28"/>
        </w:rPr>
      </w:pPr>
      <w:r>
        <w:rPr>
          <w:rFonts w:ascii="楷体_GB2312" w:eastAsia="楷体_GB2312" w:hint="eastAsia"/>
          <w:sz w:val="28"/>
          <w:szCs w:val="28"/>
        </w:rPr>
        <w:t>部门：</w:t>
      </w:r>
      <w:r w:rsidR="00C7428B">
        <w:rPr>
          <w:rFonts w:ascii="楷体_GB2312" w:eastAsia="楷体_GB2312" w:hint="eastAsia"/>
          <w:sz w:val="28"/>
          <w:szCs w:val="28"/>
        </w:rPr>
        <w:t xml:space="preserve">泗水县建材产业发展促进中心  </w:t>
      </w:r>
      <w:r>
        <w:rPr>
          <w:rFonts w:ascii="楷体_GB2312" w:eastAsia="楷体_GB2312" w:hint="eastAsia"/>
          <w:sz w:val="28"/>
          <w:szCs w:val="28"/>
        </w:rPr>
        <w:t xml:space="preserve">                                              </w:t>
      </w:r>
      <w:r w:rsidR="00C7428B">
        <w:rPr>
          <w:rFonts w:ascii="楷体_GB2312" w:eastAsia="楷体_GB2312" w:hint="eastAsia"/>
          <w:sz w:val="28"/>
          <w:szCs w:val="28"/>
        </w:rPr>
        <w:t xml:space="preserve">      </w:t>
      </w:r>
      <w:r>
        <w:rPr>
          <w:rFonts w:ascii="楷体_GB2312" w:eastAsia="楷体_GB2312" w:hint="eastAsia"/>
          <w:sz w:val="28"/>
          <w:szCs w:val="28"/>
        </w:rPr>
        <w:t>单位：万元</w:t>
      </w:r>
    </w:p>
    <w:tbl>
      <w:tblPr>
        <w:tblpPr w:leftFromText="180" w:rightFromText="180" w:vertAnchor="text" w:tblpXSpec="center" w:tblpY="1"/>
        <w:tblOverlap w:val="never"/>
        <w:tblW w:w="0" w:type="auto"/>
        <w:tblLayout w:type="fixed"/>
        <w:tblLook w:val="04A0"/>
      </w:tblPr>
      <w:tblGrid>
        <w:gridCol w:w="1372"/>
        <w:gridCol w:w="56"/>
        <w:gridCol w:w="1429"/>
        <w:gridCol w:w="1731"/>
        <w:gridCol w:w="1707"/>
        <w:gridCol w:w="1708"/>
        <w:gridCol w:w="1708"/>
        <w:gridCol w:w="1708"/>
        <w:gridCol w:w="1791"/>
      </w:tblGrid>
      <w:tr w:rsidR="005A1B33">
        <w:trPr>
          <w:trHeight w:val="453"/>
        </w:trPr>
        <w:tc>
          <w:tcPr>
            <w:tcW w:w="2857"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731"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年初结转和结余</w:t>
            </w:r>
          </w:p>
        </w:tc>
        <w:tc>
          <w:tcPr>
            <w:tcW w:w="1707" w:type="dxa"/>
            <w:vMerge w:val="restart"/>
            <w:tcBorders>
              <w:top w:val="single" w:sz="4" w:space="0" w:color="auto"/>
              <w:left w:val="nil"/>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w:t>
            </w:r>
          </w:p>
        </w:tc>
        <w:tc>
          <w:tcPr>
            <w:tcW w:w="5124" w:type="dxa"/>
            <w:gridSpan w:val="3"/>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c>
          <w:tcPr>
            <w:tcW w:w="1791" w:type="dxa"/>
            <w:vMerge w:val="restart"/>
            <w:tcBorders>
              <w:top w:val="single" w:sz="4" w:space="0" w:color="auto"/>
              <w:left w:val="nil"/>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年末结转和结余</w:t>
            </w:r>
          </w:p>
        </w:tc>
      </w:tr>
      <w:tr w:rsidR="005A1B33">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29"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31"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707" w:type="dxa"/>
            <w:vMerge/>
            <w:tcBorders>
              <w:left w:val="nil"/>
              <w:bottom w:val="single" w:sz="4" w:space="0" w:color="auto"/>
              <w:right w:val="single" w:sz="4" w:space="0" w:color="auto"/>
            </w:tcBorders>
            <w:vAlign w:val="center"/>
          </w:tcPr>
          <w:p w:rsidR="005A1B33" w:rsidRDefault="005A1B33">
            <w:pPr>
              <w:spacing w:line="300" w:lineRule="exact"/>
              <w:jc w:val="center"/>
              <w:rPr>
                <w:rFonts w:ascii="仿宋_GB2312" w:eastAsia="仿宋_GB2312" w:hAnsi="宋体" w:cs="宋体"/>
                <w:kern w:val="0"/>
                <w:sz w:val="22"/>
              </w:rPr>
            </w:pPr>
          </w:p>
        </w:tc>
        <w:tc>
          <w:tcPr>
            <w:tcW w:w="1708"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小计</w:t>
            </w:r>
          </w:p>
        </w:tc>
        <w:tc>
          <w:tcPr>
            <w:tcW w:w="1708"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基本支出</w:t>
            </w:r>
          </w:p>
        </w:tc>
        <w:tc>
          <w:tcPr>
            <w:tcW w:w="1708"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项目支出</w:t>
            </w:r>
          </w:p>
        </w:tc>
        <w:tc>
          <w:tcPr>
            <w:tcW w:w="1791" w:type="dxa"/>
            <w:vMerge/>
            <w:tcBorders>
              <w:left w:val="nil"/>
              <w:bottom w:val="single" w:sz="4" w:space="0" w:color="auto"/>
              <w:right w:val="single" w:sz="4" w:space="0" w:color="auto"/>
            </w:tcBorders>
            <w:vAlign w:val="center"/>
          </w:tcPr>
          <w:p w:rsidR="005A1B33" w:rsidRDefault="005A1B33">
            <w:pPr>
              <w:spacing w:line="300" w:lineRule="exact"/>
              <w:jc w:val="center"/>
              <w:rPr>
                <w:rFonts w:ascii="仿宋_GB2312" w:eastAsia="仿宋_GB2312" w:hAnsi="宋体" w:cs="宋体"/>
                <w:kern w:val="0"/>
                <w:sz w:val="22"/>
              </w:rPr>
            </w:pPr>
          </w:p>
        </w:tc>
      </w:tr>
      <w:tr w:rsidR="005A1B33">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31"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707"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708"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708"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708"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91"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C672E9">
        <w:trPr>
          <w:trHeight w:val="454"/>
        </w:trPr>
        <w:tc>
          <w:tcPr>
            <w:tcW w:w="2857" w:type="dxa"/>
            <w:gridSpan w:val="3"/>
            <w:tcBorders>
              <w:top w:val="single" w:sz="4" w:space="0" w:color="auto"/>
              <w:left w:val="single" w:sz="4" w:space="0" w:color="auto"/>
              <w:bottom w:val="single" w:sz="4" w:space="0" w:color="auto"/>
              <w:right w:val="single" w:sz="4" w:space="0" w:color="auto"/>
            </w:tcBorders>
            <w:vAlign w:val="center"/>
          </w:tcPr>
          <w:p w:rsidR="00C672E9" w:rsidRDefault="00C672E9">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731"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0.00</w:t>
            </w:r>
          </w:p>
        </w:tc>
        <w:tc>
          <w:tcPr>
            <w:tcW w:w="1707"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118.49</w:t>
            </w:r>
          </w:p>
        </w:tc>
        <w:tc>
          <w:tcPr>
            <w:tcW w:w="1708"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118.49</w:t>
            </w:r>
          </w:p>
        </w:tc>
        <w:tc>
          <w:tcPr>
            <w:tcW w:w="1708"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0.00</w:t>
            </w:r>
          </w:p>
        </w:tc>
        <w:tc>
          <w:tcPr>
            <w:tcW w:w="1708"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118.49</w:t>
            </w:r>
          </w:p>
        </w:tc>
        <w:tc>
          <w:tcPr>
            <w:tcW w:w="1791" w:type="dxa"/>
            <w:tcBorders>
              <w:top w:val="nil"/>
              <w:left w:val="nil"/>
              <w:bottom w:val="single" w:sz="4" w:space="0" w:color="auto"/>
              <w:right w:val="single" w:sz="4" w:space="0" w:color="auto"/>
            </w:tcBorders>
            <w:vAlign w:val="center"/>
          </w:tcPr>
          <w:p w:rsidR="00C672E9" w:rsidRDefault="00C672E9" w:rsidP="00C17F76">
            <w:pPr>
              <w:jc w:val="center"/>
              <w:rPr>
                <w:rFonts w:ascii="宋体" w:eastAsia="宋体" w:hAnsi="宋体" w:cs="Arial"/>
                <w:b/>
                <w:bCs/>
                <w:color w:val="000000"/>
                <w:sz w:val="22"/>
              </w:rPr>
            </w:pPr>
            <w:r>
              <w:rPr>
                <w:rFonts w:cs="Arial" w:hint="eastAsia"/>
                <w:b/>
                <w:bCs/>
                <w:color w:val="000000"/>
                <w:sz w:val="22"/>
              </w:rPr>
              <w:t>0.00</w:t>
            </w:r>
          </w:p>
        </w:tc>
      </w:tr>
      <w:tr w:rsidR="00C672E9">
        <w:trPr>
          <w:trHeight w:val="454"/>
        </w:trPr>
        <w:tc>
          <w:tcPr>
            <w:tcW w:w="1372" w:type="dxa"/>
            <w:tcBorders>
              <w:top w:val="nil"/>
              <w:left w:val="single" w:sz="4" w:space="0" w:color="auto"/>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212</w:t>
            </w:r>
          </w:p>
        </w:tc>
        <w:tc>
          <w:tcPr>
            <w:tcW w:w="1485" w:type="dxa"/>
            <w:gridSpan w:val="2"/>
            <w:tcBorders>
              <w:top w:val="nil"/>
              <w:left w:val="nil"/>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城乡社区支出</w:t>
            </w:r>
          </w:p>
        </w:tc>
        <w:tc>
          <w:tcPr>
            <w:tcW w:w="173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7"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9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r>
      <w:tr w:rsidR="00C672E9">
        <w:trPr>
          <w:trHeight w:val="454"/>
        </w:trPr>
        <w:tc>
          <w:tcPr>
            <w:tcW w:w="1372" w:type="dxa"/>
            <w:tcBorders>
              <w:top w:val="nil"/>
              <w:left w:val="single" w:sz="4" w:space="0" w:color="auto"/>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21208</w:t>
            </w:r>
          </w:p>
        </w:tc>
        <w:tc>
          <w:tcPr>
            <w:tcW w:w="1485" w:type="dxa"/>
            <w:gridSpan w:val="2"/>
            <w:tcBorders>
              <w:top w:val="nil"/>
              <w:left w:val="nil"/>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国有土地使用权出让收入安排的支出</w:t>
            </w:r>
          </w:p>
        </w:tc>
        <w:tc>
          <w:tcPr>
            <w:tcW w:w="173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7"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118.49</w:t>
            </w:r>
          </w:p>
        </w:tc>
        <w:tc>
          <w:tcPr>
            <w:tcW w:w="179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r>
      <w:tr w:rsidR="00C672E9">
        <w:trPr>
          <w:trHeight w:val="454"/>
        </w:trPr>
        <w:tc>
          <w:tcPr>
            <w:tcW w:w="1372" w:type="dxa"/>
            <w:tcBorders>
              <w:top w:val="nil"/>
              <w:left w:val="single" w:sz="4" w:space="0" w:color="auto"/>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2120802</w:t>
            </w:r>
          </w:p>
        </w:tc>
        <w:tc>
          <w:tcPr>
            <w:tcW w:w="1485" w:type="dxa"/>
            <w:gridSpan w:val="2"/>
            <w:tcBorders>
              <w:top w:val="nil"/>
              <w:left w:val="nil"/>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 xml:space="preserve">  土地开发支出</w:t>
            </w:r>
          </w:p>
        </w:tc>
        <w:tc>
          <w:tcPr>
            <w:tcW w:w="173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7"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108.49</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108.49</w:t>
            </w:r>
          </w:p>
        </w:tc>
        <w:tc>
          <w:tcPr>
            <w:tcW w:w="1708" w:type="dxa"/>
            <w:tcBorders>
              <w:top w:val="single" w:sz="4" w:space="0" w:color="auto"/>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108.49</w:t>
            </w:r>
          </w:p>
        </w:tc>
        <w:tc>
          <w:tcPr>
            <w:tcW w:w="179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r>
      <w:tr w:rsidR="00C672E9">
        <w:trPr>
          <w:trHeight w:val="454"/>
        </w:trPr>
        <w:tc>
          <w:tcPr>
            <w:tcW w:w="1372" w:type="dxa"/>
            <w:tcBorders>
              <w:top w:val="nil"/>
              <w:left w:val="single" w:sz="4" w:space="0" w:color="auto"/>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2120899</w:t>
            </w:r>
          </w:p>
        </w:tc>
        <w:tc>
          <w:tcPr>
            <w:tcW w:w="1485" w:type="dxa"/>
            <w:gridSpan w:val="2"/>
            <w:tcBorders>
              <w:top w:val="nil"/>
              <w:left w:val="nil"/>
              <w:bottom w:val="single" w:sz="4" w:space="0" w:color="auto"/>
              <w:right w:val="single" w:sz="4" w:space="0" w:color="auto"/>
            </w:tcBorders>
            <w:vAlign w:val="center"/>
          </w:tcPr>
          <w:p w:rsidR="00C672E9" w:rsidRPr="00C17F76" w:rsidRDefault="00C672E9" w:rsidP="00C17F76">
            <w:pPr>
              <w:spacing w:line="240" w:lineRule="exact"/>
              <w:jc w:val="left"/>
              <w:rPr>
                <w:rFonts w:ascii="仿宋_GB2312" w:eastAsia="仿宋_GB2312"/>
                <w:sz w:val="18"/>
                <w:szCs w:val="18"/>
              </w:rPr>
            </w:pPr>
            <w:r w:rsidRPr="00C17F76">
              <w:rPr>
                <w:rFonts w:ascii="仿宋_GB2312" w:eastAsia="仿宋_GB2312" w:hint="eastAsia"/>
                <w:sz w:val="18"/>
                <w:szCs w:val="18"/>
              </w:rPr>
              <w:t xml:space="preserve">  其他国有土地使用权出让收入安排的支出</w:t>
            </w:r>
          </w:p>
        </w:tc>
        <w:tc>
          <w:tcPr>
            <w:tcW w:w="173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7"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c>
          <w:tcPr>
            <w:tcW w:w="1708"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10.00</w:t>
            </w:r>
          </w:p>
        </w:tc>
        <w:tc>
          <w:tcPr>
            <w:tcW w:w="1791" w:type="dxa"/>
            <w:tcBorders>
              <w:top w:val="nil"/>
              <w:left w:val="nil"/>
              <w:bottom w:val="single" w:sz="4" w:space="0" w:color="auto"/>
              <w:right w:val="single" w:sz="4" w:space="0" w:color="auto"/>
            </w:tcBorders>
            <w:vAlign w:val="center"/>
          </w:tcPr>
          <w:p w:rsidR="00C672E9" w:rsidRPr="00C17F76" w:rsidRDefault="00C672E9" w:rsidP="00C17F76">
            <w:pPr>
              <w:spacing w:line="240" w:lineRule="exact"/>
              <w:jc w:val="center"/>
              <w:rPr>
                <w:rFonts w:ascii="仿宋_GB2312" w:eastAsia="仿宋_GB2312"/>
                <w:sz w:val="18"/>
                <w:szCs w:val="18"/>
              </w:rPr>
            </w:pPr>
            <w:r w:rsidRPr="00C17F76">
              <w:rPr>
                <w:rFonts w:ascii="仿宋_GB2312" w:eastAsia="仿宋_GB2312" w:hint="eastAsia"/>
                <w:sz w:val="18"/>
                <w:szCs w:val="18"/>
              </w:rPr>
              <w:t>0.00</w:t>
            </w:r>
          </w:p>
        </w:tc>
      </w:tr>
    </w:tbl>
    <w:p w:rsidR="005A1B33" w:rsidRDefault="007F0E04">
      <w:pPr>
        <w:ind w:firstLineChars="50" w:firstLine="108"/>
        <w:rPr>
          <w:rFonts w:ascii="仿宋_GB2312" w:eastAsia="仿宋_GB2312" w:hAnsi="宋体"/>
          <w:sz w:val="22"/>
        </w:rPr>
      </w:pPr>
      <w:r>
        <w:rPr>
          <w:rFonts w:ascii="仿宋_GB2312" w:eastAsia="仿宋_GB2312" w:hAnsi="宋体" w:hint="eastAsia"/>
          <w:sz w:val="22"/>
        </w:rPr>
        <w:t>注：本表反映部门本年度政府性基金预算财政拨款收入、支出及结转和结余情况。</w:t>
      </w:r>
    </w:p>
    <w:p w:rsidR="005A1B33" w:rsidRDefault="005A1B33">
      <w:pPr>
        <w:rPr>
          <w:rFonts w:ascii="仿宋_GB2312" w:eastAsia="仿宋_GB2312" w:hAnsi="宋体"/>
          <w:sz w:val="22"/>
        </w:rPr>
      </w:pPr>
    </w:p>
    <w:p w:rsidR="005A1B33" w:rsidRDefault="005A1B33">
      <w:pPr>
        <w:rPr>
          <w:rFonts w:ascii="仿宋_GB2312" w:eastAsia="仿宋_GB2312" w:hAnsi="宋体"/>
          <w:sz w:val="22"/>
        </w:rPr>
      </w:pPr>
    </w:p>
    <w:tbl>
      <w:tblPr>
        <w:tblW w:w="13202" w:type="dxa"/>
        <w:tblInd w:w="89" w:type="dxa"/>
        <w:tblLook w:val="04A0"/>
      </w:tblPr>
      <w:tblGrid>
        <w:gridCol w:w="13202"/>
      </w:tblGrid>
      <w:tr w:rsidR="005A1B33">
        <w:trPr>
          <w:trHeight w:val="450"/>
        </w:trPr>
        <w:tc>
          <w:tcPr>
            <w:tcW w:w="13202" w:type="dxa"/>
            <w:tcBorders>
              <w:top w:val="nil"/>
              <w:left w:val="nil"/>
              <w:bottom w:val="nil"/>
              <w:right w:val="nil"/>
            </w:tcBorders>
            <w:shd w:val="clear" w:color="000000" w:fill="FFFFFF"/>
            <w:noWrap/>
            <w:vAlign w:val="center"/>
          </w:tcPr>
          <w:p w:rsidR="005A1B33" w:rsidRDefault="007F0E04">
            <w:pPr>
              <w:jc w:val="center"/>
              <w:rPr>
                <w:rFonts w:ascii="方正小标宋简体" w:eastAsia="方正小标宋简体"/>
                <w:sz w:val="44"/>
                <w:szCs w:val="44"/>
              </w:rPr>
            </w:pPr>
            <w:r>
              <w:rPr>
                <w:rFonts w:ascii="方正小标宋简体" w:eastAsia="方正小标宋简体" w:hint="eastAsia"/>
                <w:sz w:val="44"/>
                <w:szCs w:val="44"/>
              </w:rPr>
              <w:lastRenderedPageBreak/>
              <w:t>国有资本经营预算财政拨款收入支出决算批复表</w:t>
            </w:r>
          </w:p>
          <w:p w:rsidR="005A1B33" w:rsidRDefault="007F0E04">
            <w:pPr>
              <w:spacing w:line="400" w:lineRule="exact"/>
              <w:jc w:val="right"/>
              <w:rPr>
                <w:rFonts w:ascii="楷体_GB2312" w:eastAsia="楷体_GB2312"/>
                <w:sz w:val="28"/>
                <w:szCs w:val="28"/>
              </w:rPr>
            </w:pPr>
            <w:r>
              <w:rPr>
                <w:rFonts w:ascii="楷体_GB2312" w:eastAsia="楷体_GB2312" w:hint="eastAsia"/>
                <w:sz w:val="28"/>
                <w:szCs w:val="28"/>
              </w:rPr>
              <w:t>公开09表</w:t>
            </w:r>
          </w:p>
          <w:p w:rsidR="005A1B33" w:rsidRDefault="007F0E04">
            <w:pPr>
              <w:spacing w:line="400" w:lineRule="exact"/>
              <w:ind w:firstLineChars="50" w:firstLine="138"/>
              <w:jc w:val="right"/>
              <w:rPr>
                <w:rFonts w:ascii="楷体_GB2312" w:eastAsia="楷体_GB2312"/>
                <w:sz w:val="28"/>
                <w:szCs w:val="28"/>
              </w:rPr>
            </w:pPr>
            <w:r>
              <w:rPr>
                <w:rFonts w:ascii="楷体_GB2312" w:eastAsia="楷体_GB2312" w:hint="eastAsia"/>
                <w:sz w:val="28"/>
                <w:szCs w:val="28"/>
              </w:rPr>
              <w:t>部门：</w:t>
            </w:r>
            <w:r w:rsidR="00841E39">
              <w:rPr>
                <w:rFonts w:ascii="楷体_GB2312" w:eastAsia="楷体_GB2312" w:hint="eastAsia"/>
                <w:sz w:val="28"/>
                <w:szCs w:val="28"/>
              </w:rPr>
              <w:t>泗水县建材产业发展促进中心</w:t>
            </w:r>
            <w:r>
              <w:rPr>
                <w:rFonts w:ascii="楷体_GB2312" w:eastAsia="楷体_GB2312" w:hint="eastAsia"/>
                <w:sz w:val="28"/>
                <w:szCs w:val="28"/>
              </w:rPr>
              <w:t xml:space="preserve">                       </w:t>
            </w:r>
            <w:r w:rsidR="00841E39">
              <w:rPr>
                <w:rFonts w:ascii="楷体_GB2312" w:eastAsia="楷体_GB2312" w:hint="eastAsia"/>
                <w:sz w:val="28"/>
                <w:szCs w:val="28"/>
              </w:rPr>
              <w:t xml:space="preserve">                             </w:t>
            </w:r>
            <w:r>
              <w:rPr>
                <w:rFonts w:ascii="楷体_GB2312" w:eastAsia="楷体_GB2312" w:hint="eastAsia"/>
                <w:sz w:val="28"/>
                <w:szCs w:val="28"/>
              </w:rPr>
              <w:t>单位：万元</w:t>
            </w:r>
          </w:p>
          <w:tbl>
            <w:tblPr>
              <w:tblpPr w:leftFromText="180" w:rightFromText="180" w:vertAnchor="text" w:tblpXSpec="center" w:tblpY="1"/>
              <w:tblOverlap w:val="never"/>
              <w:tblW w:w="0" w:type="auto"/>
              <w:tblLook w:val="04A0"/>
            </w:tblPr>
            <w:tblGrid>
              <w:gridCol w:w="1350"/>
              <w:gridCol w:w="56"/>
              <w:gridCol w:w="1405"/>
              <w:gridCol w:w="1700"/>
              <w:gridCol w:w="1676"/>
              <w:gridCol w:w="1677"/>
              <w:gridCol w:w="1677"/>
              <w:gridCol w:w="1677"/>
              <w:gridCol w:w="1758"/>
            </w:tblGrid>
            <w:tr w:rsidR="005A1B33">
              <w:trPr>
                <w:trHeight w:val="453"/>
              </w:trPr>
              <w:tc>
                <w:tcPr>
                  <w:tcW w:w="2811"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项       目</w:t>
                  </w:r>
                </w:p>
              </w:tc>
              <w:tc>
                <w:tcPr>
                  <w:tcW w:w="1700" w:type="dxa"/>
                  <w:vMerge w:val="restart"/>
                  <w:tcBorders>
                    <w:top w:val="single" w:sz="4" w:space="0" w:color="auto"/>
                    <w:left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年初结转和结余</w:t>
                  </w:r>
                </w:p>
              </w:tc>
              <w:tc>
                <w:tcPr>
                  <w:tcW w:w="1676" w:type="dxa"/>
                  <w:vMerge w:val="restart"/>
                  <w:tcBorders>
                    <w:top w:val="single" w:sz="4" w:space="0" w:color="auto"/>
                    <w:left w:val="nil"/>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本年收入</w:t>
                  </w:r>
                </w:p>
              </w:tc>
              <w:tc>
                <w:tcPr>
                  <w:tcW w:w="1677" w:type="dxa"/>
                  <w:vMerge w:val="restart"/>
                  <w:tcBorders>
                    <w:top w:val="single" w:sz="4" w:space="0" w:color="auto"/>
                    <w:left w:val="nil"/>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本年支出</w:t>
                  </w:r>
                </w:p>
              </w:tc>
              <w:tc>
                <w:tcPr>
                  <w:tcW w:w="5112" w:type="dxa"/>
                  <w:gridSpan w:val="3"/>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年末结转和结余</w:t>
                  </w:r>
                </w:p>
              </w:tc>
            </w:tr>
            <w:tr w:rsidR="005A1B33">
              <w:trPr>
                <w:trHeight w:val="599"/>
              </w:trPr>
              <w:tc>
                <w:tcPr>
                  <w:tcW w:w="1406" w:type="dxa"/>
                  <w:gridSpan w:val="2"/>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功能分类  科目编码</w:t>
                  </w:r>
                </w:p>
              </w:tc>
              <w:tc>
                <w:tcPr>
                  <w:tcW w:w="1405" w:type="dxa"/>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科目名称</w:t>
                  </w:r>
                </w:p>
              </w:tc>
              <w:tc>
                <w:tcPr>
                  <w:tcW w:w="1700" w:type="dxa"/>
                  <w:vMerge/>
                  <w:tcBorders>
                    <w:left w:val="single" w:sz="4" w:space="0" w:color="auto"/>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676" w:type="dxa"/>
                  <w:vMerge/>
                  <w:tcBorders>
                    <w:left w:val="nil"/>
                    <w:bottom w:val="single" w:sz="4" w:space="0" w:color="auto"/>
                    <w:right w:val="single" w:sz="4" w:space="0" w:color="auto"/>
                  </w:tcBorders>
                  <w:vAlign w:val="center"/>
                </w:tcPr>
                <w:p w:rsidR="005A1B33" w:rsidRDefault="005A1B33">
                  <w:pPr>
                    <w:spacing w:line="300" w:lineRule="exact"/>
                    <w:jc w:val="center"/>
                    <w:rPr>
                      <w:rFonts w:ascii="仿宋_GB2312" w:eastAsia="仿宋_GB2312" w:hAnsi="宋体" w:cs="宋体"/>
                      <w:kern w:val="0"/>
                      <w:sz w:val="22"/>
                    </w:rPr>
                  </w:pPr>
                </w:p>
              </w:tc>
              <w:tc>
                <w:tcPr>
                  <w:tcW w:w="1677" w:type="dxa"/>
                  <w:vMerge/>
                  <w:tcBorders>
                    <w:left w:val="nil"/>
                    <w:bottom w:val="single" w:sz="4" w:space="0" w:color="auto"/>
                    <w:right w:val="single" w:sz="4" w:space="0" w:color="auto"/>
                  </w:tcBorders>
                  <w:vAlign w:val="center"/>
                </w:tcPr>
                <w:p w:rsidR="005A1B33" w:rsidRDefault="005A1B33">
                  <w:pPr>
                    <w:spacing w:line="300" w:lineRule="exact"/>
                    <w:jc w:val="center"/>
                    <w:rPr>
                      <w:rFonts w:ascii="仿宋_GB2312" w:eastAsia="仿宋_GB2312" w:hAnsi="宋体" w:cs="宋体"/>
                      <w:kern w:val="0"/>
                      <w:sz w:val="22"/>
                    </w:rPr>
                  </w:pPr>
                </w:p>
              </w:tc>
              <w:tc>
                <w:tcPr>
                  <w:tcW w:w="1677"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合计</w:t>
                  </w:r>
                </w:p>
              </w:tc>
              <w:tc>
                <w:tcPr>
                  <w:tcW w:w="1677"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结转</w:t>
                  </w:r>
                </w:p>
              </w:tc>
              <w:tc>
                <w:tcPr>
                  <w:tcW w:w="1758" w:type="dxa"/>
                  <w:tcBorders>
                    <w:top w:val="single" w:sz="4" w:space="0" w:color="auto"/>
                    <w:left w:val="nil"/>
                    <w:bottom w:val="single" w:sz="4" w:space="0" w:color="auto"/>
                    <w:right w:val="single" w:sz="4" w:space="0" w:color="auto"/>
                  </w:tcBorders>
                  <w:vAlign w:val="center"/>
                </w:tcPr>
                <w:p w:rsidR="005A1B33" w:rsidRDefault="007F0E04">
                  <w:pPr>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结余</w:t>
                  </w:r>
                </w:p>
              </w:tc>
            </w:tr>
            <w:tr w:rsidR="005A1B33">
              <w:trPr>
                <w:trHeight w:val="454"/>
              </w:trPr>
              <w:tc>
                <w:tcPr>
                  <w:tcW w:w="2811"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栏  次</w:t>
                  </w:r>
                </w:p>
              </w:tc>
              <w:tc>
                <w:tcPr>
                  <w:tcW w:w="1700"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1</w:t>
                  </w:r>
                </w:p>
              </w:tc>
              <w:tc>
                <w:tcPr>
                  <w:tcW w:w="1676"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2</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3</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4</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5</w:t>
                  </w:r>
                </w:p>
              </w:tc>
              <w:tc>
                <w:tcPr>
                  <w:tcW w:w="1758" w:type="dxa"/>
                  <w:tcBorders>
                    <w:top w:val="nil"/>
                    <w:left w:val="nil"/>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6</w:t>
                  </w:r>
                </w:p>
              </w:tc>
            </w:tr>
            <w:tr w:rsidR="005A1B33">
              <w:trPr>
                <w:trHeight w:val="454"/>
              </w:trPr>
              <w:tc>
                <w:tcPr>
                  <w:tcW w:w="2811" w:type="dxa"/>
                  <w:gridSpan w:val="3"/>
                  <w:tcBorders>
                    <w:top w:val="single" w:sz="4" w:space="0" w:color="auto"/>
                    <w:left w:val="single" w:sz="4" w:space="0" w:color="auto"/>
                    <w:bottom w:val="single" w:sz="4" w:space="0" w:color="auto"/>
                    <w:right w:val="single" w:sz="4" w:space="0" w:color="auto"/>
                  </w:tcBorders>
                  <w:vAlign w:val="center"/>
                </w:tcPr>
                <w:p w:rsidR="005A1B33" w:rsidRDefault="007F0E04">
                  <w:pPr>
                    <w:widowControl/>
                    <w:spacing w:line="300" w:lineRule="exact"/>
                    <w:jc w:val="center"/>
                    <w:rPr>
                      <w:rFonts w:ascii="仿宋_GB2312" w:eastAsia="仿宋_GB2312" w:hAnsi="宋体" w:cs="宋体"/>
                      <w:kern w:val="0"/>
                      <w:sz w:val="22"/>
                    </w:rPr>
                  </w:pPr>
                  <w:r>
                    <w:rPr>
                      <w:rFonts w:ascii="仿宋_GB2312" w:eastAsia="仿宋_GB2312" w:hAnsi="宋体" w:cs="宋体" w:hint="eastAsia"/>
                      <w:kern w:val="0"/>
                      <w:sz w:val="22"/>
                    </w:rPr>
                    <w:t>合  计</w:t>
                  </w:r>
                </w:p>
              </w:tc>
              <w:tc>
                <w:tcPr>
                  <w:tcW w:w="1700"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5A1B33" w:rsidRDefault="005A1B33">
                  <w:pPr>
                    <w:widowControl/>
                    <w:spacing w:line="300" w:lineRule="exact"/>
                    <w:jc w:val="center"/>
                    <w:rPr>
                      <w:rFonts w:ascii="仿宋_GB2312" w:eastAsia="仿宋_GB2312" w:hAnsi="宋体" w:cs="宋体"/>
                      <w:kern w:val="0"/>
                      <w:sz w:val="22"/>
                    </w:rPr>
                  </w:pPr>
                </w:p>
              </w:tc>
            </w:tr>
            <w:tr w:rsidR="005A1B33">
              <w:trPr>
                <w:trHeight w:val="454"/>
              </w:trPr>
              <w:tc>
                <w:tcPr>
                  <w:tcW w:w="1350" w:type="dxa"/>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5A1B33">
              <w:trPr>
                <w:trHeight w:val="454"/>
              </w:trPr>
              <w:tc>
                <w:tcPr>
                  <w:tcW w:w="1350" w:type="dxa"/>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5A1B33">
              <w:trPr>
                <w:trHeight w:val="454"/>
              </w:trPr>
              <w:tc>
                <w:tcPr>
                  <w:tcW w:w="1350" w:type="dxa"/>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single" w:sz="4" w:space="0" w:color="auto"/>
                    <w:left w:val="nil"/>
                    <w:bottom w:val="single" w:sz="4" w:space="0" w:color="auto"/>
                    <w:right w:val="single" w:sz="4" w:space="0" w:color="auto"/>
                  </w:tcBorders>
                  <w:vAlign w:val="center"/>
                </w:tcPr>
                <w:p w:rsidR="005A1B33" w:rsidRDefault="007F0E04">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r w:rsidR="005A1B33">
              <w:trPr>
                <w:trHeight w:val="454"/>
              </w:trPr>
              <w:tc>
                <w:tcPr>
                  <w:tcW w:w="1350" w:type="dxa"/>
                  <w:tcBorders>
                    <w:top w:val="nil"/>
                    <w:left w:val="single" w:sz="4" w:space="0" w:color="auto"/>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461" w:type="dxa"/>
                  <w:gridSpan w:val="2"/>
                  <w:tcBorders>
                    <w:top w:val="nil"/>
                    <w:left w:val="nil"/>
                    <w:bottom w:val="single" w:sz="4" w:space="0" w:color="auto"/>
                    <w:right w:val="single" w:sz="4" w:space="0" w:color="auto"/>
                  </w:tcBorders>
                  <w:vAlign w:val="center"/>
                </w:tcPr>
                <w:p w:rsidR="005A1B33" w:rsidRDefault="007F0E04">
                  <w:pPr>
                    <w:widowControl/>
                    <w:spacing w:line="300" w:lineRule="exact"/>
                    <w:jc w:val="lef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700" w:type="dxa"/>
                  <w:tcBorders>
                    <w:top w:val="nil"/>
                    <w:left w:val="nil"/>
                    <w:bottom w:val="single" w:sz="4" w:space="0" w:color="auto"/>
                    <w:right w:val="single" w:sz="4" w:space="0" w:color="auto"/>
                  </w:tcBorders>
                  <w:vAlign w:val="center"/>
                </w:tcPr>
                <w:p w:rsidR="005A1B33" w:rsidRDefault="005A1B33">
                  <w:pPr>
                    <w:widowControl/>
                    <w:spacing w:line="300" w:lineRule="exact"/>
                    <w:jc w:val="left"/>
                    <w:rPr>
                      <w:rFonts w:ascii="仿宋_GB2312" w:eastAsia="仿宋_GB2312" w:hAnsi="宋体" w:cs="宋体"/>
                      <w:kern w:val="0"/>
                      <w:sz w:val="22"/>
                    </w:rPr>
                  </w:pPr>
                </w:p>
              </w:tc>
              <w:tc>
                <w:tcPr>
                  <w:tcW w:w="1676"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677"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7F0E04">
                  <w:pPr>
                    <w:widowControl/>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c>
                <w:tcPr>
                  <w:tcW w:w="1677" w:type="dxa"/>
                  <w:tcBorders>
                    <w:top w:val="nil"/>
                    <w:left w:val="nil"/>
                    <w:bottom w:val="single" w:sz="4" w:space="0" w:color="auto"/>
                    <w:right w:val="single" w:sz="4" w:space="0" w:color="auto"/>
                  </w:tcBorders>
                  <w:vAlign w:val="center"/>
                </w:tcPr>
                <w:p w:rsidR="005A1B33" w:rsidRDefault="005A1B33">
                  <w:pPr>
                    <w:widowControl/>
                    <w:spacing w:line="300" w:lineRule="exact"/>
                    <w:jc w:val="right"/>
                    <w:rPr>
                      <w:rFonts w:ascii="仿宋_GB2312" w:eastAsia="仿宋_GB2312" w:hAnsi="宋体" w:cs="宋体"/>
                      <w:kern w:val="0"/>
                      <w:sz w:val="22"/>
                    </w:rPr>
                  </w:pPr>
                </w:p>
              </w:tc>
              <w:tc>
                <w:tcPr>
                  <w:tcW w:w="1758" w:type="dxa"/>
                  <w:tcBorders>
                    <w:top w:val="nil"/>
                    <w:left w:val="nil"/>
                    <w:bottom w:val="single" w:sz="4" w:space="0" w:color="auto"/>
                    <w:right w:val="single" w:sz="4" w:space="0" w:color="auto"/>
                  </w:tcBorders>
                  <w:vAlign w:val="center"/>
                </w:tcPr>
                <w:p w:rsidR="005A1B33" w:rsidRDefault="007F0E04">
                  <w:pPr>
                    <w:spacing w:line="300" w:lineRule="exact"/>
                    <w:jc w:val="right"/>
                    <w:rPr>
                      <w:rFonts w:ascii="仿宋_GB2312" w:eastAsia="仿宋_GB2312" w:hAnsi="宋体" w:cs="宋体"/>
                      <w:kern w:val="0"/>
                      <w:sz w:val="22"/>
                    </w:rPr>
                  </w:pPr>
                  <w:r>
                    <w:rPr>
                      <w:rFonts w:ascii="仿宋_GB2312" w:eastAsia="仿宋_GB2312" w:hAnsi="宋体" w:cs="宋体" w:hint="eastAsia"/>
                      <w:kern w:val="0"/>
                      <w:sz w:val="22"/>
                    </w:rPr>
                    <w:t xml:space="preserve">　</w:t>
                  </w:r>
                </w:p>
              </w:tc>
            </w:tr>
          </w:tbl>
          <w:p w:rsidR="008D1401" w:rsidRDefault="007F0E04" w:rsidP="008D1401">
            <w:pPr>
              <w:ind w:firstLineChars="50" w:firstLine="108"/>
              <w:rPr>
                <w:rFonts w:ascii="仿宋_GB2312" w:eastAsia="仿宋_GB2312" w:hAnsi="宋体"/>
                <w:sz w:val="22"/>
              </w:rPr>
            </w:pPr>
            <w:r>
              <w:rPr>
                <w:rFonts w:ascii="仿宋_GB2312" w:eastAsia="仿宋_GB2312" w:hAnsi="宋体" w:hint="eastAsia"/>
                <w:sz w:val="22"/>
              </w:rPr>
              <w:t>注：本表反映部门本年度国有资本经营预算财政拨款收入、支出及结转和结余情况。</w:t>
            </w:r>
          </w:p>
          <w:p w:rsidR="00051568" w:rsidRPr="00726276" w:rsidRDefault="00925730" w:rsidP="008D1401">
            <w:pPr>
              <w:ind w:firstLineChars="50" w:firstLine="108"/>
              <w:rPr>
                <w:rFonts w:ascii="仿宋_GB2312" w:eastAsia="仿宋_GB2312" w:hAnsi="宋体"/>
                <w:sz w:val="22"/>
              </w:rPr>
            </w:pPr>
            <w:r>
              <w:rPr>
                <w:rFonts w:ascii="仿宋_GB2312" w:eastAsia="仿宋_GB2312" w:hAnsi="宋体" w:hint="eastAsia"/>
                <w:sz w:val="22"/>
              </w:rPr>
              <w:t xml:space="preserve"> </w:t>
            </w:r>
            <w:r w:rsidR="008D1401">
              <w:rPr>
                <w:rFonts w:ascii="仿宋_GB2312" w:eastAsia="仿宋_GB2312" w:hAnsi="宋体" w:hint="eastAsia"/>
                <w:sz w:val="22"/>
              </w:rPr>
              <w:t>说明：</w:t>
            </w:r>
            <w:r>
              <w:rPr>
                <w:rFonts w:ascii="仿宋_GB2312" w:eastAsia="仿宋_GB2312" w:hAnsi="宋体" w:hint="eastAsia"/>
                <w:sz w:val="22"/>
              </w:rPr>
              <w:t>本部门没有</w:t>
            </w:r>
            <w:r w:rsidRPr="00925730">
              <w:rPr>
                <w:rFonts w:ascii="仿宋_GB2312" w:eastAsia="仿宋_GB2312" w:hAnsi="宋体" w:hint="eastAsia"/>
                <w:sz w:val="22"/>
              </w:rPr>
              <w:t>国有资本经营预算收入</w:t>
            </w:r>
            <w:r>
              <w:rPr>
                <w:rFonts w:ascii="仿宋_GB2312" w:eastAsia="仿宋_GB2312" w:hAnsi="宋体" w:hint="eastAsia"/>
                <w:sz w:val="22"/>
              </w:rPr>
              <w:t>，也没有使用</w:t>
            </w:r>
            <w:r w:rsidRPr="00925730">
              <w:rPr>
                <w:rFonts w:ascii="仿宋_GB2312" w:eastAsia="仿宋_GB2312" w:hAnsi="宋体" w:hint="eastAsia"/>
                <w:sz w:val="22"/>
              </w:rPr>
              <w:t>国有资本经营预算</w:t>
            </w:r>
            <w:r>
              <w:rPr>
                <w:rFonts w:ascii="仿宋_GB2312" w:eastAsia="仿宋_GB2312" w:hAnsi="宋体" w:hint="eastAsia"/>
                <w:sz w:val="22"/>
              </w:rPr>
              <w:t>安排的支出，故本表无数据</w:t>
            </w:r>
          </w:p>
        </w:tc>
      </w:tr>
    </w:tbl>
    <w:p w:rsidR="005A1B33" w:rsidRDefault="005A1B33">
      <w:pPr>
        <w:rPr>
          <w:rFonts w:ascii="仿宋_GB2312" w:eastAsia="仿宋_GB2312" w:hAnsi="宋体"/>
          <w:sz w:val="22"/>
        </w:rPr>
        <w:sectPr w:rsidR="005A1B33">
          <w:pgSz w:w="16838" w:h="11906" w:orient="landscape"/>
          <w:pgMar w:top="1531" w:right="1701" w:bottom="1531" w:left="1701" w:header="0" w:footer="1418" w:gutter="0"/>
          <w:cols w:space="720"/>
          <w:docGrid w:type="linesAndChars" w:linePitch="610" w:charSpace="-849"/>
        </w:sectPr>
      </w:pPr>
    </w:p>
    <w:p w:rsidR="005A1B33" w:rsidRDefault="005A1B33">
      <w:pPr>
        <w:jc w:val="center"/>
        <w:rPr>
          <w:rFonts w:ascii="方正小标宋简体" w:eastAsia="方正小标宋简体"/>
          <w:sz w:val="42"/>
        </w:rPr>
      </w:pPr>
    </w:p>
    <w:p w:rsidR="005A1B33" w:rsidRDefault="005A1B33">
      <w:pPr>
        <w:jc w:val="center"/>
        <w:rPr>
          <w:rFonts w:ascii="方正小标宋简体" w:eastAsia="方正小标宋简体"/>
          <w:sz w:val="42"/>
        </w:rPr>
      </w:pPr>
    </w:p>
    <w:p w:rsidR="005A1B33" w:rsidRDefault="007F0E0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第三部分</w:t>
      </w:r>
    </w:p>
    <w:p w:rsidR="005A1B33" w:rsidRDefault="005A1B33">
      <w:pPr>
        <w:jc w:val="center"/>
        <w:rPr>
          <w:rFonts w:ascii="方正小标宋简体" w:eastAsia="方正小标宋简体"/>
          <w:spacing w:val="60"/>
          <w:sz w:val="42"/>
        </w:rPr>
      </w:pPr>
    </w:p>
    <w:p w:rsidR="005A1B33" w:rsidRDefault="007F0E04">
      <w:pPr>
        <w:spacing w:line="800" w:lineRule="exact"/>
        <w:jc w:val="center"/>
        <w:rPr>
          <w:rFonts w:ascii="方正小标宋简体" w:eastAsia="方正小标宋简体"/>
          <w:spacing w:val="60"/>
          <w:sz w:val="48"/>
        </w:rPr>
        <w:sectPr w:rsidR="005A1B33">
          <w:pgSz w:w="11906" w:h="16838"/>
          <w:pgMar w:top="1701" w:right="1531" w:bottom="1701" w:left="1531" w:header="0" w:footer="1418" w:gutter="0"/>
          <w:cols w:space="720"/>
          <w:docGrid w:type="linesAndChars" w:linePitch="610" w:charSpace="-849"/>
        </w:sectPr>
      </w:pPr>
      <w:r>
        <w:rPr>
          <w:rFonts w:ascii="方正小标宋简体" w:eastAsia="方正小标宋简体" w:hint="eastAsia"/>
          <w:spacing w:val="60"/>
          <w:sz w:val="48"/>
        </w:rPr>
        <w:t>2020年度部门决算情况说明</w:t>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lastRenderedPageBreak/>
        <w:t>一、收入支出决算总体情况说明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2020年度收、支总计</w:t>
      </w:r>
      <w:r w:rsidRPr="000F745B">
        <w:rPr>
          <w:rFonts w:ascii="仿宋_GB2312" w:eastAsia="仿宋_GB2312" w:hint="eastAsia"/>
          <w:sz w:val="32"/>
          <w:szCs w:val="32"/>
        </w:rPr>
        <w:t xml:space="preserve"> </w:t>
      </w:r>
      <w:r w:rsidR="00DC579D">
        <w:rPr>
          <w:rFonts w:ascii="仿宋_GB2312" w:eastAsia="仿宋_GB2312" w:hint="eastAsia"/>
          <w:sz w:val="32"/>
          <w:szCs w:val="32"/>
        </w:rPr>
        <w:t>337.31</w:t>
      </w:r>
      <w:r w:rsidRPr="000F745B">
        <w:rPr>
          <w:rFonts w:ascii="仿宋_GB2312" w:eastAsia="仿宋_GB2312" w:hint="eastAsia"/>
          <w:sz w:val="32"/>
          <w:szCs w:val="32"/>
        </w:rPr>
        <w:t>万元</w:t>
      </w:r>
      <w:r>
        <w:rPr>
          <w:rFonts w:ascii="仿宋_GB2312" w:eastAsia="仿宋_GB2312" w:hint="eastAsia"/>
          <w:sz w:val="32"/>
          <w:szCs w:val="32"/>
        </w:rPr>
        <w:t>。与2019年相比，收、支总计各</w:t>
      </w:r>
      <w:r w:rsidR="00DC579D">
        <w:rPr>
          <w:rFonts w:ascii="仿宋_GB2312" w:eastAsia="仿宋_GB2312" w:hint="eastAsia"/>
          <w:sz w:val="32"/>
          <w:szCs w:val="32"/>
        </w:rPr>
        <w:t>减少257.97</w:t>
      </w:r>
      <w:r>
        <w:rPr>
          <w:rFonts w:ascii="仿宋_GB2312" w:eastAsia="仿宋_GB2312" w:hint="eastAsia"/>
          <w:sz w:val="32"/>
          <w:szCs w:val="32"/>
        </w:rPr>
        <w:t>万元，</w:t>
      </w:r>
      <w:r w:rsidR="00DC579D">
        <w:rPr>
          <w:rFonts w:ascii="仿宋_GB2312" w:eastAsia="仿宋_GB2312" w:hint="eastAsia"/>
          <w:sz w:val="32"/>
          <w:szCs w:val="32"/>
        </w:rPr>
        <w:t>下降43.3</w:t>
      </w:r>
      <w:r>
        <w:rPr>
          <w:rFonts w:ascii="仿宋_GB2312" w:eastAsia="仿宋_GB2312" w:hint="eastAsia"/>
          <w:sz w:val="32"/>
          <w:szCs w:val="32"/>
        </w:rPr>
        <w:t>%。主要是</w:t>
      </w:r>
      <w:r w:rsidR="00516E92">
        <w:rPr>
          <w:rFonts w:ascii="仿宋_GB2312" w:eastAsia="仿宋_GB2312" w:hint="eastAsia"/>
          <w:sz w:val="32"/>
          <w:szCs w:val="32"/>
        </w:rPr>
        <w:t>项目支出</w:t>
      </w:r>
      <w:r w:rsidR="00A01803">
        <w:rPr>
          <w:rFonts w:ascii="仿宋_GB2312" w:eastAsia="仿宋_GB2312" w:hint="eastAsia"/>
          <w:sz w:val="32"/>
          <w:szCs w:val="32"/>
        </w:rPr>
        <w:t>减少</w:t>
      </w:r>
      <w:r>
        <w:rPr>
          <w:rFonts w:ascii="仿宋_GB2312" w:eastAsia="仿宋_GB2312" w:hint="eastAsia"/>
          <w:sz w:val="32"/>
          <w:szCs w:val="32"/>
        </w:rPr>
        <w:t>。</w:t>
      </w:r>
    </w:p>
    <w:p w:rsidR="000063E2" w:rsidRDefault="007A535A">
      <w:pPr>
        <w:ind w:firstLineChars="200" w:firstLine="640"/>
        <w:rPr>
          <w:rFonts w:ascii="黑体" w:eastAsia="黑体" w:hAnsi="黑体"/>
          <w:sz w:val="32"/>
          <w:szCs w:val="32"/>
        </w:rPr>
      </w:pPr>
      <w:r>
        <w:rPr>
          <w:rFonts w:ascii="黑体" w:eastAsia="黑体" w:hAnsi="黑体"/>
          <w:noProof/>
          <w:sz w:val="32"/>
          <w:szCs w:val="32"/>
        </w:rPr>
        <w:drawing>
          <wp:inline distT="0" distB="0" distL="0" distR="0">
            <wp:extent cx="4743450" cy="2266950"/>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t>二、收入决算情况说明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本年收入合计</w:t>
      </w:r>
      <w:r w:rsidR="00F33862">
        <w:rPr>
          <w:rFonts w:ascii="仿宋_GB2312" w:eastAsia="仿宋_GB2312" w:hint="eastAsia"/>
          <w:sz w:val="32"/>
          <w:szCs w:val="32"/>
        </w:rPr>
        <w:t>286.22</w:t>
      </w:r>
      <w:r>
        <w:rPr>
          <w:rFonts w:ascii="仿宋_GB2312" w:eastAsia="仿宋_GB2312" w:hint="eastAsia"/>
          <w:sz w:val="32"/>
          <w:szCs w:val="32"/>
        </w:rPr>
        <w:t>万元，其中：财政拨款收入</w:t>
      </w:r>
      <w:r w:rsidR="00F33862">
        <w:rPr>
          <w:rFonts w:ascii="仿宋_GB2312" w:eastAsia="仿宋_GB2312" w:hint="eastAsia"/>
          <w:sz w:val="32"/>
          <w:szCs w:val="32"/>
        </w:rPr>
        <w:t>286.22</w:t>
      </w:r>
      <w:r>
        <w:rPr>
          <w:rFonts w:ascii="仿宋_GB2312" w:eastAsia="仿宋_GB2312" w:hint="eastAsia"/>
          <w:sz w:val="32"/>
          <w:szCs w:val="32"/>
        </w:rPr>
        <w:t>万元，占</w:t>
      </w:r>
      <w:r w:rsidR="00F33862">
        <w:rPr>
          <w:rFonts w:ascii="仿宋_GB2312" w:eastAsia="仿宋_GB2312" w:hint="eastAsia"/>
          <w:sz w:val="32"/>
          <w:szCs w:val="32"/>
        </w:rPr>
        <w:t>100</w:t>
      </w:r>
      <w:r>
        <w:rPr>
          <w:rFonts w:ascii="仿宋_GB2312" w:eastAsia="仿宋_GB2312" w:hint="eastAsia"/>
          <w:sz w:val="32"/>
          <w:szCs w:val="32"/>
        </w:rPr>
        <w:t>%；上级补助收入</w:t>
      </w:r>
      <w:r w:rsidR="00FB4FF9">
        <w:rPr>
          <w:rFonts w:ascii="仿宋_GB2312" w:eastAsia="仿宋_GB2312" w:hint="eastAsia"/>
          <w:sz w:val="32"/>
          <w:szCs w:val="32"/>
        </w:rPr>
        <w:t>0</w:t>
      </w:r>
      <w:r>
        <w:rPr>
          <w:rFonts w:ascii="仿宋_GB2312" w:eastAsia="仿宋_GB2312" w:hint="eastAsia"/>
          <w:sz w:val="32"/>
          <w:szCs w:val="32"/>
        </w:rPr>
        <w:t>万元，占</w:t>
      </w:r>
      <w:r w:rsidR="00FB4FF9">
        <w:rPr>
          <w:rFonts w:ascii="仿宋_GB2312" w:eastAsia="仿宋_GB2312" w:hint="eastAsia"/>
          <w:sz w:val="32"/>
          <w:szCs w:val="32"/>
        </w:rPr>
        <w:t>0</w:t>
      </w:r>
      <w:r>
        <w:rPr>
          <w:rFonts w:ascii="仿宋_GB2312" w:eastAsia="仿宋_GB2312" w:hint="eastAsia"/>
          <w:sz w:val="32"/>
          <w:szCs w:val="32"/>
        </w:rPr>
        <w:t>%；事业收入</w:t>
      </w:r>
      <w:r w:rsidR="00591FFD">
        <w:rPr>
          <w:rFonts w:ascii="仿宋_GB2312" w:eastAsia="仿宋_GB2312" w:hint="eastAsia"/>
          <w:sz w:val="32"/>
          <w:szCs w:val="32"/>
        </w:rPr>
        <w:t>0</w:t>
      </w:r>
      <w:r>
        <w:rPr>
          <w:rFonts w:ascii="仿宋_GB2312" w:eastAsia="仿宋_GB2312" w:hint="eastAsia"/>
          <w:sz w:val="32"/>
          <w:szCs w:val="32"/>
        </w:rPr>
        <w:t>万元，占</w:t>
      </w:r>
      <w:r w:rsidR="00591FFD">
        <w:rPr>
          <w:rFonts w:ascii="仿宋_GB2312" w:eastAsia="仿宋_GB2312" w:hint="eastAsia"/>
          <w:sz w:val="32"/>
          <w:szCs w:val="32"/>
        </w:rPr>
        <w:t>0</w:t>
      </w:r>
      <w:r>
        <w:rPr>
          <w:rFonts w:ascii="仿宋_GB2312" w:eastAsia="仿宋_GB2312" w:hint="eastAsia"/>
          <w:sz w:val="32"/>
          <w:szCs w:val="32"/>
        </w:rPr>
        <w:t>%；经营收入</w:t>
      </w:r>
      <w:r w:rsidR="00591FFD">
        <w:rPr>
          <w:rFonts w:ascii="仿宋_GB2312" w:eastAsia="仿宋_GB2312" w:hint="eastAsia"/>
          <w:sz w:val="32"/>
          <w:szCs w:val="32"/>
        </w:rPr>
        <w:t>0</w:t>
      </w:r>
      <w:r>
        <w:rPr>
          <w:rFonts w:ascii="仿宋_GB2312" w:eastAsia="仿宋_GB2312" w:hint="eastAsia"/>
          <w:sz w:val="32"/>
          <w:szCs w:val="32"/>
        </w:rPr>
        <w:t>万元，占</w:t>
      </w:r>
      <w:r w:rsidR="00591FFD">
        <w:rPr>
          <w:rFonts w:ascii="仿宋_GB2312" w:eastAsia="仿宋_GB2312" w:hint="eastAsia"/>
          <w:sz w:val="32"/>
          <w:szCs w:val="32"/>
        </w:rPr>
        <w:t>0</w:t>
      </w:r>
      <w:r>
        <w:rPr>
          <w:rFonts w:ascii="仿宋_GB2312" w:eastAsia="仿宋_GB2312" w:hint="eastAsia"/>
          <w:sz w:val="32"/>
          <w:szCs w:val="32"/>
        </w:rPr>
        <w:t>%；附属单位上缴收入</w:t>
      </w:r>
      <w:r w:rsidR="00591FFD">
        <w:rPr>
          <w:rFonts w:ascii="仿宋_GB2312" w:eastAsia="仿宋_GB2312" w:hint="eastAsia"/>
          <w:sz w:val="32"/>
          <w:szCs w:val="32"/>
        </w:rPr>
        <w:t>0</w:t>
      </w:r>
      <w:r>
        <w:rPr>
          <w:rFonts w:ascii="仿宋_GB2312" w:eastAsia="仿宋_GB2312" w:hint="eastAsia"/>
          <w:sz w:val="32"/>
          <w:szCs w:val="32"/>
        </w:rPr>
        <w:t>万元，占</w:t>
      </w:r>
      <w:r w:rsidR="00591FFD">
        <w:rPr>
          <w:rFonts w:ascii="仿宋_GB2312" w:eastAsia="仿宋_GB2312" w:hint="eastAsia"/>
          <w:sz w:val="32"/>
          <w:szCs w:val="32"/>
        </w:rPr>
        <w:t>0</w:t>
      </w:r>
      <w:r>
        <w:rPr>
          <w:rFonts w:ascii="仿宋_GB2312" w:eastAsia="仿宋_GB2312" w:hint="eastAsia"/>
          <w:sz w:val="32"/>
          <w:szCs w:val="32"/>
        </w:rPr>
        <w:t>%；其他收入</w:t>
      </w:r>
      <w:r w:rsidR="00F33862">
        <w:rPr>
          <w:rFonts w:ascii="仿宋_GB2312" w:eastAsia="仿宋_GB2312" w:hint="eastAsia"/>
          <w:sz w:val="32"/>
          <w:szCs w:val="32"/>
        </w:rPr>
        <w:t>0</w:t>
      </w:r>
      <w:r>
        <w:rPr>
          <w:rFonts w:ascii="仿宋_GB2312" w:eastAsia="仿宋_GB2312" w:hint="eastAsia"/>
          <w:sz w:val="32"/>
          <w:szCs w:val="32"/>
        </w:rPr>
        <w:t>万元，占</w:t>
      </w:r>
      <w:r w:rsidR="00F33862">
        <w:rPr>
          <w:rFonts w:ascii="仿宋_GB2312" w:eastAsia="仿宋_GB2312" w:hint="eastAsia"/>
          <w:sz w:val="32"/>
          <w:szCs w:val="32"/>
        </w:rPr>
        <w:t>0</w:t>
      </w:r>
      <w:r>
        <w:rPr>
          <w:rFonts w:ascii="仿宋_GB2312" w:eastAsia="仿宋_GB2312" w:hint="eastAsia"/>
          <w:sz w:val="32"/>
          <w:szCs w:val="32"/>
        </w:rPr>
        <w:t>%。</w:t>
      </w:r>
    </w:p>
    <w:p w:rsidR="000063E2" w:rsidRDefault="0034682A">
      <w:pPr>
        <w:ind w:firstLineChars="200" w:firstLine="640"/>
        <w:rPr>
          <w:rFonts w:ascii="黑体" w:eastAsia="黑体" w:hAnsi="黑体"/>
          <w:sz w:val="32"/>
          <w:szCs w:val="32"/>
        </w:rPr>
      </w:pPr>
      <w:r>
        <w:rPr>
          <w:rFonts w:ascii="黑体" w:eastAsia="黑体" w:hAnsi="黑体"/>
          <w:noProof/>
          <w:sz w:val="32"/>
          <w:szCs w:val="32"/>
        </w:rPr>
        <w:drawing>
          <wp:inline distT="0" distB="0" distL="0" distR="0">
            <wp:extent cx="4667250" cy="234315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lastRenderedPageBreak/>
        <w:t>三、支出决算情况说明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本年支出合计</w:t>
      </w:r>
      <w:r w:rsidR="007369FF">
        <w:rPr>
          <w:rFonts w:ascii="仿宋_GB2312" w:eastAsia="仿宋_GB2312" w:hint="eastAsia"/>
          <w:sz w:val="32"/>
          <w:szCs w:val="32"/>
        </w:rPr>
        <w:t>331.11</w:t>
      </w:r>
      <w:r>
        <w:rPr>
          <w:rFonts w:ascii="仿宋_GB2312" w:eastAsia="仿宋_GB2312" w:hint="eastAsia"/>
          <w:sz w:val="32"/>
          <w:szCs w:val="32"/>
        </w:rPr>
        <w:t>万元，其中：基本支出</w:t>
      </w:r>
      <w:r w:rsidR="007369FF">
        <w:rPr>
          <w:rFonts w:ascii="仿宋_GB2312" w:eastAsia="仿宋_GB2312" w:hint="eastAsia"/>
          <w:sz w:val="32"/>
          <w:szCs w:val="32"/>
        </w:rPr>
        <w:t>166.01</w:t>
      </w:r>
      <w:r>
        <w:rPr>
          <w:rFonts w:ascii="仿宋_GB2312" w:eastAsia="仿宋_GB2312" w:hint="eastAsia"/>
          <w:sz w:val="32"/>
          <w:szCs w:val="32"/>
        </w:rPr>
        <w:t>万元，占</w:t>
      </w:r>
      <w:r w:rsidR="007369FF">
        <w:rPr>
          <w:rFonts w:ascii="仿宋_GB2312" w:eastAsia="仿宋_GB2312" w:hint="eastAsia"/>
          <w:sz w:val="32"/>
          <w:szCs w:val="32"/>
        </w:rPr>
        <w:t>50.1</w:t>
      </w:r>
      <w:r>
        <w:rPr>
          <w:rFonts w:ascii="仿宋_GB2312" w:eastAsia="仿宋_GB2312" w:hint="eastAsia"/>
          <w:sz w:val="32"/>
          <w:szCs w:val="32"/>
        </w:rPr>
        <w:t>%；项目支出</w:t>
      </w:r>
      <w:r w:rsidR="00274D41">
        <w:rPr>
          <w:rFonts w:ascii="仿宋_GB2312" w:eastAsia="仿宋_GB2312" w:hint="eastAsia"/>
          <w:sz w:val="32"/>
          <w:szCs w:val="32"/>
        </w:rPr>
        <w:t>165.1</w:t>
      </w:r>
      <w:r>
        <w:rPr>
          <w:rFonts w:ascii="仿宋_GB2312" w:eastAsia="仿宋_GB2312" w:hint="eastAsia"/>
          <w:sz w:val="32"/>
          <w:szCs w:val="32"/>
        </w:rPr>
        <w:t>万元，占</w:t>
      </w:r>
      <w:r w:rsidR="00274D41">
        <w:rPr>
          <w:rFonts w:ascii="仿宋_GB2312" w:eastAsia="仿宋_GB2312" w:hint="eastAsia"/>
          <w:sz w:val="32"/>
          <w:szCs w:val="32"/>
        </w:rPr>
        <w:t>49.9</w:t>
      </w:r>
      <w:r>
        <w:rPr>
          <w:rFonts w:ascii="仿宋_GB2312" w:eastAsia="仿宋_GB2312" w:hint="eastAsia"/>
          <w:sz w:val="32"/>
          <w:szCs w:val="32"/>
        </w:rPr>
        <w:t>%；上缴上级支出</w:t>
      </w:r>
      <w:r w:rsidR="00E77347">
        <w:rPr>
          <w:rFonts w:ascii="仿宋_GB2312" w:eastAsia="仿宋_GB2312" w:hint="eastAsia"/>
          <w:sz w:val="32"/>
          <w:szCs w:val="32"/>
        </w:rPr>
        <w:t>0</w:t>
      </w:r>
      <w:r>
        <w:rPr>
          <w:rFonts w:ascii="仿宋_GB2312" w:eastAsia="仿宋_GB2312" w:hint="eastAsia"/>
          <w:sz w:val="32"/>
          <w:szCs w:val="32"/>
        </w:rPr>
        <w:t>万元，占</w:t>
      </w:r>
      <w:r w:rsidR="00E77347">
        <w:rPr>
          <w:rFonts w:ascii="仿宋_GB2312" w:eastAsia="仿宋_GB2312" w:hint="eastAsia"/>
          <w:sz w:val="32"/>
          <w:szCs w:val="32"/>
        </w:rPr>
        <w:t>0</w:t>
      </w:r>
      <w:r>
        <w:rPr>
          <w:rFonts w:ascii="仿宋_GB2312" w:eastAsia="仿宋_GB2312" w:hint="eastAsia"/>
          <w:sz w:val="32"/>
          <w:szCs w:val="32"/>
        </w:rPr>
        <w:t>%；经营支出</w:t>
      </w:r>
      <w:r w:rsidR="00E77347">
        <w:rPr>
          <w:rFonts w:ascii="仿宋_GB2312" w:eastAsia="仿宋_GB2312" w:hint="eastAsia"/>
          <w:sz w:val="32"/>
          <w:szCs w:val="32"/>
        </w:rPr>
        <w:t>0</w:t>
      </w:r>
      <w:r>
        <w:rPr>
          <w:rFonts w:ascii="仿宋_GB2312" w:eastAsia="仿宋_GB2312" w:hint="eastAsia"/>
          <w:sz w:val="32"/>
          <w:szCs w:val="32"/>
        </w:rPr>
        <w:t>万元，占</w:t>
      </w:r>
      <w:r w:rsidR="00E77347">
        <w:rPr>
          <w:rFonts w:ascii="仿宋_GB2312" w:eastAsia="仿宋_GB2312" w:hint="eastAsia"/>
          <w:sz w:val="32"/>
          <w:szCs w:val="32"/>
        </w:rPr>
        <w:t>0</w:t>
      </w:r>
      <w:r>
        <w:rPr>
          <w:rFonts w:ascii="仿宋_GB2312" w:eastAsia="仿宋_GB2312" w:hint="eastAsia"/>
          <w:sz w:val="32"/>
          <w:szCs w:val="32"/>
        </w:rPr>
        <w:t>%；对附属单位补助支出</w:t>
      </w:r>
      <w:r w:rsidR="00E77347">
        <w:rPr>
          <w:rFonts w:ascii="仿宋_GB2312" w:eastAsia="仿宋_GB2312" w:hint="eastAsia"/>
          <w:sz w:val="32"/>
          <w:szCs w:val="32"/>
        </w:rPr>
        <w:t>0</w:t>
      </w:r>
      <w:r>
        <w:rPr>
          <w:rFonts w:ascii="仿宋_GB2312" w:eastAsia="仿宋_GB2312" w:hint="eastAsia"/>
          <w:sz w:val="32"/>
          <w:szCs w:val="32"/>
        </w:rPr>
        <w:t>万元，占</w:t>
      </w:r>
      <w:r w:rsidR="00E77347">
        <w:rPr>
          <w:rFonts w:ascii="仿宋_GB2312" w:eastAsia="仿宋_GB2312" w:hint="eastAsia"/>
          <w:sz w:val="32"/>
          <w:szCs w:val="32"/>
        </w:rPr>
        <w:t>0</w:t>
      </w:r>
      <w:r>
        <w:rPr>
          <w:rFonts w:ascii="仿宋_GB2312" w:eastAsia="仿宋_GB2312" w:hint="eastAsia"/>
          <w:sz w:val="32"/>
          <w:szCs w:val="32"/>
        </w:rPr>
        <w:t>%。</w:t>
      </w:r>
    </w:p>
    <w:p w:rsidR="005A1B33" w:rsidRDefault="004138DD" w:rsidP="005E7991">
      <w:pPr>
        <w:ind w:firstLineChars="200" w:firstLine="640"/>
        <w:rPr>
          <w:rFonts w:ascii="仿宋_GB2312" w:eastAsia="仿宋_GB2312"/>
          <w:b/>
          <w:sz w:val="32"/>
          <w:szCs w:val="32"/>
        </w:rPr>
      </w:pPr>
      <w:r>
        <w:rPr>
          <w:rFonts w:ascii="仿宋_GB2312" w:eastAsia="仿宋_GB2312"/>
          <w:b/>
          <w:noProof/>
          <w:sz w:val="32"/>
          <w:szCs w:val="32"/>
        </w:rPr>
        <w:drawing>
          <wp:inline distT="0" distB="0" distL="0" distR="0">
            <wp:extent cx="4457700" cy="1800225"/>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1B33" w:rsidRDefault="007F0E04" w:rsidP="00EF29B6">
      <w:pPr>
        <w:ind w:firstLineChars="200" w:firstLine="640"/>
        <w:rPr>
          <w:rFonts w:ascii="黑体" w:eastAsia="黑体" w:hAnsi="黑体"/>
          <w:sz w:val="32"/>
          <w:szCs w:val="32"/>
        </w:rPr>
      </w:pPr>
      <w:r>
        <w:rPr>
          <w:rFonts w:ascii="黑体" w:eastAsia="黑体" w:hAnsi="黑体" w:hint="eastAsia"/>
          <w:sz w:val="32"/>
          <w:szCs w:val="32"/>
        </w:rPr>
        <w:t>四、财政拨款收入支出决算总体情况说明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2020年度财政拨款收、支总计</w:t>
      </w:r>
      <w:r w:rsidR="00FA03DB">
        <w:rPr>
          <w:rFonts w:ascii="仿宋_GB2312" w:eastAsia="仿宋_GB2312" w:hint="eastAsia"/>
          <w:sz w:val="32"/>
          <w:szCs w:val="32"/>
        </w:rPr>
        <w:t>337.31</w:t>
      </w:r>
      <w:r w:rsidRPr="000B0E0D">
        <w:rPr>
          <w:rFonts w:ascii="仿宋_GB2312" w:eastAsia="仿宋_GB2312" w:hint="eastAsia"/>
          <w:sz w:val="32"/>
          <w:szCs w:val="32"/>
        </w:rPr>
        <w:t>万元</w:t>
      </w:r>
      <w:r>
        <w:rPr>
          <w:rFonts w:ascii="仿宋_GB2312" w:eastAsia="仿宋_GB2312" w:hint="eastAsia"/>
          <w:sz w:val="32"/>
          <w:szCs w:val="32"/>
        </w:rPr>
        <w:t>。与2019年相比，财政拨款收、支总计各</w:t>
      </w:r>
      <w:r w:rsidR="00FA03DB">
        <w:rPr>
          <w:rFonts w:ascii="仿宋_GB2312" w:eastAsia="仿宋_GB2312" w:hint="eastAsia"/>
          <w:sz w:val="32"/>
          <w:szCs w:val="32"/>
        </w:rPr>
        <w:t>减少257.97</w:t>
      </w:r>
      <w:r>
        <w:rPr>
          <w:rFonts w:ascii="仿宋_GB2312" w:eastAsia="仿宋_GB2312" w:hint="eastAsia"/>
          <w:sz w:val="32"/>
          <w:szCs w:val="32"/>
        </w:rPr>
        <w:t>万元，</w:t>
      </w:r>
      <w:r w:rsidR="00FA03DB">
        <w:rPr>
          <w:rFonts w:ascii="仿宋_GB2312" w:eastAsia="仿宋_GB2312" w:hint="eastAsia"/>
          <w:sz w:val="32"/>
          <w:szCs w:val="32"/>
        </w:rPr>
        <w:t>下降43.3%</w:t>
      </w:r>
      <w:r>
        <w:rPr>
          <w:rFonts w:ascii="仿宋_GB2312" w:eastAsia="仿宋_GB2312" w:hint="eastAsia"/>
          <w:sz w:val="32"/>
          <w:szCs w:val="32"/>
        </w:rPr>
        <w:t>。主要是</w:t>
      </w:r>
      <w:r w:rsidR="00FA03DB">
        <w:rPr>
          <w:rFonts w:ascii="仿宋_GB2312" w:eastAsia="仿宋_GB2312" w:hint="eastAsia"/>
          <w:sz w:val="32"/>
          <w:szCs w:val="32"/>
        </w:rPr>
        <w:t>项目支出减少</w:t>
      </w:r>
      <w:r>
        <w:rPr>
          <w:rFonts w:ascii="仿宋_GB2312" w:eastAsia="仿宋_GB2312" w:hint="eastAsia"/>
          <w:sz w:val="32"/>
          <w:szCs w:val="32"/>
        </w:rPr>
        <w:t>。</w:t>
      </w:r>
    </w:p>
    <w:p w:rsidR="00497798" w:rsidRDefault="006C74BA" w:rsidP="006C74BA">
      <w:pPr>
        <w:ind w:firstLineChars="200" w:firstLine="640"/>
        <w:rPr>
          <w:rFonts w:ascii="黑体" w:eastAsia="黑体" w:hAnsi="黑体"/>
          <w:sz w:val="32"/>
          <w:szCs w:val="32"/>
        </w:rPr>
      </w:pPr>
      <w:r w:rsidRPr="006C74BA">
        <w:rPr>
          <w:rFonts w:ascii="黑体" w:eastAsia="黑体" w:hAnsi="黑体"/>
          <w:noProof/>
          <w:sz w:val="32"/>
          <w:szCs w:val="32"/>
        </w:rPr>
        <w:drawing>
          <wp:inline distT="0" distB="0" distL="0" distR="0">
            <wp:extent cx="4743450" cy="2266950"/>
            <wp:effectExtent l="19050" t="0" r="1905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7798" w:rsidRDefault="00497798" w:rsidP="00A73602">
      <w:pPr>
        <w:ind w:firstLineChars="200" w:firstLine="640"/>
        <w:rPr>
          <w:rFonts w:ascii="黑体" w:eastAsia="黑体" w:hAnsi="黑体"/>
          <w:sz w:val="32"/>
          <w:szCs w:val="32"/>
        </w:rPr>
      </w:pPr>
    </w:p>
    <w:p w:rsidR="005A1B33" w:rsidRDefault="007F0E04" w:rsidP="00A73602">
      <w:pPr>
        <w:ind w:firstLineChars="200" w:firstLine="640"/>
        <w:rPr>
          <w:rFonts w:ascii="黑体" w:eastAsia="黑体" w:hAnsi="黑体"/>
          <w:sz w:val="32"/>
          <w:szCs w:val="32"/>
        </w:rPr>
      </w:pPr>
      <w:r>
        <w:rPr>
          <w:rFonts w:ascii="黑体" w:eastAsia="黑体" w:hAnsi="黑体" w:hint="eastAsia"/>
          <w:sz w:val="32"/>
          <w:szCs w:val="32"/>
        </w:rPr>
        <w:t>五、一般公共预算财政拨款支出决算情况说明</w:t>
      </w:r>
    </w:p>
    <w:p w:rsidR="005A1B33" w:rsidRDefault="007F0E04">
      <w:pPr>
        <w:ind w:firstLineChars="200" w:firstLine="640"/>
        <w:rPr>
          <w:rFonts w:ascii="楷体_GB2312" w:eastAsia="楷体_GB2312"/>
          <w:sz w:val="32"/>
          <w:szCs w:val="32"/>
        </w:rPr>
      </w:pPr>
      <w:r>
        <w:rPr>
          <w:rFonts w:ascii="楷体_GB2312" w:eastAsia="楷体_GB2312" w:hint="eastAsia"/>
          <w:sz w:val="32"/>
          <w:szCs w:val="32"/>
        </w:rPr>
        <w:t>（一）一般公共预算财政拨款支出决算总体情况</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sidR="0028771A">
        <w:rPr>
          <w:rFonts w:ascii="仿宋_GB2312" w:eastAsia="仿宋_GB2312" w:hint="eastAsia"/>
          <w:sz w:val="32"/>
          <w:szCs w:val="32"/>
        </w:rPr>
        <w:t>212.62</w:t>
      </w:r>
      <w:r w:rsidRPr="0070229E">
        <w:rPr>
          <w:rFonts w:ascii="仿宋_GB2312" w:eastAsia="仿宋_GB2312" w:hint="eastAsia"/>
          <w:sz w:val="32"/>
          <w:szCs w:val="32"/>
        </w:rPr>
        <w:t>万元</w:t>
      </w:r>
      <w:r>
        <w:rPr>
          <w:rFonts w:ascii="仿宋_GB2312" w:eastAsia="仿宋_GB2312" w:hint="eastAsia"/>
          <w:sz w:val="32"/>
          <w:szCs w:val="32"/>
        </w:rPr>
        <w:t>，占本年支出合计的</w:t>
      </w:r>
      <w:r w:rsidR="0028771A">
        <w:rPr>
          <w:rFonts w:ascii="仿宋_GB2312" w:eastAsia="仿宋_GB2312" w:hint="eastAsia"/>
          <w:sz w:val="32"/>
          <w:szCs w:val="32"/>
        </w:rPr>
        <w:t>100</w:t>
      </w:r>
      <w:r>
        <w:rPr>
          <w:rFonts w:ascii="仿宋_GB2312" w:eastAsia="仿宋_GB2312" w:hint="eastAsia"/>
          <w:sz w:val="32"/>
          <w:szCs w:val="32"/>
        </w:rPr>
        <w:t>%。与2019年相比，一般公共预算财政拨款支出</w:t>
      </w:r>
      <w:r w:rsidR="0028771A">
        <w:rPr>
          <w:rFonts w:ascii="仿宋_GB2312" w:eastAsia="仿宋_GB2312" w:hint="eastAsia"/>
          <w:sz w:val="32"/>
          <w:szCs w:val="32"/>
        </w:rPr>
        <w:t>减少331.57</w:t>
      </w:r>
      <w:r>
        <w:rPr>
          <w:rFonts w:ascii="仿宋_GB2312" w:eastAsia="仿宋_GB2312" w:hint="eastAsia"/>
          <w:sz w:val="32"/>
          <w:szCs w:val="32"/>
        </w:rPr>
        <w:t>万元，</w:t>
      </w:r>
      <w:r w:rsidR="0070229E" w:rsidRPr="0070229E">
        <w:rPr>
          <w:rFonts w:ascii="仿宋_GB2312" w:eastAsia="仿宋_GB2312" w:hint="eastAsia"/>
          <w:sz w:val="32"/>
          <w:szCs w:val="32"/>
        </w:rPr>
        <w:t>下降</w:t>
      </w:r>
      <w:r w:rsidR="0028771A">
        <w:rPr>
          <w:rFonts w:ascii="仿宋_GB2312" w:eastAsia="仿宋_GB2312" w:hint="eastAsia"/>
          <w:sz w:val="32"/>
          <w:szCs w:val="32"/>
        </w:rPr>
        <w:t>60.9</w:t>
      </w:r>
      <w:r>
        <w:rPr>
          <w:rFonts w:ascii="仿宋_GB2312" w:eastAsia="仿宋_GB2312" w:hint="eastAsia"/>
          <w:sz w:val="32"/>
          <w:szCs w:val="32"/>
        </w:rPr>
        <w:t>%。主要是</w:t>
      </w:r>
      <w:r w:rsidR="0028771A">
        <w:rPr>
          <w:rFonts w:ascii="仿宋_GB2312" w:eastAsia="仿宋_GB2312" w:hint="eastAsia"/>
          <w:sz w:val="32"/>
          <w:szCs w:val="32"/>
        </w:rPr>
        <w:t>项目</w:t>
      </w:r>
      <w:r w:rsidR="0070229E">
        <w:rPr>
          <w:rFonts w:ascii="仿宋_GB2312" w:eastAsia="仿宋_GB2312" w:hint="eastAsia"/>
          <w:sz w:val="32"/>
          <w:szCs w:val="32"/>
        </w:rPr>
        <w:t>支出</w:t>
      </w:r>
      <w:r w:rsidR="0028771A">
        <w:rPr>
          <w:rFonts w:ascii="仿宋_GB2312" w:eastAsia="仿宋_GB2312" w:hint="eastAsia"/>
          <w:sz w:val="32"/>
          <w:szCs w:val="32"/>
        </w:rPr>
        <w:t>减少</w:t>
      </w:r>
      <w:r>
        <w:rPr>
          <w:rFonts w:ascii="仿宋_GB2312" w:eastAsia="仿宋_GB2312" w:hint="eastAsia"/>
          <w:sz w:val="32"/>
          <w:szCs w:val="32"/>
        </w:rPr>
        <w:t>。</w:t>
      </w:r>
    </w:p>
    <w:p w:rsidR="00E53EBB" w:rsidRDefault="00E53EBB">
      <w:pPr>
        <w:ind w:firstLineChars="200" w:firstLine="640"/>
        <w:rPr>
          <w:rFonts w:ascii="楷体_GB2312" w:eastAsia="楷体_GB2312"/>
          <w:sz w:val="32"/>
          <w:szCs w:val="32"/>
        </w:rPr>
      </w:pPr>
      <w:r>
        <w:rPr>
          <w:rFonts w:ascii="楷体_GB2312" w:eastAsia="楷体_GB2312" w:hint="eastAsia"/>
          <w:noProof/>
          <w:sz w:val="32"/>
          <w:szCs w:val="32"/>
        </w:rPr>
        <w:drawing>
          <wp:inline distT="0" distB="0" distL="0" distR="0">
            <wp:extent cx="4705350" cy="2085975"/>
            <wp:effectExtent l="19050" t="0" r="1905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1B33" w:rsidRDefault="007F0E04" w:rsidP="00510906">
      <w:pPr>
        <w:ind w:firstLineChars="200" w:firstLine="640"/>
        <w:rPr>
          <w:rFonts w:ascii="楷体_GB2312" w:eastAsia="楷体_GB2312"/>
          <w:sz w:val="32"/>
          <w:szCs w:val="32"/>
        </w:rPr>
      </w:pPr>
      <w:r>
        <w:rPr>
          <w:rFonts w:ascii="楷体_GB2312" w:eastAsia="楷体_GB2312" w:hint="eastAsia"/>
          <w:sz w:val="32"/>
          <w:szCs w:val="32"/>
        </w:rPr>
        <w:t>（二）一般公共预算财政拨款支出决算结构情况</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sidR="00D05A20">
        <w:rPr>
          <w:rFonts w:ascii="仿宋_GB2312" w:eastAsia="仿宋_GB2312" w:hint="eastAsia"/>
          <w:sz w:val="32"/>
          <w:szCs w:val="32"/>
        </w:rPr>
        <w:t>212.62</w:t>
      </w:r>
      <w:r>
        <w:rPr>
          <w:rFonts w:ascii="仿宋_GB2312" w:eastAsia="仿宋_GB2312" w:hint="eastAsia"/>
          <w:sz w:val="32"/>
          <w:szCs w:val="32"/>
        </w:rPr>
        <w:t>万元，主要用于以下方面：</w:t>
      </w:r>
      <w:r w:rsidR="00D05A20">
        <w:rPr>
          <w:rFonts w:ascii="仿宋_GB2312" w:eastAsia="仿宋_GB2312" w:hint="eastAsia"/>
          <w:sz w:val="32"/>
          <w:szCs w:val="32"/>
        </w:rPr>
        <w:t>一般公共服务</w:t>
      </w:r>
      <w:r>
        <w:rPr>
          <w:rFonts w:ascii="仿宋_GB2312" w:eastAsia="仿宋_GB2312" w:hint="eastAsia"/>
          <w:sz w:val="32"/>
          <w:szCs w:val="32"/>
        </w:rPr>
        <w:t>（类）支出</w:t>
      </w:r>
      <w:r w:rsidR="00D05A20">
        <w:rPr>
          <w:rFonts w:ascii="仿宋_GB2312" w:eastAsia="仿宋_GB2312" w:hint="eastAsia"/>
          <w:sz w:val="32"/>
          <w:szCs w:val="32"/>
        </w:rPr>
        <w:t>212.62</w:t>
      </w:r>
      <w:r>
        <w:rPr>
          <w:rFonts w:ascii="仿宋_GB2312" w:eastAsia="仿宋_GB2312" w:hint="eastAsia"/>
          <w:sz w:val="32"/>
          <w:szCs w:val="32"/>
        </w:rPr>
        <w:t>万元，占</w:t>
      </w:r>
      <w:r w:rsidR="00BD4647">
        <w:rPr>
          <w:rFonts w:ascii="仿宋_GB2312" w:eastAsia="仿宋_GB2312" w:hint="eastAsia"/>
          <w:sz w:val="32"/>
          <w:szCs w:val="32"/>
        </w:rPr>
        <w:t>100</w:t>
      </w:r>
      <w:r>
        <w:rPr>
          <w:rFonts w:ascii="仿宋_GB2312" w:eastAsia="仿宋_GB2312" w:hint="eastAsia"/>
          <w:sz w:val="32"/>
          <w:szCs w:val="32"/>
        </w:rPr>
        <w:t>%。</w:t>
      </w:r>
    </w:p>
    <w:p w:rsidR="00A15171" w:rsidRDefault="005B6222" w:rsidP="00A15171">
      <w:pPr>
        <w:rPr>
          <w:rFonts w:ascii="楷体_GB2312" w:eastAsia="楷体_GB2312"/>
          <w:sz w:val="32"/>
          <w:szCs w:val="32"/>
        </w:rPr>
      </w:pPr>
      <w:r>
        <w:rPr>
          <w:rFonts w:ascii="楷体_GB2312" w:eastAsia="楷体_GB2312"/>
          <w:noProof/>
          <w:sz w:val="32"/>
          <w:szCs w:val="32"/>
        </w:rPr>
        <w:drawing>
          <wp:inline distT="0" distB="0" distL="0" distR="0">
            <wp:extent cx="5114925" cy="2095500"/>
            <wp:effectExtent l="19050" t="0" r="9525"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1B33" w:rsidRDefault="00A15171" w:rsidP="00A15171">
      <w:pPr>
        <w:ind w:firstLineChars="200" w:firstLine="640"/>
        <w:rPr>
          <w:rFonts w:ascii="楷体_GB2312" w:eastAsia="楷体_GB2312"/>
          <w:sz w:val="32"/>
          <w:szCs w:val="32"/>
        </w:rPr>
      </w:pPr>
      <w:r>
        <w:rPr>
          <w:rFonts w:ascii="楷体_GB2312" w:eastAsia="楷体_GB2312" w:hint="eastAsia"/>
          <w:sz w:val="32"/>
          <w:szCs w:val="32"/>
        </w:rPr>
        <w:lastRenderedPageBreak/>
        <w:t>(三)</w:t>
      </w:r>
      <w:r w:rsidR="007F0E04" w:rsidRPr="00A15171">
        <w:rPr>
          <w:rFonts w:ascii="楷体_GB2312" w:eastAsia="楷体_GB2312" w:hint="eastAsia"/>
          <w:sz w:val="32"/>
          <w:szCs w:val="32"/>
        </w:rPr>
        <w:t>一般公共预算财政拨款支出决算具体情况</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2020年度一般公共预算财政拨款支出年初预算为</w:t>
      </w:r>
      <w:r w:rsidR="00E76BBB">
        <w:rPr>
          <w:rFonts w:ascii="仿宋_GB2312" w:eastAsia="仿宋_GB2312" w:hint="eastAsia"/>
          <w:sz w:val="32"/>
          <w:szCs w:val="32"/>
        </w:rPr>
        <w:t>208.76</w:t>
      </w:r>
      <w:r>
        <w:rPr>
          <w:rFonts w:ascii="仿宋_GB2312" w:eastAsia="仿宋_GB2312" w:hint="eastAsia"/>
          <w:sz w:val="32"/>
          <w:szCs w:val="32"/>
        </w:rPr>
        <w:t>万元，支出决算为</w:t>
      </w:r>
      <w:r w:rsidR="00E76BBB">
        <w:rPr>
          <w:rFonts w:ascii="仿宋_GB2312" w:eastAsia="仿宋_GB2312" w:hint="eastAsia"/>
          <w:sz w:val="32"/>
          <w:szCs w:val="32"/>
        </w:rPr>
        <w:t>212.62</w:t>
      </w:r>
      <w:r>
        <w:rPr>
          <w:rFonts w:ascii="仿宋_GB2312" w:eastAsia="仿宋_GB2312" w:hint="eastAsia"/>
          <w:sz w:val="32"/>
          <w:szCs w:val="32"/>
        </w:rPr>
        <w:t>万元，完成年初预算的</w:t>
      </w:r>
      <w:r w:rsidR="00E76BBB">
        <w:rPr>
          <w:rFonts w:ascii="仿宋_GB2312" w:eastAsia="仿宋_GB2312" w:hint="eastAsia"/>
          <w:sz w:val="32"/>
          <w:szCs w:val="32"/>
        </w:rPr>
        <w:t>101.8</w:t>
      </w:r>
      <w:r>
        <w:rPr>
          <w:rFonts w:ascii="仿宋_GB2312" w:eastAsia="仿宋_GB2312" w:hint="eastAsia"/>
          <w:sz w:val="32"/>
          <w:szCs w:val="32"/>
        </w:rPr>
        <w:t>%。决算数大于年初预算数的主要原因</w:t>
      </w:r>
      <w:r w:rsidR="00E76BBB">
        <w:rPr>
          <w:rFonts w:ascii="仿宋_GB2312" w:eastAsia="仿宋_GB2312" w:hint="eastAsia"/>
          <w:sz w:val="32"/>
          <w:szCs w:val="32"/>
        </w:rPr>
        <w:t>财政拨款增加</w:t>
      </w:r>
      <w:r>
        <w:rPr>
          <w:rFonts w:ascii="仿宋_GB2312" w:eastAsia="仿宋_GB2312" w:hint="eastAsia"/>
          <w:sz w:val="32"/>
          <w:szCs w:val="32"/>
        </w:rPr>
        <w:t>。其中：</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1、</w:t>
      </w:r>
      <w:r w:rsidR="005F6B7A">
        <w:rPr>
          <w:rFonts w:ascii="仿宋_GB2312" w:eastAsia="仿宋_GB2312" w:hint="eastAsia"/>
          <w:sz w:val="32"/>
          <w:szCs w:val="32"/>
        </w:rPr>
        <w:t>一般公共服务支出</w:t>
      </w:r>
      <w:r>
        <w:rPr>
          <w:rFonts w:ascii="仿宋_GB2312" w:eastAsia="仿宋_GB2312" w:hint="eastAsia"/>
          <w:sz w:val="32"/>
          <w:szCs w:val="32"/>
        </w:rPr>
        <w:t>（类）</w:t>
      </w:r>
      <w:r w:rsidR="005F6B7A">
        <w:rPr>
          <w:rFonts w:ascii="仿宋_GB2312" w:eastAsia="仿宋_GB2312" w:hint="eastAsia"/>
          <w:sz w:val="32"/>
          <w:szCs w:val="32"/>
        </w:rPr>
        <w:t>政府办公厅（室）及相关机构事务（款）</w:t>
      </w:r>
      <w:r>
        <w:rPr>
          <w:rFonts w:ascii="仿宋_GB2312" w:eastAsia="仿宋_GB2312" w:hint="eastAsia"/>
          <w:sz w:val="32"/>
          <w:szCs w:val="32"/>
        </w:rPr>
        <w:t>行政运行（项）主要反映</w:t>
      </w:r>
      <w:r w:rsidR="00115E8F">
        <w:rPr>
          <w:rFonts w:ascii="仿宋_GB2312" w:eastAsia="仿宋_GB2312" w:hint="eastAsia"/>
          <w:color w:val="000000" w:themeColor="text1"/>
          <w:sz w:val="32"/>
          <w:szCs w:val="32"/>
        </w:rPr>
        <w:t>用于工资</w:t>
      </w:r>
      <w:r w:rsidR="00587DA8">
        <w:rPr>
          <w:rFonts w:ascii="仿宋_GB2312" w:eastAsia="仿宋_GB2312" w:hint="eastAsia"/>
          <w:color w:val="000000" w:themeColor="text1"/>
          <w:sz w:val="32"/>
          <w:szCs w:val="32"/>
        </w:rPr>
        <w:t>和项目</w:t>
      </w:r>
      <w:r>
        <w:rPr>
          <w:rFonts w:ascii="仿宋_GB2312" w:eastAsia="仿宋_GB2312" w:hint="eastAsia"/>
          <w:sz w:val="32"/>
          <w:szCs w:val="32"/>
        </w:rPr>
        <w:t>支出。年初预算为</w:t>
      </w:r>
      <w:r w:rsidR="005F6B7A">
        <w:rPr>
          <w:rFonts w:ascii="仿宋_GB2312" w:eastAsia="仿宋_GB2312" w:hint="eastAsia"/>
          <w:sz w:val="32"/>
          <w:szCs w:val="32"/>
        </w:rPr>
        <w:t>198.76</w:t>
      </w:r>
      <w:r>
        <w:rPr>
          <w:rFonts w:ascii="仿宋_GB2312" w:eastAsia="仿宋_GB2312" w:hint="eastAsia"/>
          <w:sz w:val="32"/>
          <w:szCs w:val="32"/>
        </w:rPr>
        <w:t>万元，支出决算为</w:t>
      </w:r>
      <w:r w:rsidR="005F6B7A">
        <w:rPr>
          <w:rFonts w:ascii="仿宋_GB2312" w:eastAsia="仿宋_GB2312" w:hint="eastAsia"/>
          <w:sz w:val="32"/>
          <w:szCs w:val="32"/>
        </w:rPr>
        <w:t>166.01</w:t>
      </w:r>
      <w:r>
        <w:rPr>
          <w:rFonts w:ascii="仿宋_GB2312" w:eastAsia="仿宋_GB2312" w:hint="eastAsia"/>
          <w:sz w:val="32"/>
          <w:szCs w:val="32"/>
        </w:rPr>
        <w:t>万元，完成年初预算的</w:t>
      </w:r>
      <w:r w:rsidR="005F6B7A">
        <w:rPr>
          <w:rFonts w:ascii="仿宋_GB2312" w:eastAsia="仿宋_GB2312" w:hint="eastAsia"/>
          <w:sz w:val="32"/>
          <w:szCs w:val="32"/>
        </w:rPr>
        <w:t>83.5</w:t>
      </w:r>
      <w:r>
        <w:rPr>
          <w:rFonts w:ascii="仿宋_GB2312" w:eastAsia="仿宋_GB2312" w:hint="eastAsia"/>
          <w:sz w:val="32"/>
          <w:szCs w:val="32"/>
        </w:rPr>
        <w:t>%。决算数</w:t>
      </w:r>
      <w:r w:rsidR="005F6B7A">
        <w:rPr>
          <w:rFonts w:ascii="仿宋_GB2312" w:eastAsia="仿宋_GB2312" w:hint="eastAsia"/>
          <w:sz w:val="32"/>
          <w:szCs w:val="32"/>
        </w:rPr>
        <w:t>小</w:t>
      </w:r>
      <w:r>
        <w:rPr>
          <w:rFonts w:ascii="仿宋_GB2312" w:eastAsia="仿宋_GB2312" w:hint="eastAsia"/>
          <w:sz w:val="32"/>
          <w:szCs w:val="32"/>
        </w:rPr>
        <w:t>于年初预算数主要原因是</w:t>
      </w:r>
      <w:r w:rsidR="005F6B7A">
        <w:rPr>
          <w:rFonts w:ascii="仿宋_GB2312" w:eastAsia="仿宋_GB2312" w:hint="eastAsia"/>
          <w:sz w:val="32"/>
          <w:szCs w:val="32"/>
        </w:rPr>
        <w:t>项目支出减少</w:t>
      </w:r>
      <w:r>
        <w:rPr>
          <w:rFonts w:ascii="仿宋_GB2312" w:eastAsia="仿宋_GB2312" w:hint="eastAsia"/>
          <w:sz w:val="32"/>
          <w:szCs w:val="32"/>
        </w:rPr>
        <w:t>。</w:t>
      </w:r>
    </w:p>
    <w:p w:rsidR="00E26E7B" w:rsidRDefault="007F0E04" w:rsidP="00E26E7B">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35350">
        <w:rPr>
          <w:rFonts w:ascii="仿宋_GB2312" w:eastAsia="仿宋_GB2312" w:hint="eastAsia"/>
          <w:sz w:val="32"/>
          <w:szCs w:val="32"/>
        </w:rPr>
        <w:t>一般公共服务支出（类）政府办公厅（室）及相关机构事务</w:t>
      </w:r>
      <w:r w:rsidR="00E26E7B">
        <w:rPr>
          <w:rFonts w:ascii="仿宋_GB2312" w:eastAsia="仿宋_GB2312" w:hint="eastAsia"/>
          <w:sz w:val="32"/>
          <w:szCs w:val="32"/>
        </w:rPr>
        <w:t>（款）一般行政管理事务（项）主要反映</w:t>
      </w:r>
      <w:r w:rsidR="00E26E7B">
        <w:rPr>
          <w:rFonts w:ascii="仿宋_GB2312" w:eastAsia="仿宋_GB2312" w:hint="eastAsia"/>
          <w:color w:val="000000" w:themeColor="text1"/>
          <w:sz w:val="32"/>
          <w:szCs w:val="32"/>
        </w:rPr>
        <w:t>用</w:t>
      </w:r>
      <w:r w:rsidR="00E26E7B" w:rsidRPr="0016125A">
        <w:rPr>
          <w:rFonts w:ascii="仿宋_GB2312" w:eastAsia="仿宋_GB2312" w:hint="eastAsia"/>
          <w:color w:val="000000" w:themeColor="text1"/>
          <w:sz w:val="32"/>
          <w:szCs w:val="32"/>
        </w:rPr>
        <w:t>于</w:t>
      </w:r>
      <w:r w:rsidR="0016125A">
        <w:rPr>
          <w:rFonts w:ascii="仿宋_GB2312" w:eastAsia="仿宋_GB2312" w:hint="eastAsia"/>
          <w:color w:val="000000" w:themeColor="text1"/>
          <w:sz w:val="32"/>
          <w:szCs w:val="32"/>
        </w:rPr>
        <w:t>对接服务费及考核奖</w:t>
      </w:r>
      <w:r w:rsidR="00E26E7B">
        <w:rPr>
          <w:rFonts w:ascii="仿宋_GB2312" w:eastAsia="仿宋_GB2312" w:hint="eastAsia"/>
          <w:color w:val="000000" w:themeColor="text1"/>
          <w:sz w:val="32"/>
          <w:szCs w:val="32"/>
        </w:rPr>
        <w:t>支出。</w:t>
      </w:r>
      <w:r w:rsidR="00E26E7B">
        <w:rPr>
          <w:rFonts w:ascii="仿宋_GB2312" w:eastAsia="仿宋_GB2312" w:hint="eastAsia"/>
          <w:sz w:val="32"/>
          <w:szCs w:val="32"/>
        </w:rPr>
        <w:t>年初预算为</w:t>
      </w:r>
      <w:r w:rsidR="00A40145">
        <w:rPr>
          <w:rFonts w:ascii="仿宋_GB2312" w:eastAsia="仿宋_GB2312" w:hint="eastAsia"/>
          <w:sz w:val="32"/>
          <w:szCs w:val="32"/>
        </w:rPr>
        <w:t>0</w:t>
      </w:r>
      <w:r w:rsidR="00E26E7B">
        <w:rPr>
          <w:rFonts w:ascii="仿宋_GB2312" w:eastAsia="仿宋_GB2312" w:hint="eastAsia"/>
          <w:sz w:val="32"/>
          <w:szCs w:val="32"/>
        </w:rPr>
        <w:t>万元，支出决算为</w:t>
      </w:r>
      <w:r w:rsidR="00A12B1F">
        <w:rPr>
          <w:rFonts w:ascii="仿宋_GB2312" w:eastAsia="仿宋_GB2312" w:hint="eastAsia"/>
          <w:sz w:val="32"/>
          <w:szCs w:val="32"/>
        </w:rPr>
        <w:t>6.63</w:t>
      </w:r>
      <w:r w:rsidR="00E26E7B">
        <w:rPr>
          <w:rFonts w:ascii="仿宋_GB2312" w:eastAsia="仿宋_GB2312" w:hint="eastAsia"/>
          <w:sz w:val="32"/>
          <w:szCs w:val="32"/>
        </w:rPr>
        <w:t>万元，主要原因是</w:t>
      </w:r>
      <w:r w:rsidR="00A40145">
        <w:rPr>
          <w:rFonts w:ascii="仿宋_GB2312" w:eastAsia="仿宋_GB2312" w:hint="eastAsia"/>
          <w:sz w:val="32"/>
          <w:szCs w:val="32"/>
        </w:rPr>
        <w:t>年初未做预算</w:t>
      </w:r>
      <w:r w:rsidR="00E26E7B">
        <w:rPr>
          <w:rFonts w:ascii="仿宋_GB2312" w:eastAsia="仿宋_GB2312" w:hint="eastAsia"/>
          <w:sz w:val="32"/>
          <w:szCs w:val="32"/>
        </w:rPr>
        <w:t>。</w:t>
      </w:r>
    </w:p>
    <w:p w:rsidR="00DE65A3" w:rsidRDefault="00E26E7B" w:rsidP="00E26E7B">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2A6DBF">
        <w:rPr>
          <w:rFonts w:ascii="仿宋_GB2312" w:eastAsia="仿宋_GB2312" w:hint="eastAsia"/>
          <w:sz w:val="32"/>
          <w:szCs w:val="32"/>
        </w:rPr>
        <w:t>一般公共服务支出（类）商贸事务</w:t>
      </w:r>
      <w:r w:rsidR="00A42449">
        <w:rPr>
          <w:rFonts w:ascii="仿宋_GB2312" w:eastAsia="仿宋_GB2312" w:hint="eastAsia"/>
          <w:sz w:val="32"/>
          <w:szCs w:val="32"/>
        </w:rPr>
        <w:t>（款）</w:t>
      </w:r>
      <w:r w:rsidR="002A6DBF">
        <w:rPr>
          <w:rFonts w:ascii="仿宋_GB2312" w:eastAsia="仿宋_GB2312" w:hint="eastAsia"/>
          <w:sz w:val="32"/>
          <w:szCs w:val="32"/>
        </w:rPr>
        <w:t>招商引资</w:t>
      </w:r>
      <w:r w:rsidR="00A42449">
        <w:rPr>
          <w:rFonts w:ascii="仿宋_GB2312" w:eastAsia="仿宋_GB2312" w:hint="eastAsia"/>
          <w:sz w:val="32"/>
          <w:szCs w:val="32"/>
        </w:rPr>
        <w:t>（项）主要反映</w:t>
      </w:r>
      <w:r w:rsidR="00A42449">
        <w:rPr>
          <w:rFonts w:ascii="仿宋_GB2312" w:eastAsia="仿宋_GB2312" w:hint="eastAsia"/>
          <w:color w:val="000000" w:themeColor="text1"/>
          <w:sz w:val="32"/>
          <w:szCs w:val="32"/>
        </w:rPr>
        <w:t>用</w:t>
      </w:r>
      <w:r w:rsidR="00A42449" w:rsidRPr="00EE744E">
        <w:rPr>
          <w:rFonts w:ascii="仿宋_GB2312" w:eastAsia="仿宋_GB2312" w:hint="eastAsia"/>
          <w:color w:val="000000" w:themeColor="text1"/>
          <w:sz w:val="32"/>
          <w:szCs w:val="32"/>
        </w:rPr>
        <w:t>于</w:t>
      </w:r>
      <w:r w:rsidR="00EE744E">
        <w:rPr>
          <w:rFonts w:ascii="仿宋_GB2312" w:eastAsia="仿宋_GB2312" w:hint="eastAsia"/>
          <w:sz w:val="32"/>
          <w:szCs w:val="32"/>
        </w:rPr>
        <w:t>招商引资、优化经济环境等方面的</w:t>
      </w:r>
      <w:r w:rsidR="00DE65A3">
        <w:rPr>
          <w:rFonts w:ascii="仿宋_GB2312" w:eastAsia="仿宋_GB2312" w:hint="eastAsia"/>
          <w:sz w:val="32"/>
          <w:szCs w:val="32"/>
        </w:rPr>
        <w:t>支出。年初预算为</w:t>
      </w:r>
      <w:r w:rsidR="002A6DBF">
        <w:rPr>
          <w:rFonts w:ascii="仿宋_GB2312" w:eastAsia="仿宋_GB2312" w:hint="eastAsia"/>
          <w:sz w:val="32"/>
          <w:szCs w:val="32"/>
        </w:rPr>
        <w:t>10</w:t>
      </w:r>
      <w:r w:rsidR="00DE65A3">
        <w:rPr>
          <w:rFonts w:ascii="仿宋_GB2312" w:eastAsia="仿宋_GB2312" w:hint="eastAsia"/>
          <w:sz w:val="32"/>
          <w:szCs w:val="32"/>
        </w:rPr>
        <w:t>万元，支出决算为</w:t>
      </w:r>
      <w:r w:rsidR="002A6DBF">
        <w:rPr>
          <w:rFonts w:ascii="仿宋_GB2312" w:eastAsia="仿宋_GB2312" w:hint="eastAsia"/>
          <w:sz w:val="32"/>
          <w:szCs w:val="32"/>
        </w:rPr>
        <w:t>39.99</w:t>
      </w:r>
      <w:r w:rsidR="00DE65A3">
        <w:rPr>
          <w:rFonts w:ascii="仿宋_GB2312" w:eastAsia="仿宋_GB2312" w:hint="eastAsia"/>
          <w:sz w:val="32"/>
          <w:szCs w:val="32"/>
        </w:rPr>
        <w:t>万元，完成年初预算的</w:t>
      </w:r>
      <w:r w:rsidR="002A6DBF">
        <w:rPr>
          <w:rFonts w:ascii="仿宋_GB2312" w:eastAsia="仿宋_GB2312" w:hint="eastAsia"/>
          <w:sz w:val="32"/>
          <w:szCs w:val="32"/>
        </w:rPr>
        <w:t>399.9</w:t>
      </w:r>
      <w:r w:rsidR="00DE65A3">
        <w:rPr>
          <w:rFonts w:ascii="仿宋_GB2312" w:eastAsia="仿宋_GB2312" w:hint="eastAsia"/>
          <w:sz w:val="32"/>
          <w:szCs w:val="32"/>
        </w:rPr>
        <w:t>%。决算数大于年初预算，主要原因是</w:t>
      </w:r>
      <w:r w:rsidR="002A6DBF">
        <w:rPr>
          <w:rFonts w:ascii="仿宋_GB2312" w:eastAsia="仿宋_GB2312" w:hint="eastAsia"/>
          <w:sz w:val="32"/>
          <w:szCs w:val="32"/>
        </w:rPr>
        <w:t>项目支出增加</w:t>
      </w:r>
      <w:r w:rsidR="00DE65A3">
        <w:rPr>
          <w:rFonts w:ascii="仿宋_GB2312" w:eastAsia="仿宋_GB2312" w:hint="eastAsia"/>
          <w:sz w:val="32"/>
          <w:szCs w:val="32"/>
        </w:rPr>
        <w:t>。</w:t>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t>六、一般公共预算财政拨款基本支出决算情况说明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2020年度一般公共预算财政拨款基本支出决算</w:t>
      </w:r>
      <w:r w:rsidR="00F43280">
        <w:rPr>
          <w:rFonts w:ascii="仿宋_GB2312" w:eastAsia="仿宋_GB2312" w:hint="eastAsia"/>
          <w:sz w:val="32"/>
          <w:szCs w:val="32"/>
        </w:rPr>
        <w:t>165.01</w:t>
      </w:r>
      <w:r>
        <w:rPr>
          <w:rFonts w:ascii="仿宋_GB2312" w:eastAsia="仿宋_GB2312" w:hint="eastAsia"/>
          <w:sz w:val="32"/>
          <w:szCs w:val="32"/>
        </w:rPr>
        <w:t>万元，包括人员经费和公用经费，支出具体情况如下：</w:t>
      </w:r>
    </w:p>
    <w:p w:rsidR="009A4260" w:rsidRDefault="007F0E04" w:rsidP="009A4260">
      <w:pPr>
        <w:spacing w:line="560" w:lineRule="exact"/>
        <w:ind w:firstLineChars="200" w:firstLine="640"/>
        <w:rPr>
          <w:rFonts w:ascii="仿宋_GB2312" w:eastAsia="仿宋_GB2312"/>
          <w:sz w:val="32"/>
          <w:szCs w:val="32"/>
        </w:rPr>
      </w:pPr>
      <w:r w:rsidRPr="004F754D">
        <w:rPr>
          <w:rFonts w:ascii="仿宋_GB2312" w:eastAsia="仿宋_GB2312" w:hint="eastAsia"/>
          <w:sz w:val="32"/>
          <w:szCs w:val="32"/>
        </w:rPr>
        <w:t>人员经费</w:t>
      </w:r>
      <w:r w:rsidR="00F43280">
        <w:rPr>
          <w:rFonts w:ascii="仿宋_GB2312" w:eastAsia="仿宋_GB2312" w:hint="eastAsia"/>
          <w:sz w:val="32"/>
          <w:szCs w:val="32"/>
        </w:rPr>
        <w:t>151.01</w:t>
      </w:r>
      <w:r>
        <w:rPr>
          <w:rFonts w:ascii="仿宋_GB2312" w:eastAsia="仿宋_GB2312" w:hint="eastAsia"/>
          <w:sz w:val="32"/>
          <w:szCs w:val="32"/>
        </w:rPr>
        <w:t>万元，主要包括：基本工资、津贴补贴、奖金</w:t>
      </w:r>
      <w:r w:rsidR="009A4260">
        <w:rPr>
          <w:rFonts w:ascii="仿宋_GB2312" w:eastAsia="仿宋_GB2312" w:hint="eastAsia"/>
          <w:sz w:val="32"/>
          <w:szCs w:val="32"/>
        </w:rPr>
        <w:t>、机关事业单位基本养老保险、职业年金、职工基本医疗保</w:t>
      </w:r>
      <w:r w:rsidR="009A4260">
        <w:rPr>
          <w:rFonts w:ascii="仿宋_GB2312" w:eastAsia="仿宋_GB2312" w:hint="eastAsia"/>
          <w:sz w:val="32"/>
          <w:szCs w:val="32"/>
        </w:rPr>
        <w:lastRenderedPageBreak/>
        <w:t>险缴费、公务员医疗补助缴费、其他社会保障缴费、住房公积金等。</w:t>
      </w:r>
    </w:p>
    <w:p w:rsidR="00BF783F" w:rsidRDefault="007F0E04">
      <w:pPr>
        <w:ind w:firstLineChars="200" w:firstLine="640"/>
        <w:rPr>
          <w:rFonts w:ascii="仿宋_GB2312" w:eastAsia="仿宋_GB2312"/>
          <w:sz w:val="32"/>
          <w:szCs w:val="32"/>
        </w:rPr>
      </w:pPr>
      <w:r w:rsidRPr="004F754D">
        <w:rPr>
          <w:rFonts w:ascii="仿宋_GB2312" w:eastAsia="仿宋_GB2312" w:hint="eastAsia"/>
          <w:sz w:val="32"/>
          <w:szCs w:val="32"/>
        </w:rPr>
        <w:t>公用经费</w:t>
      </w:r>
      <w:r w:rsidR="00AC20B0">
        <w:rPr>
          <w:rFonts w:ascii="仿宋_GB2312" w:eastAsia="仿宋_GB2312" w:hint="eastAsia"/>
          <w:sz w:val="32"/>
          <w:szCs w:val="32"/>
        </w:rPr>
        <w:t>15</w:t>
      </w:r>
      <w:r>
        <w:rPr>
          <w:rFonts w:ascii="仿宋_GB2312" w:eastAsia="仿宋_GB2312" w:hint="eastAsia"/>
          <w:sz w:val="32"/>
          <w:szCs w:val="32"/>
        </w:rPr>
        <w:t>万元，主要包括：办公费、</w:t>
      </w:r>
      <w:r w:rsidR="00BF783F">
        <w:rPr>
          <w:rFonts w:ascii="仿宋_GB2312" w:eastAsia="仿宋_GB2312" w:hint="eastAsia"/>
          <w:sz w:val="32"/>
          <w:szCs w:val="32"/>
        </w:rPr>
        <w:t>工会经费、公务用车运行维护费、其他交通费</w:t>
      </w:r>
      <w:r>
        <w:rPr>
          <w:rFonts w:ascii="仿宋_GB2312" w:eastAsia="仿宋_GB2312" w:hint="eastAsia"/>
          <w:sz w:val="32"/>
          <w:szCs w:val="32"/>
        </w:rPr>
        <w:t>等</w:t>
      </w:r>
      <w:r w:rsidR="00BF783F">
        <w:rPr>
          <w:rFonts w:ascii="仿宋_GB2312" w:eastAsia="仿宋_GB2312" w:hint="eastAsia"/>
          <w:sz w:val="32"/>
          <w:szCs w:val="32"/>
        </w:rPr>
        <w:t>。</w:t>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t>七、一般公共预算财政拨款“三公”经费支出决算情况说明</w:t>
      </w:r>
    </w:p>
    <w:p w:rsidR="005A1B33" w:rsidRDefault="007F0E04">
      <w:pPr>
        <w:ind w:firstLineChars="200" w:firstLine="640"/>
        <w:rPr>
          <w:rFonts w:ascii="楷体_GB2312" w:eastAsia="楷体_GB2312"/>
          <w:sz w:val="32"/>
          <w:szCs w:val="32"/>
        </w:rPr>
      </w:pPr>
      <w:r>
        <w:rPr>
          <w:rFonts w:ascii="楷体_GB2312" w:eastAsia="楷体_GB2312" w:hint="eastAsia"/>
          <w:sz w:val="32"/>
          <w:szCs w:val="32"/>
        </w:rPr>
        <w:t>（一）“三公”经费支出决算总体情况及增减变动原因</w:t>
      </w:r>
    </w:p>
    <w:p w:rsidR="005A1B33" w:rsidRDefault="007F0E04">
      <w:pPr>
        <w:ind w:firstLineChars="200" w:firstLine="640"/>
        <w:rPr>
          <w:rFonts w:ascii="仿宋_GB2312" w:eastAsia="仿宋_GB2312"/>
          <w:sz w:val="32"/>
          <w:szCs w:val="32"/>
        </w:rPr>
      </w:pPr>
      <w:r>
        <w:rPr>
          <w:rFonts w:ascii="仿宋_GB2312" w:eastAsia="仿宋_GB2312" w:hAnsi="宋体" w:cs="Courier New" w:hint="eastAsia"/>
          <w:sz w:val="32"/>
          <w:szCs w:val="32"/>
        </w:rPr>
        <w:t>一般公共预算财政拨款“三公”经费支出范围包括</w:t>
      </w:r>
      <w:r w:rsidR="006856D6">
        <w:rPr>
          <w:rFonts w:ascii="仿宋_GB2312" w:eastAsia="仿宋_GB2312" w:hAnsi="宋体" w:cs="Courier New" w:hint="eastAsia"/>
          <w:sz w:val="32"/>
          <w:szCs w:val="32"/>
        </w:rPr>
        <w:t>泗水县</w:t>
      </w:r>
      <w:r w:rsidR="004C7DD9">
        <w:rPr>
          <w:rFonts w:ascii="仿宋_GB2312" w:eastAsia="仿宋_GB2312" w:hAnsi="宋体" w:cs="Courier New" w:hint="eastAsia"/>
          <w:sz w:val="32"/>
          <w:szCs w:val="32"/>
        </w:rPr>
        <w:t>建材产业发展促进</w:t>
      </w:r>
      <w:r w:rsidR="006856D6">
        <w:rPr>
          <w:rFonts w:ascii="仿宋_GB2312" w:eastAsia="仿宋_GB2312" w:hAnsi="宋体" w:cs="Courier New" w:hint="eastAsia"/>
          <w:sz w:val="32"/>
          <w:szCs w:val="32"/>
        </w:rPr>
        <w:t>中心本级</w:t>
      </w:r>
      <w:r>
        <w:rPr>
          <w:rFonts w:ascii="仿宋_GB2312" w:eastAsia="仿宋_GB2312" w:hAnsi="宋体" w:cs="Courier New" w:hint="eastAsia"/>
          <w:sz w:val="32"/>
          <w:szCs w:val="32"/>
        </w:rPr>
        <w:t>，共</w:t>
      </w:r>
      <w:r w:rsidR="006856D6">
        <w:rPr>
          <w:rFonts w:ascii="仿宋_GB2312" w:eastAsia="仿宋_GB2312" w:hAnsi="宋体" w:cs="Courier New" w:hint="eastAsia"/>
          <w:sz w:val="32"/>
          <w:szCs w:val="32"/>
        </w:rPr>
        <w:t>1</w:t>
      </w:r>
      <w:r>
        <w:rPr>
          <w:rFonts w:ascii="仿宋_GB2312" w:eastAsia="仿宋_GB2312" w:hAnsi="宋体" w:cs="Courier New" w:hint="eastAsia"/>
          <w:sz w:val="32"/>
          <w:szCs w:val="32"/>
        </w:rPr>
        <w:t>个预算单位。</w:t>
      </w:r>
      <w:r>
        <w:rPr>
          <w:rFonts w:ascii="仿宋_GB2312" w:eastAsia="仿宋_GB2312" w:hint="eastAsia"/>
          <w:sz w:val="32"/>
          <w:szCs w:val="32"/>
        </w:rPr>
        <w:t>2020年度一般公共预算财政拨款“三公”经费决算数为</w:t>
      </w:r>
      <w:r w:rsidR="004C7DD9">
        <w:rPr>
          <w:rFonts w:ascii="仿宋_GB2312" w:eastAsia="仿宋_GB2312" w:hint="eastAsia"/>
          <w:sz w:val="32"/>
          <w:szCs w:val="32"/>
        </w:rPr>
        <w:t>1.86</w:t>
      </w:r>
      <w:r>
        <w:rPr>
          <w:rFonts w:ascii="仿宋_GB2312" w:eastAsia="仿宋_GB2312" w:hint="eastAsia"/>
          <w:sz w:val="32"/>
          <w:szCs w:val="32"/>
        </w:rPr>
        <w:t>万元，完成年初预算的</w:t>
      </w:r>
      <w:r w:rsidR="004C7DD9">
        <w:rPr>
          <w:rFonts w:ascii="仿宋_GB2312" w:eastAsia="仿宋_GB2312" w:hint="eastAsia"/>
          <w:sz w:val="32"/>
          <w:szCs w:val="32"/>
        </w:rPr>
        <w:t>58.1</w:t>
      </w:r>
      <w:r>
        <w:rPr>
          <w:rFonts w:ascii="仿宋_GB2312" w:eastAsia="仿宋_GB2312" w:hint="eastAsia"/>
          <w:sz w:val="32"/>
          <w:szCs w:val="32"/>
        </w:rPr>
        <w:t>%，其中：因公出国（境）费</w:t>
      </w:r>
      <w:r w:rsidR="00E93FE6">
        <w:rPr>
          <w:rFonts w:ascii="仿宋_GB2312" w:eastAsia="仿宋_GB2312" w:hint="eastAsia"/>
          <w:sz w:val="32"/>
          <w:szCs w:val="32"/>
        </w:rPr>
        <w:t>0</w:t>
      </w:r>
      <w:r>
        <w:rPr>
          <w:rFonts w:ascii="仿宋_GB2312" w:eastAsia="仿宋_GB2312" w:hint="eastAsia"/>
          <w:sz w:val="32"/>
          <w:szCs w:val="32"/>
        </w:rPr>
        <w:t>万元，完成年初预算的</w:t>
      </w:r>
      <w:r w:rsidR="00E93FE6">
        <w:rPr>
          <w:rFonts w:ascii="仿宋_GB2312" w:eastAsia="仿宋_GB2312" w:hint="eastAsia"/>
          <w:sz w:val="32"/>
          <w:szCs w:val="32"/>
        </w:rPr>
        <w:t>0</w:t>
      </w:r>
      <w:r>
        <w:rPr>
          <w:rFonts w:ascii="仿宋_GB2312" w:eastAsia="仿宋_GB2312" w:hint="eastAsia"/>
          <w:sz w:val="32"/>
          <w:szCs w:val="32"/>
        </w:rPr>
        <w:t>%；公务用车购置及运行维护费</w:t>
      </w:r>
      <w:r w:rsidR="004C7DD9">
        <w:rPr>
          <w:rFonts w:ascii="仿宋_GB2312" w:eastAsia="仿宋_GB2312" w:hint="eastAsia"/>
          <w:sz w:val="32"/>
          <w:szCs w:val="32"/>
        </w:rPr>
        <w:t>1.86</w:t>
      </w:r>
      <w:r>
        <w:rPr>
          <w:rFonts w:ascii="仿宋_GB2312" w:eastAsia="仿宋_GB2312" w:hint="eastAsia"/>
          <w:sz w:val="32"/>
          <w:szCs w:val="32"/>
        </w:rPr>
        <w:t>万元，完成年初预算的</w:t>
      </w:r>
      <w:r w:rsidR="004C7DD9">
        <w:rPr>
          <w:rFonts w:ascii="仿宋_GB2312" w:eastAsia="仿宋_GB2312" w:hint="eastAsia"/>
          <w:sz w:val="32"/>
          <w:szCs w:val="32"/>
        </w:rPr>
        <w:t>62</w:t>
      </w:r>
      <w:r>
        <w:rPr>
          <w:rFonts w:ascii="仿宋_GB2312" w:eastAsia="仿宋_GB2312" w:hint="eastAsia"/>
          <w:sz w:val="32"/>
          <w:szCs w:val="32"/>
        </w:rPr>
        <w:t>%；公务接待费</w:t>
      </w:r>
      <w:r w:rsidR="004C7DD9">
        <w:rPr>
          <w:rFonts w:ascii="仿宋_GB2312" w:eastAsia="仿宋_GB2312" w:hint="eastAsia"/>
          <w:sz w:val="32"/>
          <w:szCs w:val="32"/>
        </w:rPr>
        <w:t>0</w:t>
      </w:r>
      <w:r>
        <w:rPr>
          <w:rFonts w:ascii="仿宋_GB2312" w:eastAsia="仿宋_GB2312" w:hint="eastAsia"/>
          <w:sz w:val="32"/>
          <w:szCs w:val="32"/>
        </w:rPr>
        <w:t>万元，完成年初预算的</w:t>
      </w:r>
      <w:r w:rsidR="004C7DD9">
        <w:rPr>
          <w:rFonts w:ascii="仿宋_GB2312" w:eastAsia="仿宋_GB2312" w:hint="eastAsia"/>
          <w:sz w:val="32"/>
          <w:szCs w:val="32"/>
        </w:rPr>
        <w:t>0</w:t>
      </w:r>
      <w:r>
        <w:rPr>
          <w:rFonts w:ascii="仿宋_GB2312" w:eastAsia="仿宋_GB2312" w:hint="eastAsia"/>
          <w:sz w:val="32"/>
          <w:szCs w:val="32"/>
        </w:rPr>
        <w:t>%。</w:t>
      </w:r>
    </w:p>
    <w:p w:rsidR="00FD7C3E" w:rsidRDefault="007F0E04" w:rsidP="00FD7C3E">
      <w:pPr>
        <w:spacing w:line="560" w:lineRule="exact"/>
        <w:ind w:firstLineChars="200" w:firstLine="640"/>
        <w:rPr>
          <w:rFonts w:ascii="仿宋_GB2312" w:eastAsia="仿宋_GB2312"/>
          <w:sz w:val="32"/>
          <w:szCs w:val="32"/>
        </w:rPr>
      </w:pPr>
      <w:r>
        <w:rPr>
          <w:rFonts w:ascii="仿宋_GB2312" w:eastAsia="仿宋_GB2312" w:hint="eastAsia"/>
          <w:sz w:val="32"/>
          <w:szCs w:val="32"/>
        </w:rPr>
        <w:t>2020年“三公”经费决算比年初预算数减少</w:t>
      </w:r>
      <w:r w:rsidR="00AF0B94">
        <w:rPr>
          <w:rFonts w:ascii="仿宋_GB2312" w:eastAsia="仿宋_GB2312" w:hint="eastAsia"/>
          <w:sz w:val="32"/>
          <w:szCs w:val="32"/>
        </w:rPr>
        <w:t>1.34</w:t>
      </w:r>
      <w:r>
        <w:rPr>
          <w:rFonts w:ascii="仿宋_GB2312" w:eastAsia="仿宋_GB2312" w:hint="eastAsia"/>
          <w:sz w:val="32"/>
          <w:szCs w:val="32"/>
        </w:rPr>
        <w:t>万元，主要原因是</w:t>
      </w:r>
      <w:r w:rsidR="00AF0B94">
        <w:rPr>
          <w:rFonts w:ascii="仿宋_GB2312" w:eastAsia="仿宋_GB2312" w:hint="eastAsia"/>
          <w:sz w:val="32"/>
          <w:szCs w:val="32"/>
        </w:rPr>
        <w:t>压缩开支</w:t>
      </w:r>
      <w:r>
        <w:rPr>
          <w:rFonts w:ascii="仿宋_GB2312" w:eastAsia="仿宋_GB2312" w:hint="eastAsia"/>
          <w:sz w:val="32"/>
          <w:szCs w:val="32"/>
        </w:rPr>
        <w:t>。其中：因公出国（境）费</w:t>
      </w:r>
      <w:r w:rsidR="007C1619">
        <w:rPr>
          <w:rFonts w:ascii="仿宋_GB2312" w:eastAsia="仿宋_GB2312" w:hint="eastAsia"/>
          <w:sz w:val="32"/>
          <w:szCs w:val="32"/>
        </w:rPr>
        <w:t>与</w:t>
      </w:r>
      <w:r>
        <w:rPr>
          <w:rFonts w:ascii="仿宋_GB2312" w:eastAsia="仿宋_GB2312" w:hint="eastAsia"/>
          <w:sz w:val="32"/>
          <w:szCs w:val="32"/>
        </w:rPr>
        <w:t>2020年预算基本持平、公务用车购置及运行费减少</w:t>
      </w:r>
      <w:r w:rsidR="008A7BE2">
        <w:rPr>
          <w:rFonts w:ascii="仿宋_GB2312" w:eastAsia="仿宋_GB2312" w:hint="eastAsia"/>
          <w:sz w:val="32"/>
          <w:szCs w:val="32"/>
        </w:rPr>
        <w:t>1.14</w:t>
      </w:r>
      <w:r>
        <w:rPr>
          <w:rFonts w:ascii="仿宋_GB2312" w:eastAsia="仿宋_GB2312" w:hint="eastAsia"/>
          <w:sz w:val="32"/>
          <w:szCs w:val="32"/>
        </w:rPr>
        <w:t>万元、公务接待费减少</w:t>
      </w:r>
      <w:r w:rsidR="008A7BE2">
        <w:rPr>
          <w:rFonts w:ascii="仿宋_GB2312" w:eastAsia="仿宋_GB2312" w:hint="eastAsia"/>
          <w:sz w:val="32"/>
          <w:szCs w:val="32"/>
        </w:rPr>
        <w:t>0.2</w:t>
      </w:r>
      <w:r>
        <w:rPr>
          <w:rFonts w:ascii="仿宋_GB2312" w:eastAsia="仿宋_GB2312" w:hint="eastAsia"/>
          <w:sz w:val="32"/>
          <w:szCs w:val="32"/>
        </w:rPr>
        <w:t>万元。公务用车购置及运行费减少的主要原因是</w:t>
      </w:r>
      <w:r w:rsidR="008A7BE2">
        <w:rPr>
          <w:rFonts w:ascii="仿宋_GB2312" w:eastAsia="仿宋_GB2312" w:hint="eastAsia"/>
          <w:sz w:val="32"/>
          <w:szCs w:val="32"/>
        </w:rPr>
        <w:t>压缩开支，发放公务交通补贴；公务接待费减少的主要原因是压缩</w:t>
      </w:r>
      <w:r w:rsidR="00FD7C3E">
        <w:rPr>
          <w:rFonts w:ascii="仿宋_GB2312" w:eastAsia="仿宋_GB2312" w:hint="eastAsia"/>
          <w:sz w:val="32"/>
          <w:szCs w:val="32"/>
        </w:rPr>
        <w:t>开支。</w:t>
      </w:r>
    </w:p>
    <w:p w:rsidR="005A1B33" w:rsidRDefault="007F0E04">
      <w:pPr>
        <w:ind w:firstLineChars="200" w:firstLine="640"/>
        <w:rPr>
          <w:rFonts w:ascii="楷体_GB2312" w:eastAsia="楷体_GB2312"/>
          <w:sz w:val="32"/>
          <w:szCs w:val="32"/>
        </w:rPr>
      </w:pPr>
      <w:r>
        <w:rPr>
          <w:rFonts w:ascii="楷体_GB2312" w:eastAsia="楷体_GB2312" w:hint="eastAsia"/>
          <w:sz w:val="32"/>
          <w:szCs w:val="32"/>
        </w:rPr>
        <w:t>（二）“三公”经费支出决算具体情况</w:t>
      </w:r>
    </w:p>
    <w:p w:rsidR="005A1B33" w:rsidRPr="008648FE" w:rsidRDefault="007F0E04" w:rsidP="008648FE">
      <w:pPr>
        <w:spacing w:line="560" w:lineRule="exact"/>
        <w:ind w:firstLineChars="200" w:firstLine="640"/>
        <w:rPr>
          <w:rFonts w:ascii="仿宋_GB2312" w:eastAsia="仿宋_GB2312"/>
          <w:sz w:val="32"/>
          <w:szCs w:val="32"/>
        </w:rPr>
      </w:pPr>
      <w:r>
        <w:rPr>
          <w:rFonts w:ascii="仿宋_GB2312" w:eastAsia="仿宋_GB2312" w:hint="eastAsia"/>
          <w:sz w:val="32"/>
          <w:szCs w:val="32"/>
        </w:rPr>
        <w:t>1、因公出国（境）费决算数为</w:t>
      </w:r>
      <w:r w:rsidR="000901CB">
        <w:rPr>
          <w:rFonts w:ascii="仿宋_GB2312" w:eastAsia="仿宋_GB2312" w:hint="eastAsia"/>
          <w:sz w:val="32"/>
          <w:szCs w:val="32"/>
        </w:rPr>
        <w:t>0</w:t>
      </w:r>
      <w:r>
        <w:rPr>
          <w:rFonts w:ascii="仿宋_GB2312" w:eastAsia="仿宋_GB2312" w:hint="eastAsia"/>
          <w:sz w:val="32"/>
          <w:szCs w:val="32"/>
        </w:rPr>
        <w:t>万元，占一般公共预算财政拨款“三公”经费总数的</w:t>
      </w:r>
      <w:r w:rsidR="000901CB">
        <w:rPr>
          <w:rFonts w:ascii="仿宋_GB2312" w:eastAsia="仿宋_GB2312" w:hint="eastAsia"/>
          <w:sz w:val="32"/>
          <w:szCs w:val="32"/>
        </w:rPr>
        <w:t>0</w:t>
      </w:r>
      <w:r>
        <w:rPr>
          <w:rFonts w:ascii="仿宋_GB2312" w:eastAsia="仿宋_GB2312" w:hint="eastAsia"/>
          <w:sz w:val="32"/>
          <w:szCs w:val="32"/>
        </w:rPr>
        <w:t>%。2020年使用财政拨款安排</w:t>
      </w:r>
      <w:r w:rsidR="008648FE">
        <w:rPr>
          <w:rFonts w:ascii="仿宋_GB2312" w:eastAsia="仿宋_GB2312" w:hint="eastAsia"/>
          <w:sz w:val="32"/>
          <w:szCs w:val="32"/>
        </w:rPr>
        <w:t>0</w:t>
      </w:r>
      <w:r>
        <w:rPr>
          <w:rFonts w:ascii="仿宋_GB2312" w:eastAsia="仿宋_GB2312" w:hint="eastAsia"/>
          <w:sz w:val="32"/>
          <w:szCs w:val="32"/>
        </w:rPr>
        <w:t>等单位，因公出国（境）团组</w:t>
      </w:r>
      <w:r w:rsidR="008648FE">
        <w:rPr>
          <w:rFonts w:ascii="仿宋_GB2312" w:eastAsia="仿宋_GB2312" w:hint="eastAsia"/>
          <w:sz w:val="32"/>
          <w:szCs w:val="32"/>
        </w:rPr>
        <w:t>0</w:t>
      </w:r>
      <w:r>
        <w:rPr>
          <w:rFonts w:ascii="仿宋_GB2312" w:eastAsia="仿宋_GB2312" w:hint="eastAsia"/>
          <w:sz w:val="32"/>
          <w:szCs w:val="32"/>
        </w:rPr>
        <w:t>个,累计</w:t>
      </w:r>
      <w:r w:rsidR="008648FE">
        <w:rPr>
          <w:rFonts w:ascii="仿宋_GB2312" w:eastAsia="仿宋_GB2312" w:hint="eastAsia"/>
          <w:sz w:val="32"/>
          <w:szCs w:val="32"/>
        </w:rPr>
        <w:t>0</w:t>
      </w:r>
      <w:r>
        <w:rPr>
          <w:rFonts w:ascii="仿宋_GB2312" w:eastAsia="仿宋_GB2312" w:hint="eastAsia"/>
          <w:sz w:val="32"/>
          <w:szCs w:val="32"/>
        </w:rPr>
        <w:t>人次。</w:t>
      </w:r>
      <w:r w:rsidR="008648FE">
        <w:rPr>
          <w:rFonts w:ascii="仿宋_GB2312" w:eastAsia="仿宋_GB2312" w:hint="eastAsia"/>
          <w:sz w:val="32"/>
          <w:szCs w:val="32"/>
        </w:rPr>
        <w:t>开支内容没有该项</w:t>
      </w:r>
      <w:r w:rsidR="008648FE">
        <w:rPr>
          <w:rFonts w:ascii="仿宋_GB2312" w:eastAsia="仿宋_GB2312" w:hint="eastAsia"/>
          <w:sz w:val="32"/>
          <w:szCs w:val="32"/>
        </w:rPr>
        <w:lastRenderedPageBreak/>
        <w:t>支出。</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2、公务用车购置及运行维护费决算数为</w:t>
      </w:r>
      <w:r w:rsidR="004F1233">
        <w:rPr>
          <w:rFonts w:ascii="仿宋_GB2312" w:eastAsia="仿宋_GB2312" w:hint="eastAsia"/>
          <w:sz w:val="32"/>
          <w:szCs w:val="32"/>
        </w:rPr>
        <w:t>1.86</w:t>
      </w:r>
      <w:r>
        <w:rPr>
          <w:rFonts w:ascii="仿宋_GB2312" w:eastAsia="仿宋_GB2312" w:hint="eastAsia"/>
          <w:sz w:val="32"/>
          <w:szCs w:val="32"/>
        </w:rPr>
        <w:t>万元，占一般公共预算财政拨款“三公”经费总数的</w:t>
      </w:r>
      <w:r w:rsidR="004F1233">
        <w:rPr>
          <w:rFonts w:ascii="仿宋_GB2312" w:eastAsia="仿宋_GB2312" w:hint="eastAsia"/>
          <w:sz w:val="32"/>
          <w:szCs w:val="32"/>
        </w:rPr>
        <w:t>100</w:t>
      </w:r>
      <w:r>
        <w:rPr>
          <w:rFonts w:ascii="仿宋_GB2312" w:eastAsia="仿宋_GB2312" w:hint="eastAsia"/>
          <w:sz w:val="32"/>
          <w:szCs w:val="32"/>
        </w:rPr>
        <w:t>%。其中：公务用车购置费支出</w:t>
      </w:r>
      <w:r w:rsidR="00CE7CE6">
        <w:rPr>
          <w:rFonts w:ascii="仿宋_GB2312" w:eastAsia="仿宋_GB2312" w:hint="eastAsia"/>
          <w:sz w:val="32"/>
          <w:szCs w:val="32"/>
        </w:rPr>
        <w:t>0</w:t>
      </w:r>
      <w:r>
        <w:rPr>
          <w:rFonts w:ascii="仿宋_GB2312" w:eastAsia="仿宋_GB2312" w:hint="eastAsia"/>
          <w:sz w:val="32"/>
          <w:szCs w:val="32"/>
        </w:rPr>
        <w:t>万元，2020年单位使用财政拨款购置公务用车</w:t>
      </w:r>
      <w:r w:rsidR="00CE7CE6">
        <w:rPr>
          <w:rFonts w:ascii="仿宋_GB2312" w:eastAsia="仿宋_GB2312" w:hint="eastAsia"/>
          <w:sz w:val="32"/>
          <w:szCs w:val="32"/>
        </w:rPr>
        <w:t>0</w:t>
      </w:r>
      <w:r>
        <w:rPr>
          <w:rFonts w:ascii="仿宋_GB2312" w:eastAsia="仿宋_GB2312" w:hint="eastAsia"/>
          <w:sz w:val="32"/>
          <w:szCs w:val="32"/>
        </w:rPr>
        <w:t>辆，主要是</w:t>
      </w:r>
      <w:r w:rsidR="00CE7CE6">
        <w:rPr>
          <w:rFonts w:ascii="仿宋_GB2312" w:eastAsia="仿宋_GB2312" w:hint="eastAsia"/>
          <w:sz w:val="32"/>
          <w:szCs w:val="32"/>
        </w:rPr>
        <w:t>没有该项支出；</w:t>
      </w:r>
      <w:r>
        <w:rPr>
          <w:rFonts w:ascii="仿宋_GB2312" w:eastAsia="仿宋_GB2312" w:hint="eastAsia"/>
          <w:sz w:val="32"/>
          <w:szCs w:val="32"/>
        </w:rPr>
        <w:t>公务用车运行维护费</w:t>
      </w:r>
      <w:r w:rsidR="004F1233">
        <w:rPr>
          <w:rFonts w:ascii="仿宋_GB2312" w:eastAsia="仿宋_GB2312" w:hint="eastAsia"/>
          <w:sz w:val="32"/>
          <w:szCs w:val="32"/>
        </w:rPr>
        <w:t>1.86万</w:t>
      </w:r>
      <w:r>
        <w:rPr>
          <w:rFonts w:ascii="仿宋_GB2312" w:eastAsia="仿宋_GB2312" w:hint="eastAsia"/>
          <w:sz w:val="32"/>
          <w:szCs w:val="32"/>
        </w:rPr>
        <w:t>元，主要用于</w:t>
      </w:r>
      <w:r w:rsidR="00CE7CE6">
        <w:rPr>
          <w:rFonts w:ascii="仿宋_GB2312" w:eastAsia="仿宋_GB2312" w:hint="eastAsia"/>
          <w:sz w:val="32"/>
          <w:szCs w:val="32"/>
        </w:rPr>
        <w:t>公车的维护及燃油</w:t>
      </w:r>
      <w:r>
        <w:rPr>
          <w:rFonts w:ascii="仿宋_GB2312" w:eastAsia="仿宋_GB2312" w:hint="eastAsia"/>
          <w:sz w:val="32"/>
          <w:szCs w:val="32"/>
        </w:rPr>
        <w:t>。2020年</w:t>
      </w:r>
      <w:r w:rsidR="00C038B8">
        <w:rPr>
          <w:rFonts w:ascii="仿宋_GB2312" w:eastAsia="仿宋_GB2312" w:hint="eastAsia"/>
          <w:sz w:val="32"/>
          <w:szCs w:val="32"/>
        </w:rPr>
        <w:t>1个</w:t>
      </w:r>
      <w:r>
        <w:rPr>
          <w:rFonts w:ascii="仿宋_GB2312" w:eastAsia="仿宋_GB2312" w:hint="eastAsia"/>
          <w:sz w:val="32"/>
          <w:szCs w:val="32"/>
        </w:rPr>
        <w:t>单位财政拨款开支运行维护费的公务用车保有量为</w:t>
      </w:r>
      <w:r w:rsidR="004F1233">
        <w:rPr>
          <w:rFonts w:ascii="仿宋_GB2312" w:eastAsia="仿宋_GB2312" w:hint="eastAsia"/>
          <w:sz w:val="32"/>
          <w:szCs w:val="32"/>
        </w:rPr>
        <w:t>1</w:t>
      </w:r>
      <w:r>
        <w:rPr>
          <w:rFonts w:ascii="仿宋_GB2312" w:eastAsia="仿宋_GB2312" w:hint="eastAsia"/>
          <w:sz w:val="32"/>
          <w:szCs w:val="32"/>
        </w:rPr>
        <w:t>辆。</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3、公务接待费决算数为</w:t>
      </w:r>
      <w:r w:rsidR="009F303A">
        <w:rPr>
          <w:rFonts w:ascii="仿宋_GB2312" w:eastAsia="仿宋_GB2312" w:hint="eastAsia"/>
          <w:sz w:val="32"/>
          <w:szCs w:val="32"/>
        </w:rPr>
        <w:t>0</w:t>
      </w:r>
      <w:r>
        <w:rPr>
          <w:rFonts w:ascii="仿宋_GB2312" w:eastAsia="仿宋_GB2312" w:hint="eastAsia"/>
          <w:sz w:val="32"/>
          <w:szCs w:val="32"/>
        </w:rPr>
        <w:t>万元，占一般公共预算财政拨款“三公”经费总数的</w:t>
      </w:r>
      <w:r w:rsidR="009F303A">
        <w:rPr>
          <w:rFonts w:ascii="仿宋_GB2312" w:eastAsia="仿宋_GB2312" w:hint="eastAsia"/>
          <w:sz w:val="32"/>
          <w:szCs w:val="32"/>
        </w:rPr>
        <w:t>0</w:t>
      </w:r>
      <w:r>
        <w:rPr>
          <w:rFonts w:ascii="仿宋_GB2312" w:eastAsia="仿宋_GB2312" w:hint="eastAsia"/>
          <w:sz w:val="32"/>
          <w:szCs w:val="32"/>
        </w:rPr>
        <w:t>%。其中：国内接待费</w:t>
      </w:r>
      <w:r w:rsidR="00AE20F5">
        <w:rPr>
          <w:rFonts w:ascii="仿宋_GB2312" w:eastAsia="仿宋_GB2312" w:hint="eastAsia"/>
          <w:sz w:val="32"/>
          <w:szCs w:val="32"/>
        </w:rPr>
        <w:t>0</w:t>
      </w:r>
      <w:r>
        <w:rPr>
          <w:rFonts w:ascii="仿宋_GB2312" w:eastAsia="仿宋_GB2312" w:hint="eastAsia"/>
          <w:sz w:val="32"/>
          <w:szCs w:val="32"/>
        </w:rPr>
        <w:t>万元，共计接待</w:t>
      </w:r>
      <w:r w:rsidR="00AE20F5">
        <w:rPr>
          <w:rFonts w:ascii="仿宋_GB2312" w:eastAsia="仿宋_GB2312" w:hint="eastAsia"/>
          <w:sz w:val="32"/>
          <w:szCs w:val="32"/>
        </w:rPr>
        <w:t>0</w:t>
      </w:r>
      <w:r>
        <w:rPr>
          <w:rFonts w:ascii="仿宋_GB2312" w:eastAsia="仿宋_GB2312" w:hint="eastAsia"/>
          <w:sz w:val="32"/>
          <w:szCs w:val="32"/>
        </w:rPr>
        <w:t>批次、</w:t>
      </w:r>
      <w:r w:rsidR="00AE20F5">
        <w:rPr>
          <w:rFonts w:ascii="仿宋_GB2312" w:eastAsia="仿宋_GB2312" w:hint="eastAsia"/>
          <w:sz w:val="32"/>
          <w:szCs w:val="32"/>
        </w:rPr>
        <w:t>0</w:t>
      </w:r>
      <w:r>
        <w:rPr>
          <w:rFonts w:ascii="仿宋_GB2312" w:eastAsia="仿宋_GB2312" w:hint="eastAsia"/>
          <w:sz w:val="32"/>
          <w:szCs w:val="32"/>
        </w:rPr>
        <w:t>人次（含外事接待</w:t>
      </w:r>
      <w:r w:rsidR="006E5119">
        <w:rPr>
          <w:rFonts w:ascii="仿宋_GB2312" w:eastAsia="仿宋_GB2312" w:hint="eastAsia"/>
          <w:sz w:val="32"/>
          <w:szCs w:val="32"/>
        </w:rPr>
        <w:t>0</w:t>
      </w:r>
      <w:r>
        <w:rPr>
          <w:rFonts w:ascii="仿宋_GB2312" w:eastAsia="仿宋_GB2312" w:hint="eastAsia"/>
          <w:sz w:val="32"/>
          <w:szCs w:val="32"/>
        </w:rPr>
        <w:t>批次、</w:t>
      </w:r>
      <w:r w:rsidR="006E5119">
        <w:rPr>
          <w:rFonts w:ascii="仿宋_GB2312" w:eastAsia="仿宋_GB2312" w:hint="eastAsia"/>
          <w:sz w:val="32"/>
          <w:szCs w:val="32"/>
        </w:rPr>
        <w:t>0</w:t>
      </w:r>
      <w:r>
        <w:rPr>
          <w:rFonts w:ascii="仿宋_GB2312" w:eastAsia="仿宋_GB2312" w:hint="eastAsia"/>
          <w:sz w:val="32"/>
          <w:szCs w:val="32"/>
        </w:rPr>
        <w:t>人次）；国（境）外接待费</w:t>
      </w:r>
      <w:r w:rsidR="006E5119">
        <w:rPr>
          <w:rFonts w:ascii="仿宋_GB2312" w:eastAsia="仿宋_GB2312" w:hint="eastAsia"/>
          <w:sz w:val="32"/>
          <w:szCs w:val="32"/>
        </w:rPr>
        <w:t>0</w:t>
      </w:r>
      <w:r>
        <w:rPr>
          <w:rFonts w:ascii="仿宋_GB2312" w:eastAsia="仿宋_GB2312" w:hint="eastAsia"/>
          <w:sz w:val="32"/>
          <w:szCs w:val="32"/>
        </w:rPr>
        <w:t>万元，共计接待</w:t>
      </w:r>
      <w:r w:rsidR="006E5119">
        <w:rPr>
          <w:rFonts w:ascii="仿宋_GB2312" w:eastAsia="仿宋_GB2312" w:hint="eastAsia"/>
          <w:sz w:val="32"/>
          <w:szCs w:val="32"/>
        </w:rPr>
        <w:t>0</w:t>
      </w:r>
      <w:r>
        <w:rPr>
          <w:rFonts w:ascii="仿宋_GB2312" w:eastAsia="仿宋_GB2312" w:hint="eastAsia"/>
          <w:sz w:val="32"/>
          <w:szCs w:val="32"/>
        </w:rPr>
        <w:t>批次、</w:t>
      </w:r>
      <w:r w:rsidR="006E5119">
        <w:rPr>
          <w:rFonts w:ascii="仿宋_GB2312" w:eastAsia="仿宋_GB2312" w:hint="eastAsia"/>
          <w:sz w:val="32"/>
          <w:szCs w:val="32"/>
        </w:rPr>
        <w:t>0</w:t>
      </w:r>
      <w:r>
        <w:rPr>
          <w:rFonts w:ascii="仿宋_GB2312" w:eastAsia="仿宋_GB2312" w:hint="eastAsia"/>
          <w:sz w:val="32"/>
          <w:szCs w:val="32"/>
        </w:rPr>
        <w:t>人次。</w:t>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t>八、政府性基金预算财政拨款收入支出决算情况说明</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2020年度政府性基金预算财政拨款年初结转和结余</w:t>
      </w:r>
      <w:r w:rsidR="005D151B">
        <w:rPr>
          <w:rFonts w:ascii="仿宋_GB2312" w:eastAsia="仿宋_GB2312" w:hint="eastAsia"/>
          <w:sz w:val="32"/>
          <w:szCs w:val="32"/>
        </w:rPr>
        <w:t>0</w:t>
      </w:r>
      <w:r>
        <w:rPr>
          <w:rFonts w:ascii="仿宋_GB2312" w:eastAsia="仿宋_GB2312" w:hint="eastAsia"/>
          <w:sz w:val="32"/>
          <w:szCs w:val="32"/>
        </w:rPr>
        <w:t>万元，本年收入</w:t>
      </w:r>
      <w:r w:rsidR="003169EF">
        <w:rPr>
          <w:rFonts w:ascii="仿宋_GB2312" w:eastAsia="仿宋_GB2312" w:hint="eastAsia"/>
          <w:sz w:val="32"/>
          <w:szCs w:val="32"/>
        </w:rPr>
        <w:t>118.49</w:t>
      </w:r>
      <w:r>
        <w:rPr>
          <w:rFonts w:ascii="仿宋_GB2312" w:eastAsia="仿宋_GB2312" w:hint="eastAsia"/>
          <w:sz w:val="32"/>
          <w:szCs w:val="32"/>
        </w:rPr>
        <w:t>万元，本年支出</w:t>
      </w:r>
      <w:r w:rsidR="003169EF">
        <w:rPr>
          <w:rFonts w:ascii="仿宋_GB2312" w:eastAsia="仿宋_GB2312" w:hint="eastAsia"/>
          <w:sz w:val="32"/>
          <w:szCs w:val="32"/>
        </w:rPr>
        <w:t>118.49</w:t>
      </w:r>
      <w:r>
        <w:rPr>
          <w:rFonts w:ascii="仿宋_GB2312" w:eastAsia="仿宋_GB2312" w:hint="eastAsia"/>
          <w:sz w:val="32"/>
          <w:szCs w:val="32"/>
        </w:rPr>
        <w:t>万元，年末结转和结余</w:t>
      </w:r>
      <w:r w:rsidR="003169EF">
        <w:rPr>
          <w:rFonts w:ascii="仿宋_GB2312" w:eastAsia="仿宋_GB2312" w:hint="eastAsia"/>
          <w:sz w:val="32"/>
          <w:szCs w:val="32"/>
        </w:rPr>
        <w:t>0</w:t>
      </w:r>
      <w:r>
        <w:rPr>
          <w:rFonts w:ascii="仿宋_GB2312" w:eastAsia="仿宋_GB2312" w:hint="eastAsia"/>
          <w:sz w:val="32"/>
          <w:szCs w:val="32"/>
        </w:rPr>
        <w:t>万元。支出具体情况如下：</w:t>
      </w:r>
    </w:p>
    <w:p w:rsidR="005A1B33" w:rsidRDefault="007F0E04">
      <w:pPr>
        <w:ind w:firstLineChars="200" w:firstLine="640"/>
        <w:rPr>
          <w:rFonts w:ascii="仿宋_GB2312" w:eastAsia="仿宋_GB2312"/>
          <w:sz w:val="32"/>
          <w:szCs w:val="32"/>
        </w:rPr>
      </w:pPr>
      <w:r>
        <w:rPr>
          <w:rFonts w:ascii="仿宋_GB2312" w:eastAsia="仿宋_GB2312" w:hint="eastAsia"/>
          <w:sz w:val="32"/>
          <w:szCs w:val="32"/>
        </w:rPr>
        <w:t>（一）</w:t>
      </w:r>
      <w:r w:rsidR="00B628BC">
        <w:rPr>
          <w:rFonts w:ascii="仿宋_GB2312" w:eastAsia="仿宋_GB2312" w:hint="eastAsia"/>
          <w:sz w:val="32"/>
          <w:szCs w:val="32"/>
        </w:rPr>
        <w:t>城乡</w:t>
      </w:r>
      <w:r>
        <w:rPr>
          <w:rFonts w:ascii="仿宋_GB2312" w:eastAsia="仿宋_GB2312" w:hAnsi="宋体" w:cs="Courier New" w:hint="eastAsia"/>
          <w:sz w:val="32"/>
          <w:szCs w:val="32"/>
        </w:rPr>
        <w:t>社会支出（类）</w:t>
      </w:r>
      <w:r w:rsidR="00A63E05">
        <w:rPr>
          <w:rFonts w:ascii="仿宋_GB2312" w:eastAsia="仿宋_GB2312" w:hAnsi="宋体" w:cs="Courier New" w:hint="eastAsia"/>
          <w:sz w:val="32"/>
          <w:szCs w:val="32"/>
        </w:rPr>
        <w:t>国有土地使用权出让收入安排的</w:t>
      </w:r>
      <w:r>
        <w:rPr>
          <w:rFonts w:ascii="仿宋_GB2312" w:eastAsia="仿宋_GB2312" w:hAnsi="宋体" w:cs="Courier New" w:hint="eastAsia"/>
          <w:sz w:val="32"/>
          <w:szCs w:val="32"/>
        </w:rPr>
        <w:t>支出（款）</w:t>
      </w:r>
      <w:r w:rsidR="00A63E05">
        <w:rPr>
          <w:rFonts w:ascii="仿宋_GB2312" w:eastAsia="仿宋_GB2312" w:hAnsi="宋体" w:cs="Courier New" w:hint="eastAsia"/>
          <w:sz w:val="32"/>
          <w:szCs w:val="32"/>
        </w:rPr>
        <w:t>土地开发支出</w:t>
      </w:r>
      <w:r>
        <w:rPr>
          <w:rFonts w:ascii="仿宋_GB2312" w:eastAsia="仿宋_GB2312" w:hAnsi="宋体" w:cs="Courier New" w:hint="eastAsia"/>
          <w:sz w:val="32"/>
          <w:szCs w:val="32"/>
        </w:rPr>
        <w:t>（项）。</w:t>
      </w:r>
      <w:r>
        <w:rPr>
          <w:rFonts w:ascii="仿宋_GB2312" w:eastAsia="仿宋_GB2312" w:hint="eastAsia"/>
          <w:sz w:val="32"/>
          <w:szCs w:val="32"/>
        </w:rPr>
        <w:t>主要反映用于</w:t>
      </w:r>
      <w:r w:rsidR="000E7C1B">
        <w:rPr>
          <w:rFonts w:ascii="仿宋_GB2312" w:eastAsia="仿宋_GB2312" w:hint="eastAsia"/>
          <w:sz w:val="32"/>
          <w:szCs w:val="32"/>
        </w:rPr>
        <w:t>海螺水泥2019年奖励</w:t>
      </w:r>
      <w:r>
        <w:rPr>
          <w:rFonts w:ascii="仿宋_GB2312" w:eastAsia="仿宋_GB2312" w:hint="eastAsia"/>
          <w:sz w:val="32"/>
          <w:szCs w:val="32"/>
        </w:rPr>
        <w:t>支出。年初预算为</w:t>
      </w:r>
      <w:r w:rsidR="00722061">
        <w:rPr>
          <w:rFonts w:ascii="仿宋_GB2312" w:eastAsia="仿宋_GB2312" w:hint="eastAsia"/>
          <w:sz w:val="32"/>
          <w:szCs w:val="32"/>
        </w:rPr>
        <w:t>0</w:t>
      </w:r>
      <w:r>
        <w:rPr>
          <w:rFonts w:ascii="仿宋_GB2312" w:eastAsia="仿宋_GB2312" w:hint="eastAsia"/>
          <w:sz w:val="32"/>
          <w:szCs w:val="32"/>
        </w:rPr>
        <w:t>万元，支出决算为</w:t>
      </w:r>
      <w:r w:rsidR="000E7C1B">
        <w:rPr>
          <w:rFonts w:ascii="仿宋_GB2312" w:eastAsia="仿宋_GB2312" w:hint="eastAsia"/>
          <w:sz w:val="32"/>
          <w:szCs w:val="32"/>
        </w:rPr>
        <w:t>108.49</w:t>
      </w:r>
      <w:r>
        <w:rPr>
          <w:rFonts w:ascii="仿宋_GB2312" w:eastAsia="仿宋_GB2312" w:hint="eastAsia"/>
          <w:sz w:val="32"/>
          <w:szCs w:val="32"/>
        </w:rPr>
        <w:t>万元，决算数大于年初预算数主要原因是</w:t>
      </w:r>
      <w:r w:rsidR="00E1446A">
        <w:rPr>
          <w:rFonts w:ascii="仿宋_GB2312" w:eastAsia="仿宋_GB2312" w:hint="eastAsia"/>
          <w:sz w:val="32"/>
          <w:szCs w:val="32"/>
        </w:rPr>
        <w:t>年初无预算数</w:t>
      </w:r>
      <w:r>
        <w:rPr>
          <w:rFonts w:ascii="仿宋_GB2312" w:eastAsia="仿宋_GB2312" w:hint="eastAsia"/>
          <w:sz w:val="32"/>
          <w:szCs w:val="32"/>
        </w:rPr>
        <w:t>。</w:t>
      </w:r>
    </w:p>
    <w:p w:rsidR="00AE7A12" w:rsidRDefault="00AE7A12" w:rsidP="00AE7A12">
      <w:pPr>
        <w:ind w:firstLineChars="200" w:firstLine="640"/>
        <w:rPr>
          <w:rFonts w:ascii="仿宋_GB2312" w:eastAsia="仿宋_GB2312"/>
          <w:sz w:val="32"/>
          <w:szCs w:val="32"/>
        </w:rPr>
      </w:pPr>
      <w:r>
        <w:rPr>
          <w:rFonts w:ascii="仿宋_GB2312" w:eastAsia="仿宋_GB2312" w:hint="eastAsia"/>
          <w:sz w:val="32"/>
          <w:szCs w:val="32"/>
        </w:rPr>
        <w:t>（二）城乡</w:t>
      </w:r>
      <w:r>
        <w:rPr>
          <w:rFonts w:ascii="仿宋_GB2312" w:eastAsia="仿宋_GB2312" w:hAnsi="宋体" w:cs="Courier New" w:hint="eastAsia"/>
          <w:sz w:val="32"/>
          <w:szCs w:val="32"/>
        </w:rPr>
        <w:t>社会支出（类）国有土地使用权出让收入安排的</w:t>
      </w:r>
      <w:r>
        <w:rPr>
          <w:rFonts w:ascii="仿宋_GB2312" w:eastAsia="仿宋_GB2312" w:hAnsi="宋体" w:cs="Courier New" w:hint="eastAsia"/>
          <w:sz w:val="32"/>
          <w:szCs w:val="32"/>
        </w:rPr>
        <w:lastRenderedPageBreak/>
        <w:t>支出（款）其他国有土地使用权出让收入安排的支出（项）。</w:t>
      </w:r>
      <w:r>
        <w:rPr>
          <w:rFonts w:ascii="仿宋_GB2312" w:eastAsia="仿宋_GB2312" w:hint="eastAsia"/>
          <w:sz w:val="32"/>
          <w:szCs w:val="32"/>
        </w:rPr>
        <w:t>主要反映用于</w:t>
      </w:r>
      <w:r w:rsidR="0046312F">
        <w:rPr>
          <w:rFonts w:ascii="仿宋_GB2312" w:eastAsia="仿宋_GB2312" w:hint="eastAsia"/>
          <w:sz w:val="32"/>
          <w:szCs w:val="32"/>
        </w:rPr>
        <w:t>海螺水泥2019年奖励</w:t>
      </w:r>
      <w:r>
        <w:rPr>
          <w:rFonts w:ascii="仿宋_GB2312" w:eastAsia="仿宋_GB2312" w:hint="eastAsia"/>
          <w:sz w:val="32"/>
          <w:szCs w:val="32"/>
        </w:rPr>
        <w:t>支出。年初预算为0万元，支出决算为</w:t>
      </w:r>
      <w:r w:rsidR="0046312F">
        <w:rPr>
          <w:rFonts w:ascii="仿宋_GB2312" w:eastAsia="仿宋_GB2312" w:hint="eastAsia"/>
          <w:sz w:val="32"/>
          <w:szCs w:val="32"/>
        </w:rPr>
        <w:t>10</w:t>
      </w:r>
      <w:r>
        <w:rPr>
          <w:rFonts w:ascii="仿宋_GB2312" w:eastAsia="仿宋_GB2312" w:hint="eastAsia"/>
          <w:sz w:val="32"/>
          <w:szCs w:val="32"/>
        </w:rPr>
        <w:t>万元，决算数大于年初预算数主要原因是年初无预算数。</w:t>
      </w:r>
    </w:p>
    <w:p w:rsidR="005A1B33" w:rsidRDefault="007F0E04" w:rsidP="00593F01">
      <w:pPr>
        <w:ind w:firstLineChars="200" w:firstLine="640"/>
        <w:rPr>
          <w:rFonts w:ascii="黑体" w:eastAsia="黑体" w:hAnsi="黑体"/>
          <w:sz w:val="32"/>
          <w:szCs w:val="32"/>
        </w:rPr>
      </w:pPr>
      <w:r>
        <w:rPr>
          <w:rFonts w:ascii="黑体" w:eastAsia="黑体" w:hAnsi="黑体" w:hint="eastAsia"/>
          <w:sz w:val="32"/>
          <w:szCs w:val="32"/>
        </w:rPr>
        <w:t>九、国有资本经营预算财政拨款收入支出决算情况说明</w:t>
      </w:r>
    </w:p>
    <w:p w:rsidR="00743ECD" w:rsidRPr="00173B26" w:rsidRDefault="00743ECD">
      <w:pPr>
        <w:ind w:firstLineChars="200" w:firstLine="640"/>
        <w:rPr>
          <w:rFonts w:ascii="仿宋_GB2312" w:eastAsia="仿宋_GB2312"/>
          <w:sz w:val="32"/>
          <w:szCs w:val="32"/>
        </w:rPr>
      </w:pPr>
      <w:r w:rsidRPr="00173B26">
        <w:rPr>
          <w:rFonts w:ascii="仿宋_GB2312" w:eastAsia="仿宋_GB2312" w:hint="eastAsia"/>
          <w:sz w:val="32"/>
          <w:szCs w:val="32"/>
        </w:rPr>
        <w:t>本部门没有国有资本经营预算财政拨款收支。</w:t>
      </w:r>
    </w:p>
    <w:p w:rsidR="005A1B33" w:rsidRDefault="007F0E04">
      <w:pPr>
        <w:ind w:firstLineChars="200" w:firstLine="640"/>
        <w:rPr>
          <w:rFonts w:ascii="黑体" w:eastAsia="黑体" w:hAnsi="黑体"/>
          <w:sz w:val="32"/>
          <w:szCs w:val="32"/>
        </w:rPr>
      </w:pPr>
      <w:r>
        <w:rPr>
          <w:rFonts w:ascii="黑体" w:eastAsia="黑体" w:hAnsi="黑体" w:hint="eastAsia"/>
          <w:sz w:val="32"/>
          <w:szCs w:val="32"/>
        </w:rPr>
        <w:t>十、重要事项情况说明</w:t>
      </w:r>
    </w:p>
    <w:p w:rsidR="005A1B33" w:rsidRDefault="007F0E04">
      <w:pPr>
        <w:ind w:firstLineChars="200" w:firstLine="640"/>
        <w:rPr>
          <w:rFonts w:ascii="楷体_GB2312" w:eastAsia="楷体_GB2312"/>
          <w:sz w:val="32"/>
          <w:szCs w:val="32"/>
        </w:rPr>
      </w:pPr>
      <w:r>
        <w:rPr>
          <w:rFonts w:ascii="楷体_GB2312" w:eastAsia="楷体_GB2312" w:hint="eastAsia"/>
          <w:sz w:val="32"/>
          <w:szCs w:val="32"/>
        </w:rPr>
        <w:t>（一）机关运行经费支出情况</w:t>
      </w:r>
    </w:p>
    <w:p w:rsidR="009B31FD" w:rsidRDefault="009B31FD" w:rsidP="009B31FD">
      <w:pPr>
        <w:spacing w:line="560" w:lineRule="exact"/>
        <w:ind w:firstLine="601"/>
        <w:rPr>
          <w:rFonts w:ascii="仿宋_GB2312" w:eastAsia="仿宋_GB2312"/>
          <w:sz w:val="32"/>
          <w:szCs w:val="32"/>
        </w:rPr>
      </w:pPr>
      <w:r>
        <w:rPr>
          <w:rFonts w:ascii="仿宋_GB2312" w:eastAsia="仿宋_GB2312" w:hint="eastAsia"/>
          <w:sz w:val="32"/>
          <w:szCs w:val="32"/>
        </w:rPr>
        <w:t>泗水县</w:t>
      </w:r>
      <w:r w:rsidR="00E555A7">
        <w:rPr>
          <w:rFonts w:ascii="仿宋_GB2312" w:eastAsia="仿宋_GB2312" w:hint="eastAsia"/>
          <w:sz w:val="32"/>
          <w:szCs w:val="32"/>
        </w:rPr>
        <w:t>建材产业发展促进</w:t>
      </w:r>
      <w:r>
        <w:rPr>
          <w:rFonts w:ascii="仿宋_GB2312" w:eastAsia="仿宋_GB2312" w:hint="eastAsia"/>
          <w:sz w:val="32"/>
          <w:szCs w:val="32"/>
        </w:rPr>
        <w:t>中心是事业单位，没有机关运行经费。</w:t>
      </w:r>
    </w:p>
    <w:p w:rsidR="005A1B33" w:rsidRDefault="007F0E04">
      <w:pPr>
        <w:ind w:firstLineChars="200" w:firstLine="640"/>
        <w:rPr>
          <w:rFonts w:ascii="楷体_GB2312" w:eastAsia="楷体_GB2312"/>
          <w:sz w:val="32"/>
          <w:szCs w:val="32"/>
        </w:rPr>
      </w:pPr>
      <w:r>
        <w:rPr>
          <w:rFonts w:ascii="楷体_GB2312" w:eastAsia="楷体_GB2312" w:hint="eastAsia"/>
          <w:sz w:val="32"/>
          <w:szCs w:val="32"/>
        </w:rPr>
        <w:t>（二）政府采购支出情况</w:t>
      </w:r>
    </w:p>
    <w:p w:rsidR="005A1B33" w:rsidRPr="0039198A" w:rsidRDefault="007F0E04" w:rsidP="0039198A">
      <w:pPr>
        <w:spacing w:line="560" w:lineRule="exact"/>
        <w:ind w:firstLine="601"/>
        <w:rPr>
          <w:rFonts w:ascii="仿宋_GB2312" w:eastAsia="仿宋_GB2312"/>
          <w:sz w:val="32"/>
          <w:szCs w:val="32"/>
        </w:rPr>
      </w:pPr>
      <w:r w:rsidRPr="0039198A">
        <w:rPr>
          <w:rFonts w:ascii="仿宋_GB2312" w:eastAsia="仿宋_GB2312" w:hint="eastAsia"/>
          <w:sz w:val="32"/>
          <w:szCs w:val="32"/>
        </w:rPr>
        <w:t>2020年度政府采购支出总额0万元，其中：政府采购货物支出0万元、政府采购工程支出0万元、政府采购服务支出0万元。授予中小企业合同金额0万元，其中：授予小微企业合同金额0万元。</w:t>
      </w:r>
    </w:p>
    <w:p w:rsidR="005A1B33" w:rsidRDefault="007F0E04">
      <w:pPr>
        <w:ind w:firstLineChars="200" w:firstLine="640"/>
        <w:rPr>
          <w:rFonts w:ascii="楷体_GB2312" w:eastAsia="楷体_GB2312"/>
          <w:sz w:val="32"/>
          <w:szCs w:val="32"/>
          <w:highlight w:val="yellow"/>
        </w:rPr>
      </w:pPr>
      <w:r>
        <w:rPr>
          <w:rFonts w:ascii="楷体_GB2312" w:eastAsia="楷体_GB2312" w:hint="eastAsia"/>
          <w:sz w:val="32"/>
          <w:szCs w:val="32"/>
        </w:rPr>
        <w:t>（三）国有资产占用情况</w:t>
      </w:r>
    </w:p>
    <w:p w:rsidR="00071940" w:rsidRDefault="00193CD4" w:rsidP="00071940">
      <w:pPr>
        <w:spacing w:line="560" w:lineRule="exact"/>
        <w:ind w:firstLine="601"/>
        <w:rPr>
          <w:rFonts w:ascii="仿宋_GB2312" w:eastAsia="仿宋_GB2312"/>
          <w:sz w:val="32"/>
          <w:szCs w:val="32"/>
        </w:rPr>
      </w:pPr>
      <w:r>
        <w:rPr>
          <w:rFonts w:ascii="仿宋_GB2312" w:eastAsia="仿宋_GB2312" w:hAnsi="宋体" w:cs="Courier New" w:hint="eastAsia"/>
          <w:sz w:val="32"/>
          <w:szCs w:val="32"/>
        </w:rPr>
        <w:t>截至2020年</w:t>
      </w:r>
      <w:r>
        <w:rPr>
          <w:rFonts w:ascii="仿宋_GB2312" w:eastAsia="仿宋_GB2312" w:hAnsi="宋体" w:cs="Courier New"/>
          <w:sz w:val="32"/>
          <w:szCs w:val="32"/>
        </w:rPr>
        <w:t>12</w:t>
      </w:r>
      <w:r>
        <w:rPr>
          <w:rFonts w:ascii="仿宋_GB2312" w:eastAsia="仿宋_GB2312" w:hAnsi="宋体" w:cs="Courier New" w:hint="eastAsia"/>
          <w:sz w:val="32"/>
          <w:szCs w:val="32"/>
        </w:rPr>
        <w:t>月</w:t>
      </w:r>
      <w:r>
        <w:rPr>
          <w:rFonts w:ascii="仿宋_GB2312" w:eastAsia="仿宋_GB2312" w:hAnsi="宋体" w:cs="Courier New"/>
          <w:sz w:val="32"/>
          <w:szCs w:val="32"/>
        </w:rPr>
        <w:t>31</w:t>
      </w:r>
      <w:r>
        <w:rPr>
          <w:rFonts w:ascii="仿宋_GB2312" w:eastAsia="仿宋_GB2312" w:hAnsi="宋体" w:cs="Courier New" w:hint="eastAsia"/>
          <w:sz w:val="32"/>
          <w:szCs w:val="32"/>
        </w:rPr>
        <w:t>日，</w:t>
      </w:r>
      <w:r w:rsidR="00071940">
        <w:rPr>
          <w:rFonts w:ascii="仿宋_GB2312" w:eastAsia="仿宋_GB2312" w:hint="eastAsia"/>
          <w:sz w:val="32"/>
          <w:szCs w:val="32"/>
        </w:rPr>
        <w:t>本部门共有车辆</w:t>
      </w:r>
      <w:r w:rsidR="00B93418">
        <w:rPr>
          <w:rFonts w:ascii="仿宋_GB2312" w:eastAsia="仿宋_GB2312" w:hint="eastAsia"/>
          <w:sz w:val="32"/>
          <w:szCs w:val="32"/>
        </w:rPr>
        <w:t>1</w:t>
      </w:r>
      <w:r w:rsidR="00071940">
        <w:rPr>
          <w:rFonts w:ascii="仿宋_GB2312" w:eastAsia="仿宋_GB2312" w:hint="eastAsia"/>
          <w:sz w:val="32"/>
          <w:szCs w:val="32"/>
        </w:rPr>
        <w:t>辆，其中，</w:t>
      </w:r>
      <w:r w:rsidR="00071940">
        <w:rPr>
          <w:rFonts w:ascii="仿宋_GB2312" w:eastAsia="仿宋_GB2312" w:hAnsi="宋体" w:cs="Courier New" w:hint="eastAsia"/>
          <w:sz w:val="32"/>
          <w:szCs w:val="32"/>
        </w:rPr>
        <w:t>符合规定的领导干部用车</w:t>
      </w:r>
      <w:r w:rsidR="00071940">
        <w:rPr>
          <w:rFonts w:ascii="仿宋_GB2312" w:eastAsia="仿宋_GB2312" w:hAnsi="宋体" w:cs="Courier New"/>
          <w:sz w:val="32"/>
          <w:szCs w:val="32"/>
        </w:rPr>
        <w:t>0</w:t>
      </w:r>
      <w:r w:rsidR="00071940">
        <w:rPr>
          <w:rFonts w:ascii="仿宋_GB2312" w:eastAsia="仿宋_GB2312" w:hAnsi="宋体" w:cs="Courier New" w:hint="eastAsia"/>
          <w:sz w:val="32"/>
          <w:szCs w:val="32"/>
        </w:rPr>
        <w:t>辆、机要通信用车</w:t>
      </w:r>
      <w:r>
        <w:rPr>
          <w:rFonts w:ascii="仿宋_GB2312" w:eastAsia="仿宋_GB2312" w:hAnsi="宋体" w:cs="Courier New" w:hint="eastAsia"/>
          <w:sz w:val="32"/>
          <w:szCs w:val="32"/>
        </w:rPr>
        <w:t>1</w:t>
      </w:r>
      <w:r w:rsidR="00071940">
        <w:rPr>
          <w:rFonts w:ascii="仿宋_GB2312" w:eastAsia="仿宋_GB2312" w:hAnsi="宋体" w:cs="Courier New" w:hint="eastAsia"/>
          <w:sz w:val="32"/>
          <w:szCs w:val="32"/>
        </w:rPr>
        <w:t>辆、应急保障用车</w:t>
      </w:r>
      <w:r w:rsidR="00071940">
        <w:rPr>
          <w:rFonts w:ascii="仿宋_GB2312" w:eastAsia="仿宋_GB2312" w:hAnsi="宋体" w:cs="Courier New"/>
          <w:sz w:val="32"/>
          <w:szCs w:val="32"/>
        </w:rPr>
        <w:t>0</w:t>
      </w:r>
      <w:r w:rsidR="00071940">
        <w:rPr>
          <w:rFonts w:ascii="仿宋_GB2312" w:eastAsia="仿宋_GB2312" w:hAnsi="宋体" w:cs="Courier New" w:hint="eastAsia"/>
          <w:sz w:val="32"/>
          <w:szCs w:val="32"/>
        </w:rPr>
        <w:t>辆、执法执勤用车</w:t>
      </w:r>
      <w:r w:rsidR="00071940">
        <w:rPr>
          <w:rFonts w:ascii="仿宋_GB2312" w:eastAsia="仿宋_GB2312" w:hAnsi="宋体" w:cs="Courier New"/>
          <w:sz w:val="32"/>
          <w:szCs w:val="32"/>
        </w:rPr>
        <w:t>0</w:t>
      </w:r>
      <w:r w:rsidR="00071940">
        <w:rPr>
          <w:rFonts w:ascii="仿宋_GB2312" w:eastAsia="仿宋_GB2312" w:hAnsi="宋体" w:cs="Courier New" w:hint="eastAsia"/>
          <w:sz w:val="32"/>
          <w:szCs w:val="32"/>
        </w:rPr>
        <w:t>辆、特种专业技术用车</w:t>
      </w:r>
      <w:r w:rsidR="00B93418">
        <w:rPr>
          <w:rFonts w:ascii="仿宋_GB2312" w:eastAsia="仿宋_GB2312" w:hAnsi="宋体" w:cs="Courier New" w:hint="eastAsia"/>
          <w:sz w:val="32"/>
          <w:szCs w:val="32"/>
        </w:rPr>
        <w:t>0</w:t>
      </w:r>
      <w:r w:rsidR="00071940">
        <w:rPr>
          <w:rFonts w:ascii="仿宋_GB2312" w:eastAsia="仿宋_GB2312" w:hAnsi="宋体" w:cs="Courier New" w:hint="eastAsia"/>
          <w:sz w:val="32"/>
          <w:szCs w:val="32"/>
        </w:rPr>
        <w:t>辆、其他用车</w:t>
      </w:r>
      <w:r>
        <w:rPr>
          <w:rFonts w:ascii="仿宋_GB2312" w:eastAsia="仿宋_GB2312" w:hAnsi="宋体" w:cs="Courier New" w:hint="eastAsia"/>
          <w:sz w:val="32"/>
          <w:szCs w:val="32"/>
        </w:rPr>
        <w:t>0</w:t>
      </w:r>
      <w:r w:rsidR="00071940">
        <w:rPr>
          <w:rFonts w:ascii="仿宋_GB2312" w:eastAsia="仿宋_GB2312" w:hAnsi="宋体" w:cs="Courier New" w:hint="eastAsia"/>
          <w:sz w:val="32"/>
          <w:szCs w:val="32"/>
        </w:rPr>
        <w:t>辆</w:t>
      </w:r>
      <w:r w:rsidR="00071940">
        <w:rPr>
          <w:rFonts w:ascii="仿宋_GB2312" w:eastAsia="仿宋_GB2312" w:hint="eastAsia"/>
          <w:sz w:val="32"/>
          <w:szCs w:val="32"/>
        </w:rPr>
        <w:t>；单位价值50万元以上通用设备0台（套），单位价值100万元以上专用设备0 台（套）。</w:t>
      </w:r>
    </w:p>
    <w:p w:rsidR="005A1B33" w:rsidRDefault="007F0E04" w:rsidP="0025004A">
      <w:pPr>
        <w:ind w:firstLineChars="200" w:firstLine="640"/>
        <w:rPr>
          <w:rFonts w:ascii="楷体_GB2312" w:eastAsia="楷体_GB2312"/>
          <w:sz w:val="32"/>
          <w:szCs w:val="32"/>
        </w:rPr>
      </w:pPr>
      <w:r>
        <w:rPr>
          <w:rFonts w:ascii="楷体_GB2312" w:eastAsia="楷体_GB2312" w:hint="eastAsia"/>
          <w:sz w:val="32"/>
          <w:szCs w:val="32"/>
        </w:rPr>
        <w:lastRenderedPageBreak/>
        <w:t>（四）预算绩效情况</w:t>
      </w:r>
    </w:p>
    <w:p w:rsidR="005A1B33" w:rsidRDefault="007F0E04">
      <w:pPr>
        <w:widowControl/>
        <w:spacing w:line="580" w:lineRule="exact"/>
        <w:ind w:firstLine="540"/>
        <w:rPr>
          <w:rFonts w:ascii="仿宋_GB2312" w:eastAsia="仿宋_GB2312"/>
          <w:kern w:val="0"/>
          <w:sz w:val="32"/>
          <w:szCs w:val="32"/>
        </w:rPr>
      </w:pPr>
      <w:r>
        <w:rPr>
          <w:rFonts w:ascii="仿宋_GB2312" w:eastAsia="仿宋_GB2312" w:hint="eastAsia"/>
          <w:b/>
          <w:bCs/>
          <w:kern w:val="0"/>
          <w:sz w:val="32"/>
          <w:szCs w:val="32"/>
        </w:rPr>
        <w:t>1、预算绩效管理工作开展情况。</w:t>
      </w:r>
      <w:r>
        <w:rPr>
          <w:rFonts w:ascii="仿宋_GB2312" w:eastAsia="仿宋_GB2312" w:hint="eastAsia"/>
          <w:kern w:val="0"/>
          <w:sz w:val="32"/>
          <w:szCs w:val="32"/>
        </w:rPr>
        <w:t>根据预算绩效管理要求，</w:t>
      </w:r>
      <w:r w:rsidR="00EF7E8D">
        <w:rPr>
          <w:rFonts w:ascii="仿宋_GB2312" w:eastAsia="仿宋_GB2312" w:hint="eastAsia"/>
          <w:kern w:val="0"/>
          <w:sz w:val="32"/>
          <w:szCs w:val="32"/>
        </w:rPr>
        <w:t>泗水县</w:t>
      </w:r>
      <w:r w:rsidR="00434865">
        <w:rPr>
          <w:rFonts w:ascii="仿宋_GB2312" w:eastAsia="仿宋_GB2312" w:hint="eastAsia"/>
          <w:kern w:val="0"/>
          <w:sz w:val="32"/>
          <w:szCs w:val="32"/>
        </w:rPr>
        <w:t>建材产业发展促进</w:t>
      </w:r>
      <w:r w:rsidR="00EF7E8D">
        <w:rPr>
          <w:rFonts w:ascii="仿宋_GB2312" w:eastAsia="仿宋_GB2312" w:hint="eastAsia"/>
          <w:kern w:val="0"/>
          <w:sz w:val="32"/>
          <w:szCs w:val="32"/>
        </w:rPr>
        <w:t>中心</w:t>
      </w:r>
      <w:r>
        <w:rPr>
          <w:rFonts w:ascii="仿宋_GB2312" w:eastAsia="仿宋_GB2312" w:hint="eastAsia"/>
          <w:kern w:val="0"/>
          <w:sz w:val="32"/>
          <w:szCs w:val="32"/>
        </w:rPr>
        <w:t>按照“谁用款、谁评价”的原则，组织对本单位，对2020年度县级部门预算项目进行全面自评，涵盖项目</w:t>
      </w:r>
      <w:r w:rsidR="00434865">
        <w:rPr>
          <w:rFonts w:ascii="仿宋_GB2312" w:eastAsia="仿宋_GB2312" w:hint="eastAsia"/>
          <w:kern w:val="0"/>
          <w:sz w:val="32"/>
          <w:szCs w:val="32"/>
        </w:rPr>
        <w:t>1</w:t>
      </w:r>
      <w:r>
        <w:rPr>
          <w:rFonts w:ascii="仿宋_GB2312" w:eastAsia="仿宋_GB2312" w:hint="eastAsia"/>
          <w:kern w:val="0"/>
          <w:sz w:val="32"/>
          <w:szCs w:val="32"/>
        </w:rPr>
        <w:t>个，涉及预算资金</w:t>
      </w:r>
      <w:r w:rsidR="00434865">
        <w:rPr>
          <w:rFonts w:ascii="仿宋_GB2312" w:eastAsia="仿宋_GB2312" w:hint="eastAsia"/>
          <w:kern w:val="0"/>
          <w:sz w:val="32"/>
          <w:szCs w:val="32"/>
        </w:rPr>
        <w:t>1</w:t>
      </w:r>
      <w:r w:rsidR="005E73B9">
        <w:rPr>
          <w:rFonts w:ascii="仿宋_GB2312" w:eastAsia="仿宋_GB2312" w:hint="eastAsia"/>
          <w:kern w:val="0"/>
          <w:sz w:val="32"/>
          <w:szCs w:val="32"/>
        </w:rPr>
        <w:t>0</w:t>
      </w:r>
      <w:r>
        <w:rPr>
          <w:rFonts w:ascii="仿宋_GB2312" w:eastAsia="仿宋_GB2312" w:hint="eastAsia"/>
          <w:kern w:val="0"/>
          <w:sz w:val="32"/>
          <w:szCs w:val="32"/>
        </w:rPr>
        <w:t>万元，占部门预算项目支出总额</w:t>
      </w:r>
      <w:r w:rsidR="00FC1937">
        <w:rPr>
          <w:rFonts w:ascii="仿宋_GB2312" w:eastAsia="仿宋_GB2312" w:hint="eastAsia"/>
          <w:kern w:val="0"/>
          <w:sz w:val="32"/>
          <w:szCs w:val="32"/>
        </w:rPr>
        <w:t>100</w:t>
      </w:r>
      <w:r>
        <w:rPr>
          <w:rFonts w:ascii="仿宋_GB2312" w:eastAsia="仿宋_GB2312" w:hint="eastAsia"/>
          <w:kern w:val="0"/>
          <w:sz w:val="32"/>
          <w:szCs w:val="32"/>
        </w:rPr>
        <w:t xml:space="preserve">%。 </w:t>
      </w:r>
    </w:p>
    <w:p w:rsidR="00A13857" w:rsidRDefault="007F0E04" w:rsidP="005A4B9D">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组织对</w:t>
      </w:r>
      <w:r w:rsidR="005A4B9D">
        <w:rPr>
          <w:rFonts w:ascii="仿宋_GB2312" w:eastAsia="仿宋_GB2312" w:hint="eastAsia"/>
          <w:sz w:val="32"/>
          <w:szCs w:val="32"/>
        </w:rPr>
        <w:t>0</w:t>
      </w:r>
      <w:r>
        <w:rPr>
          <w:rFonts w:ascii="仿宋_GB2312" w:eastAsia="仿宋_GB2312" w:hint="eastAsia"/>
          <w:sz w:val="32"/>
          <w:szCs w:val="32"/>
        </w:rPr>
        <w:t>个项目开展了部门评价，涉及资金</w:t>
      </w:r>
      <w:r w:rsidR="00033CD9">
        <w:rPr>
          <w:rFonts w:ascii="仿宋_GB2312" w:eastAsia="仿宋_GB2312" w:hint="eastAsia"/>
          <w:sz w:val="32"/>
          <w:szCs w:val="32"/>
        </w:rPr>
        <w:t>0</w:t>
      </w:r>
      <w:r>
        <w:rPr>
          <w:rFonts w:ascii="仿宋_GB2312" w:eastAsia="仿宋_GB2312" w:hint="eastAsia"/>
          <w:sz w:val="32"/>
          <w:szCs w:val="32"/>
        </w:rPr>
        <w:t>万元</w:t>
      </w:r>
      <w:r w:rsidR="005A4B9D">
        <w:rPr>
          <w:rFonts w:ascii="仿宋_GB2312" w:eastAsia="仿宋_GB2312" w:hint="eastAsia"/>
          <w:sz w:val="32"/>
          <w:szCs w:val="32"/>
        </w:rPr>
        <w:t>。</w:t>
      </w:r>
    </w:p>
    <w:p w:rsidR="007F286B" w:rsidRPr="009A0A55" w:rsidRDefault="007F0E04" w:rsidP="009A0A55">
      <w:pPr>
        <w:ind w:firstLineChars="200" w:firstLine="640"/>
        <w:rPr>
          <w:rFonts w:ascii="仿宋_GB2312" w:eastAsia="仿宋_GB2312"/>
          <w:b/>
          <w:bCs/>
          <w:kern w:val="0"/>
          <w:sz w:val="32"/>
          <w:szCs w:val="32"/>
        </w:rPr>
      </w:pPr>
      <w:r>
        <w:rPr>
          <w:rFonts w:ascii="仿宋_GB2312" w:eastAsia="仿宋_GB2312" w:hint="eastAsia"/>
          <w:b/>
          <w:bCs/>
          <w:kern w:val="0"/>
          <w:sz w:val="32"/>
          <w:szCs w:val="32"/>
        </w:rPr>
        <w:t>2、部门决算中项目绩效自评结果。</w:t>
      </w:r>
      <w:r w:rsidR="00B6627E">
        <w:rPr>
          <w:rFonts w:ascii="仿宋_GB2312" w:eastAsia="仿宋_GB2312" w:hint="eastAsia"/>
          <w:kern w:val="0"/>
          <w:sz w:val="32"/>
          <w:szCs w:val="32"/>
        </w:rPr>
        <w:t>泗水县</w:t>
      </w:r>
      <w:r w:rsidR="00B50D40">
        <w:rPr>
          <w:rFonts w:ascii="仿宋_GB2312" w:eastAsia="仿宋_GB2312" w:hint="eastAsia"/>
          <w:kern w:val="0"/>
          <w:sz w:val="32"/>
          <w:szCs w:val="32"/>
        </w:rPr>
        <w:t>建材产业发展促进</w:t>
      </w:r>
      <w:r w:rsidR="00B6627E">
        <w:rPr>
          <w:rFonts w:ascii="仿宋_GB2312" w:eastAsia="仿宋_GB2312" w:hint="eastAsia"/>
          <w:kern w:val="0"/>
          <w:sz w:val="32"/>
          <w:szCs w:val="32"/>
        </w:rPr>
        <w:t>中心</w:t>
      </w:r>
      <w:r>
        <w:rPr>
          <w:rFonts w:ascii="仿宋_GB2312" w:eastAsia="仿宋_GB2312" w:hint="eastAsia"/>
          <w:sz w:val="32"/>
          <w:szCs w:val="32"/>
        </w:rPr>
        <w:t>2020</w:t>
      </w:r>
      <w:r w:rsidR="00B50D40">
        <w:rPr>
          <w:rFonts w:ascii="仿宋_GB2312" w:eastAsia="仿宋_GB2312" w:hint="eastAsia"/>
          <w:sz w:val="32"/>
          <w:szCs w:val="32"/>
        </w:rPr>
        <w:t>年度县级部门预算项目绩效自评</w:t>
      </w:r>
      <w:r>
        <w:rPr>
          <w:rFonts w:ascii="仿宋_GB2312" w:eastAsia="仿宋_GB2312" w:hint="eastAsia"/>
          <w:sz w:val="32"/>
          <w:szCs w:val="32"/>
        </w:rPr>
        <w:t>项目</w:t>
      </w:r>
      <w:r w:rsidR="00B50D40">
        <w:rPr>
          <w:rFonts w:ascii="仿宋_GB2312" w:eastAsia="仿宋_GB2312" w:hint="eastAsia"/>
          <w:sz w:val="32"/>
          <w:szCs w:val="32"/>
        </w:rPr>
        <w:t>1个</w:t>
      </w:r>
      <w:r>
        <w:rPr>
          <w:rFonts w:ascii="仿宋_GB2312" w:eastAsia="仿宋_GB2312" w:hint="eastAsia"/>
          <w:sz w:val="32"/>
          <w:szCs w:val="32"/>
        </w:rPr>
        <w:t>，</w:t>
      </w:r>
      <w:r w:rsidR="00B50D40">
        <w:rPr>
          <w:rFonts w:ascii="仿宋_GB2312" w:eastAsia="仿宋_GB2312" w:hint="eastAsia"/>
          <w:sz w:val="32"/>
          <w:szCs w:val="32"/>
        </w:rPr>
        <w:t>自评等级为优</w:t>
      </w:r>
      <w:r>
        <w:rPr>
          <w:rFonts w:ascii="仿宋_GB2312" w:eastAsia="仿宋_GB2312" w:hint="eastAsia"/>
          <w:sz w:val="32"/>
          <w:szCs w:val="32"/>
        </w:rPr>
        <w:t>。</w:t>
      </w:r>
      <w:r>
        <w:rPr>
          <w:rFonts w:ascii="仿宋_GB2312" w:eastAsia="仿宋_GB2312" w:cs="仿宋_GB2312" w:hint="eastAsia"/>
          <w:sz w:val="32"/>
          <w:szCs w:val="32"/>
        </w:rPr>
        <w:t>从自评情况看，项目支出绩效管理的重视程度进一步提升，项目有序开展，执行和完成情况较好，</w:t>
      </w:r>
      <w:r w:rsidR="007F286B">
        <w:rPr>
          <w:rFonts w:ascii="仿宋_GB2312" w:eastAsia="仿宋_GB2312" w:hint="eastAsia"/>
          <w:sz w:val="32"/>
          <w:szCs w:val="32"/>
        </w:rPr>
        <w:t>资金使用比较规范。</w:t>
      </w:r>
    </w:p>
    <w:p w:rsidR="005A1B33" w:rsidRDefault="007F0E04" w:rsidP="007F286B">
      <w:pPr>
        <w:ind w:firstLineChars="200" w:firstLine="640"/>
        <w:rPr>
          <w:rFonts w:ascii="仿宋_GB2312" w:eastAsia="仿宋_GB2312"/>
          <w:sz w:val="32"/>
          <w:szCs w:val="32"/>
          <w:u w:val="single"/>
        </w:rPr>
      </w:pPr>
      <w:r>
        <w:rPr>
          <w:rFonts w:ascii="仿宋_GB2312" w:eastAsia="仿宋_GB2312" w:hint="eastAsia"/>
          <w:sz w:val="32"/>
          <w:szCs w:val="32"/>
        </w:rPr>
        <w:t>今年在部门决算中反映了2020年度</w:t>
      </w:r>
      <w:r w:rsidR="00B50D40">
        <w:rPr>
          <w:rFonts w:ascii="仿宋_GB2312" w:eastAsia="仿宋_GB2312" w:hint="eastAsia"/>
          <w:kern w:val="0"/>
          <w:sz w:val="32"/>
          <w:szCs w:val="32"/>
        </w:rPr>
        <w:t>泗水县建材产业发展促进中心</w:t>
      </w:r>
      <w:r>
        <w:rPr>
          <w:rFonts w:ascii="仿宋_GB2312" w:eastAsia="仿宋_GB2312" w:hint="eastAsia"/>
          <w:sz w:val="32"/>
          <w:szCs w:val="32"/>
        </w:rPr>
        <w:t>项目支出绩效自评情况，以及</w:t>
      </w:r>
      <w:r w:rsidR="00B50D40">
        <w:rPr>
          <w:rFonts w:ascii="仿宋_GB2312" w:eastAsia="仿宋_GB2312" w:hint="eastAsia"/>
          <w:sz w:val="32"/>
          <w:szCs w:val="32"/>
        </w:rPr>
        <w:t>“</w:t>
      </w:r>
      <w:r w:rsidR="005F5FC4" w:rsidRPr="005F5FC4">
        <w:rPr>
          <w:rFonts w:ascii="仿宋_GB2312" w:eastAsia="仿宋_GB2312" w:hint="eastAsia"/>
          <w:sz w:val="32"/>
          <w:szCs w:val="32"/>
        </w:rPr>
        <w:t>建材项目对接协调经费</w:t>
      </w:r>
      <w:r w:rsidR="00B50D40">
        <w:rPr>
          <w:rFonts w:ascii="仿宋_GB2312" w:eastAsia="仿宋_GB2312"/>
          <w:sz w:val="32"/>
          <w:szCs w:val="32"/>
        </w:rPr>
        <w:t>”</w:t>
      </w:r>
      <w:r>
        <w:rPr>
          <w:rFonts w:ascii="仿宋_GB2312" w:eastAsia="仿宋_GB2312" w:hint="eastAsia"/>
          <w:sz w:val="32"/>
          <w:szCs w:val="32"/>
        </w:rPr>
        <w:t>项目的绩效自评具体结果。</w:t>
      </w:r>
    </w:p>
    <w:p w:rsidR="00591736" w:rsidRDefault="007F0E04" w:rsidP="00877D68">
      <w:pPr>
        <w:spacing w:line="600" w:lineRule="exact"/>
        <w:ind w:firstLineChars="200" w:firstLine="640"/>
        <w:rPr>
          <w:rFonts w:ascii="仿宋_GB2312" w:eastAsia="仿宋_GB2312"/>
          <w:b/>
          <w:bCs/>
          <w:kern w:val="0"/>
          <w:sz w:val="32"/>
          <w:szCs w:val="32"/>
        </w:rPr>
      </w:pPr>
      <w:r>
        <w:rPr>
          <w:rFonts w:ascii="仿宋_GB2312" w:eastAsia="仿宋_GB2312" w:hint="eastAsia"/>
          <w:b/>
          <w:bCs/>
          <w:kern w:val="0"/>
          <w:sz w:val="32"/>
          <w:szCs w:val="32"/>
        </w:rPr>
        <w:t>3、部门评价项目绩效评价结果</w:t>
      </w:r>
      <w:r w:rsidR="00B50D40">
        <w:rPr>
          <w:rFonts w:ascii="仿宋_GB2312" w:eastAsia="仿宋_GB2312" w:hint="eastAsia"/>
          <w:b/>
          <w:bCs/>
          <w:kern w:val="0"/>
          <w:sz w:val="32"/>
          <w:szCs w:val="32"/>
        </w:rPr>
        <w:t xml:space="preserve">  </w:t>
      </w:r>
    </w:p>
    <w:p w:rsidR="00877D68" w:rsidRDefault="00B50D40" w:rsidP="00877D68">
      <w:pPr>
        <w:spacing w:line="600" w:lineRule="exact"/>
        <w:ind w:firstLineChars="200" w:firstLine="640"/>
        <w:rPr>
          <w:rFonts w:ascii="仿宋_GB2312" w:eastAsia="仿宋_GB2312"/>
          <w:sz w:val="32"/>
          <w:szCs w:val="32"/>
        </w:rPr>
      </w:pPr>
      <w:r w:rsidRPr="00B50D40">
        <w:rPr>
          <w:rFonts w:ascii="仿宋_GB2312" w:eastAsia="仿宋_GB2312" w:hint="eastAsia"/>
          <w:sz w:val="32"/>
          <w:szCs w:val="32"/>
        </w:rPr>
        <w:t>本部门无部门评价项目</w:t>
      </w:r>
      <w:r w:rsidR="00591736">
        <w:rPr>
          <w:rFonts w:ascii="仿宋_GB2312" w:eastAsia="仿宋_GB2312" w:hint="eastAsia"/>
          <w:sz w:val="32"/>
          <w:szCs w:val="32"/>
        </w:rPr>
        <w:t>。</w:t>
      </w:r>
    </w:p>
    <w:p w:rsidR="00877D68" w:rsidRDefault="00877D68" w:rsidP="00877D68">
      <w:pPr>
        <w:spacing w:line="600" w:lineRule="exact"/>
        <w:ind w:firstLineChars="200" w:firstLine="640"/>
        <w:rPr>
          <w:rFonts w:ascii="仿宋_GB2312" w:eastAsia="仿宋_GB2312"/>
          <w:sz w:val="32"/>
          <w:szCs w:val="32"/>
        </w:rPr>
      </w:pPr>
    </w:p>
    <w:p w:rsidR="006B7E68" w:rsidRDefault="006B7E68" w:rsidP="002F0492">
      <w:pPr>
        <w:ind w:firstLineChars="100" w:firstLine="540"/>
        <w:rPr>
          <w:rFonts w:ascii="方正小标宋简体" w:eastAsia="方正小标宋简体"/>
          <w:spacing w:val="60"/>
          <w:sz w:val="42"/>
        </w:rPr>
      </w:pPr>
    </w:p>
    <w:p w:rsidR="006B7E68" w:rsidRDefault="006B7E68" w:rsidP="002F0492">
      <w:pPr>
        <w:ind w:firstLineChars="100" w:firstLine="540"/>
        <w:rPr>
          <w:rFonts w:ascii="方正小标宋简体" w:eastAsia="方正小标宋简体"/>
          <w:spacing w:val="60"/>
          <w:sz w:val="42"/>
        </w:rPr>
      </w:pPr>
    </w:p>
    <w:p w:rsidR="005A1B33" w:rsidRDefault="007F0E04" w:rsidP="002F0492">
      <w:pPr>
        <w:ind w:firstLineChars="100" w:firstLine="540"/>
        <w:rPr>
          <w:rFonts w:ascii="方正小标宋简体" w:eastAsia="方正小标宋简体"/>
          <w:spacing w:val="60"/>
          <w:sz w:val="42"/>
        </w:rPr>
      </w:pPr>
      <w:r>
        <w:rPr>
          <w:rFonts w:ascii="方正小标宋简体" w:eastAsia="方正小标宋简体" w:hint="eastAsia"/>
          <w:spacing w:val="60"/>
          <w:sz w:val="42"/>
        </w:rPr>
        <w:lastRenderedPageBreak/>
        <w:t>第四部分</w:t>
      </w:r>
    </w:p>
    <w:p w:rsidR="005A1B33" w:rsidRDefault="005A1B33">
      <w:pPr>
        <w:jc w:val="center"/>
        <w:rPr>
          <w:rFonts w:ascii="方正小标宋简体" w:eastAsia="方正小标宋简体"/>
          <w:spacing w:val="60"/>
          <w:sz w:val="42"/>
        </w:rPr>
      </w:pPr>
    </w:p>
    <w:p w:rsidR="005A1B33" w:rsidRDefault="005A1B33">
      <w:pPr>
        <w:jc w:val="center"/>
        <w:rPr>
          <w:rFonts w:ascii="方正小标宋简体" w:eastAsia="方正小标宋简体"/>
          <w:spacing w:val="60"/>
          <w:sz w:val="42"/>
        </w:rPr>
      </w:pPr>
    </w:p>
    <w:p w:rsidR="005A1B33" w:rsidRDefault="007F0E04">
      <w:pPr>
        <w:jc w:val="center"/>
        <w:rPr>
          <w:rFonts w:ascii="方正小标宋简体" w:eastAsia="方正小标宋简体"/>
          <w:spacing w:val="60"/>
          <w:sz w:val="48"/>
        </w:rPr>
      </w:pPr>
      <w:r>
        <w:rPr>
          <w:rFonts w:ascii="方正小标宋简体" w:eastAsia="方正小标宋简体" w:hint="eastAsia"/>
          <w:spacing w:val="60"/>
          <w:sz w:val="48"/>
        </w:rPr>
        <w:t>名词解释</w:t>
      </w:r>
    </w:p>
    <w:p w:rsidR="005A1B33" w:rsidRDefault="005A1B33">
      <w:pPr>
        <w:jc w:val="center"/>
        <w:rPr>
          <w:rFonts w:ascii="方正小标宋简体" w:eastAsia="方正小标宋简体"/>
          <w:spacing w:val="60"/>
          <w:sz w:val="48"/>
        </w:rPr>
      </w:pPr>
    </w:p>
    <w:p w:rsidR="005A1B33" w:rsidRDefault="005A1B33">
      <w:pPr>
        <w:jc w:val="center"/>
        <w:rPr>
          <w:rFonts w:ascii="方正小标宋简体" w:eastAsia="方正小标宋简体"/>
          <w:spacing w:val="60"/>
          <w:sz w:val="48"/>
        </w:rPr>
      </w:pPr>
    </w:p>
    <w:p w:rsidR="005A1B33" w:rsidRDefault="005A1B33">
      <w:pPr>
        <w:jc w:val="center"/>
        <w:rPr>
          <w:rFonts w:ascii="方正小标宋简体" w:eastAsia="方正小标宋简体"/>
          <w:spacing w:val="60"/>
          <w:sz w:val="48"/>
        </w:rPr>
      </w:pPr>
    </w:p>
    <w:p w:rsidR="005A1B33" w:rsidRDefault="005A1B33">
      <w:pPr>
        <w:jc w:val="center"/>
        <w:rPr>
          <w:rFonts w:ascii="方正小标宋简体" w:eastAsia="方正小标宋简体"/>
          <w:spacing w:val="60"/>
          <w:sz w:val="48"/>
        </w:rPr>
      </w:pPr>
    </w:p>
    <w:p w:rsidR="005A1B33" w:rsidRDefault="005A1B33">
      <w:pPr>
        <w:jc w:val="center"/>
        <w:rPr>
          <w:rFonts w:ascii="方正小标宋简体" w:eastAsia="方正小标宋简体"/>
          <w:spacing w:val="60"/>
          <w:sz w:val="48"/>
        </w:rPr>
      </w:pPr>
    </w:p>
    <w:p w:rsidR="005A1B33" w:rsidRDefault="005A1B33">
      <w:pPr>
        <w:jc w:val="center"/>
        <w:rPr>
          <w:rFonts w:ascii="方正小标宋简体" w:eastAsia="方正小标宋简体"/>
          <w:spacing w:val="60"/>
          <w:sz w:val="48"/>
        </w:rPr>
      </w:pPr>
    </w:p>
    <w:p w:rsidR="005A1B33" w:rsidRDefault="005A1B33">
      <w:pPr>
        <w:rPr>
          <w:rFonts w:ascii="方正小标宋简体" w:eastAsia="方正小标宋简体"/>
          <w:spacing w:val="60"/>
          <w:sz w:val="32"/>
          <w:szCs w:val="32"/>
        </w:rPr>
      </w:pPr>
    </w:p>
    <w:p w:rsidR="005A1B33" w:rsidRDefault="005A1B33">
      <w:pPr>
        <w:jc w:val="left"/>
        <w:rPr>
          <w:rFonts w:ascii="方正小标宋简体" w:eastAsia="方正小标宋简体"/>
          <w:spacing w:val="60"/>
          <w:sz w:val="32"/>
          <w:szCs w:val="32"/>
        </w:rPr>
      </w:pPr>
    </w:p>
    <w:p w:rsidR="00B26473" w:rsidRDefault="00B26473">
      <w:pPr>
        <w:ind w:firstLineChars="200" w:firstLine="640"/>
        <w:rPr>
          <w:rFonts w:ascii="黑体" w:eastAsia="黑体" w:hAnsi="黑体"/>
          <w:color w:val="000000"/>
          <w:sz w:val="32"/>
          <w:szCs w:val="32"/>
        </w:rPr>
      </w:pPr>
    </w:p>
    <w:p w:rsidR="00B26473" w:rsidRDefault="00B26473">
      <w:pPr>
        <w:ind w:firstLineChars="200" w:firstLine="640"/>
        <w:rPr>
          <w:rFonts w:ascii="黑体" w:eastAsia="黑体" w:hAnsi="黑体"/>
          <w:color w:val="000000"/>
          <w:sz w:val="32"/>
          <w:szCs w:val="32"/>
        </w:rPr>
      </w:pPr>
    </w:p>
    <w:p w:rsidR="00B26473" w:rsidRDefault="00B26473">
      <w:pPr>
        <w:ind w:firstLineChars="200" w:firstLine="640"/>
        <w:rPr>
          <w:rFonts w:ascii="黑体" w:eastAsia="黑体" w:hAnsi="黑体"/>
          <w:color w:val="000000"/>
          <w:sz w:val="32"/>
          <w:szCs w:val="32"/>
        </w:rPr>
      </w:pPr>
    </w:p>
    <w:p w:rsidR="005A1B33" w:rsidRDefault="007F0E04">
      <w:pPr>
        <w:ind w:firstLineChars="200" w:firstLine="640"/>
        <w:rPr>
          <w:rFonts w:ascii="仿宋_GB2312" w:eastAsia="仿宋_GB2312"/>
          <w:sz w:val="32"/>
          <w:szCs w:val="32"/>
        </w:rPr>
      </w:pPr>
      <w:r>
        <w:rPr>
          <w:rFonts w:ascii="黑体" w:eastAsia="黑体" w:hAnsi="黑体" w:hint="eastAsia"/>
          <w:color w:val="000000"/>
          <w:sz w:val="32"/>
          <w:szCs w:val="32"/>
        </w:rPr>
        <w:lastRenderedPageBreak/>
        <w:t>一、财政拨款收入：</w:t>
      </w:r>
      <w:r>
        <w:rPr>
          <w:rFonts w:ascii="仿宋_GB2312" w:eastAsia="仿宋_GB2312" w:hint="eastAsia"/>
          <w:sz w:val="32"/>
          <w:szCs w:val="32"/>
        </w:rPr>
        <w:t>指单位从同级财政部门取得的财政预算资金。按现行管理制度，县级部门决算中反映的财政拨款包括一般公共预算财政拨款和政府性基金财政拨款。</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七、用事业基金弥补收支差额：</w:t>
      </w:r>
      <w:r>
        <w:rPr>
          <w:rFonts w:ascii="仿宋_GB2312" w:eastAsia="仿宋_GB2312" w:hint="eastAsia"/>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lastRenderedPageBreak/>
        <w:t>八、年初结转和结余：</w:t>
      </w:r>
      <w:r>
        <w:rPr>
          <w:rFonts w:ascii="仿宋_GB2312" w:eastAsia="仿宋_GB2312" w:hint="eastAsia"/>
          <w:sz w:val="32"/>
          <w:szCs w:val="32"/>
        </w:rPr>
        <w:t>指单位以前年度尚未完成、结转到本年仍按原规定用途继续使用的资金，或项目已完成等产生的结余资金。</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九、结余分配：</w:t>
      </w:r>
      <w:r>
        <w:rPr>
          <w:rFonts w:ascii="仿宋_GB2312" w:eastAsia="仿宋_GB2312" w:hint="eastAsia"/>
          <w:sz w:val="32"/>
          <w:szCs w:val="32"/>
        </w:rPr>
        <w:t>指事业单位按照会计制度规定缴纳的所得税以及从非财政拨款结余或经营结余中提取的各类基金。</w:t>
      </w:r>
    </w:p>
    <w:p w:rsidR="005A1B33" w:rsidRDefault="007F0E04">
      <w:pPr>
        <w:ind w:firstLineChars="200" w:firstLine="640"/>
        <w:rPr>
          <w:rFonts w:ascii="仿宋_GB2312" w:eastAsia="仿宋_GB2312" w:hAnsi="仿宋"/>
          <w:sz w:val="32"/>
          <w:szCs w:val="32"/>
        </w:rPr>
      </w:pPr>
      <w:r>
        <w:rPr>
          <w:rFonts w:ascii="黑体" w:eastAsia="黑体" w:hAnsi="黑体" w:hint="eastAsia"/>
          <w:sz w:val="32"/>
          <w:szCs w:val="32"/>
        </w:rPr>
        <w:t>十、年末结转和结余：</w:t>
      </w:r>
      <w:r>
        <w:rPr>
          <w:rFonts w:ascii="仿宋_GB2312" w:eastAsia="仿宋_GB2312" w:hAnsi="仿宋" w:hint="eastAsia"/>
          <w:sz w:val="32"/>
          <w:szCs w:val="32"/>
        </w:rPr>
        <w:t>指单位本年度或以前年度预算安排、因客观条件发生变化未全部执行或未执行，结转到以后年度继续使用的资金，或项目已完成等产生的结余资金。</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十一、基本支出：</w:t>
      </w:r>
      <w:r>
        <w:rPr>
          <w:rFonts w:ascii="仿宋_GB2312" w:eastAsia="仿宋_GB2312" w:hint="eastAsia"/>
          <w:sz w:val="32"/>
          <w:szCs w:val="32"/>
        </w:rPr>
        <w:t>指单位为保障其机构正常运转、完成日常工作任务而发生的人员支出和日常公用支出。</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十四、“三公”经费：</w:t>
      </w:r>
      <w:r>
        <w:rPr>
          <w:rFonts w:ascii="仿宋_GB2312" w:eastAsia="仿宋_GB2312" w:hint="eastAsia"/>
          <w:sz w:val="32"/>
          <w:szCs w:val="32"/>
        </w:rPr>
        <w:t>指县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w:t>
      </w:r>
      <w:r>
        <w:rPr>
          <w:rFonts w:ascii="仿宋_GB2312" w:eastAsia="仿宋_GB2312" w:hint="eastAsia"/>
          <w:sz w:val="32"/>
          <w:szCs w:val="32"/>
        </w:rPr>
        <w:lastRenderedPageBreak/>
        <w:t>安全奖励费用等支出；公务接待费反映单位按规定开支的各类公务接待（含外宾接待）支出。</w:t>
      </w:r>
    </w:p>
    <w:p w:rsidR="005A1B33" w:rsidRDefault="007F0E04">
      <w:pPr>
        <w:ind w:firstLineChars="200" w:firstLine="640"/>
        <w:rPr>
          <w:rFonts w:ascii="仿宋_GB2312" w:eastAsia="仿宋_GB2312"/>
          <w:sz w:val="32"/>
          <w:szCs w:val="32"/>
        </w:rPr>
      </w:pPr>
      <w:r>
        <w:rPr>
          <w:rFonts w:ascii="黑体" w:eastAsia="黑体" w:hAnsi="黑体" w:hint="eastAsia"/>
          <w:sz w:val="32"/>
          <w:szCs w:val="32"/>
        </w:rPr>
        <w:t>十五、机关运行经费：</w:t>
      </w:r>
      <w:r>
        <w:rPr>
          <w:rFonts w:ascii="仿宋_GB2312" w:eastAsia="仿宋_GB2312" w:hint="eastAsia"/>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83ED9" w:rsidRDefault="007F0E04" w:rsidP="00083ED9">
      <w:pPr>
        <w:spacing w:line="560" w:lineRule="exact"/>
        <w:ind w:firstLineChars="200" w:firstLine="640"/>
        <w:rPr>
          <w:rFonts w:ascii="仿宋_GB2312" w:eastAsia="仿宋_GB2312"/>
          <w:sz w:val="32"/>
          <w:szCs w:val="32"/>
        </w:rPr>
      </w:pPr>
      <w:r w:rsidRPr="00083ED9">
        <w:rPr>
          <w:rFonts w:ascii="黑体" w:eastAsia="黑体" w:hAnsi="黑体" w:hint="eastAsia"/>
          <w:sz w:val="32"/>
          <w:szCs w:val="32"/>
        </w:rPr>
        <w:t>十六、</w:t>
      </w:r>
      <w:r w:rsidR="00D57A7F">
        <w:rPr>
          <w:rFonts w:ascii="仿宋_GB2312" w:eastAsia="仿宋_GB2312" w:hint="eastAsia"/>
          <w:sz w:val="32"/>
          <w:szCs w:val="32"/>
        </w:rPr>
        <w:t>一般公共服务支出（类）政府办公厅（室）及相关机构事务（款）行政运行（项）</w:t>
      </w:r>
      <w:r w:rsidR="00083ED9">
        <w:rPr>
          <w:rFonts w:ascii="黑体" w:eastAsia="黑体" w:hAnsi="黑体" w:hint="eastAsia"/>
          <w:sz w:val="32"/>
          <w:szCs w:val="32"/>
        </w:rPr>
        <w:t>：</w:t>
      </w:r>
      <w:r w:rsidR="00083ED9" w:rsidRPr="00083ED9">
        <w:rPr>
          <w:rFonts w:ascii="黑体" w:eastAsia="黑体" w:hAnsi="黑体" w:hint="eastAsia"/>
          <w:sz w:val="32"/>
          <w:szCs w:val="32"/>
        </w:rPr>
        <w:t>反映</w:t>
      </w:r>
      <w:r w:rsidR="00083ED9">
        <w:rPr>
          <w:rFonts w:ascii="仿宋_GB2312" w:eastAsia="仿宋_GB2312" w:hint="eastAsia"/>
          <w:sz w:val="32"/>
          <w:szCs w:val="32"/>
        </w:rPr>
        <w:t>行政单位（包括实行公务员管理的事业单位）的基本支出。</w:t>
      </w:r>
    </w:p>
    <w:p w:rsidR="00083ED9" w:rsidRDefault="00083ED9" w:rsidP="00083ED9">
      <w:pPr>
        <w:spacing w:line="560" w:lineRule="exact"/>
        <w:ind w:firstLineChars="200" w:firstLine="640"/>
        <w:rPr>
          <w:rFonts w:ascii="仿宋_GB2312" w:eastAsia="仿宋_GB2312"/>
          <w:sz w:val="32"/>
          <w:szCs w:val="32"/>
        </w:rPr>
      </w:pPr>
      <w:r>
        <w:rPr>
          <w:rFonts w:ascii="黑体" w:eastAsia="黑体" w:hAnsi="黑体" w:hint="eastAsia"/>
          <w:sz w:val="32"/>
          <w:szCs w:val="32"/>
        </w:rPr>
        <w:t>十</w:t>
      </w:r>
      <w:r w:rsidR="00E02756">
        <w:rPr>
          <w:rFonts w:ascii="黑体" w:eastAsia="黑体" w:hAnsi="黑体" w:hint="eastAsia"/>
          <w:sz w:val="32"/>
          <w:szCs w:val="32"/>
        </w:rPr>
        <w:t>七</w:t>
      </w:r>
      <w:r>
        <w:rPr>
          <w:rFonts w:ascii="黑体" w:eastAsia="黑体" w:hAnsi="黑体" w:hint="eastAsia"/>
          <w:sz w:val="32"/>
          <w:szCs w:val="32"/>
        </w:rPr>
        <w:t>、</w:t>
      </w:r>
      <w:r w:rsidR="00693933">
        <w:rPr>
          <w:rFonts w:ascii="仿宋_GB2312" w:eastAsia="仿宋_GB2312" w:hint="eastAsia"/>
          <w:sz w:val="32"/>
          <w:szCs w:val="32"/>
        </w:rPr>
        <w:t>一般公共服务支出（类）政府办公厅（室）及相关机构事务（款）</w:t>
      </w:r>
      <w:r>
        <w:rPr>
          <w:rFonts w:ascii="黑体" w:eastAsia="黑体" w:hAnsi="黑体" w:hint="eastAsia"/>
          <w:sz w:val="32"/>
          <w:szCs w:val="32"/>
        </w:rPr>
        <w:t>一般行政管理事务（项）：</w:t>
      </w:r>
      <w:r>
        <w:rPr>
          <w:rFonts w:ascii="仿宋_GB2312" w:eastAsia="仿宋_GB2312" w:hint="eastAsia"/>
          <w:sz w:val="32"/>
          <w:szCs w:val="32"/>
        </w:rPr>
        <w:t>反映行政单位（包括实行公务员管理的事业单位）未单独设置项级科目的其他项目支出。</w:t>
      </w:r>
    </w:p>
    <w:p w:rsidR="00117CD2" w:rsidRDefault="00117CD2" w:rsidP="00117CD2">
      <w:pPr>
        <w:spacing w:line="560" w:lineRule="exact"/>
        <w:ind w:firstLineChars="200" w:firstLine="640"/>
        <w:rPr>
          <w:rFonts w:ascii="仿宋_GB2312" w:eastAsia="仿宋_GB2312"/>
          <w:sz w:val="32"/>
          <w:szCs w:val="32"/>
        </w:rPr>
      </w:pPr>
      <w:r>
        <w:rPr>
          <w:rFonts w:ascii="黑体" w:eastAsia="黑体" w:hAnsi="黑体" w:hint="eastAsia"/>
          <w:sz w:val="32"/>
          <w:szCs w:val="32"/>
        </w:rPr>
        <w:t>十八、</w:t>
      </w:r>
      <w:r w:rsidR="00485F60">
        <w:rPr>
          <w:rFonts w:ascii="仿宋_GB2312" w:eastAsia="仿宋_GB2312" w:hint="eastAsia"/>
          <w:sz w:val="32"/>
          <w:szCs w:val="32"/>
        </w:rPr>
        <w:t>一般公共服务支出</w:t>
      </w:r>
      <w:r>
        <w:rPr>
          <w:rFonts w:ascii="黑体" w:eastAsia="黑体" w:hAnsi="黑体" w:hint="eastAsia"/>
          <w:sz w:val="32"/>
          <w:szCs w:val="32"/>
        </w:rPr>
        <w:t>（类）</w:t>
      </w:r>
      <w:r w:rsidR="00485F60">
        <w:rPr>
          <w:rFonts w:ascii="黑体" w:eastAsia="黑体" w:hAnsi="黑体" w:hint="eastAsia"/>
          <w:sz w:val="32"/>
          <w:szCs w:val="32"/>
        </w:rPr>
        <w:t>商贸事务</w:t>
      </w:r>
      <w:r>
        <w:rPr>
          <w:rFonts w:ascii="黑体" w:eastAsia="黑体" w:hAnsi="黑体" w:hint="eastAsia"/>
          <w:sz w:val="32"/>
          <w:szCs w:val="32"/>
        </w:rPr>
        <w:t>（款）</w:t>
      </w:r>
      <w:r w:rsidR="00485F60">
        <w:rPr>
          <w:rFonts w:ascii="黑体" w:eastAsia="黑体" w:hAnsi="黑体" w:hint="eastAsia"/>
          <w:sz w:val="32"/>
          <w:szCs w:val="32"/>
        </w:rPr>
        <w:t>招商引资</w:t>
      </w:r>
      <w:r>
        <w:rPr>
          <w:rFonts w:ascii="黑体" w:eastAsia="黑体" w:hAnsi="黑体" w:hint="eastAsia"/>
          <w:sz w:val="32"/>
          <w:szCs w:val="32"/>
        </w:rPr>
        <w:t>（项）：</w:t>
      </w:r>
      <w:r w:rsidR="00E35F0E">
        <w:rPr>
          <w:rFonts w:ascii="仿宋_GB2312" w:eastAsia="仿宋_GB2312" w:hint="eastAsia"/>
          <w:sz w:val="32"/>
          <w:szCs w:val="32"/>
        </w:rPr>
        <w:t>反映</w:t>
      </w:r>
      <w:r w:rsidR="00E35F0E">
        <w:rPr>
          <w:rFonts w:ascii="仿宋_GB2312" w:eastAsia="仿宋_GB2312" w:hint="eastAsia"/>
          <w:color w:val="000000" w:themeColor="text1"/>
          <w:sz w:val="32"/>
          <w:szCs w:val="32"/>
        </w:rPr>
        <w:t>用</w:t>
      </w:r>
      <w:r w:rsidR="00E35F0E" w:rsidRPr="00EE744E">
        <w:rPr>
          <w:rFonts w:ascii="仿宋_GB2312" w:eastAsia="仿宋_GB2312" w:hint="eastAsia"/>
          <w:color w:val="000000" w:themeColor="text1"/>
          <w:sz w:val="32"/>
          <w:szCs w:val="32"/>
        </w:rPr>
        <w:t>于</w:t>
      </w:r>
      <w:r w:rsidR="00E35F0E">
        <w:rPr>
          <w:rFonts w:ascii="仿宋_GB2312" w:eastAsia="仿宋_GB2312" w:hint="eastAsia"/>
          <w:sz w:val="32"/>
          <w:szCs w:val="32"/>
        </w:rPr>
        <w:t>招商引资、优化经济环境等方面的支出</w:t>
      </w:r>
      <w:r>
        <w:rPr>
          <w:rFonts w:ascii="仿宋_GB2312" w:eastAsia="仿宋_GB2312" w:hint="eastAsia"/>
          <w:sz w:val="32"/>
          <w:szCs w:val="32"/>
        </w:rPr>
        <w:t>。</w:t>
      </w:r>
    </w:p>
    <w:p w:rsidR="005A1B33" w:rsidRPr="00B50227" w:rsidRDefault="001C4A98" w:rsidP="00B50227">
      <w:pPr>
        <w:spacing w:line="560" w:lineRule="exact"/>
        <w:ind w:firstLineChars="200" w:firstLine="640"/>
        <w:rPr>
          <w:rFonts w:ascii="仿宋_GB2312" w:eastAsia="仿宋_GB2312"/>
          <w:sz w:val="32"/>
          <w:szCs w:val="32"/>
        </w:rPr>
      </w:pPr>
      <w:r>
        <w:rPr>
          <w:rFonts w:ascii="黑体" w:eastAsia="黑体" w:hAnsi="黑体" w:hint="eastAsia"/>
          <w:sz w:val="32"/>
          <w:szCs w:val="32"/>
        </w:rPr>
        <w:t>十九、</w:t>
      </w:r>
      <w:r w:rsidR="00B10011">
        <w:rPr>
          <w:rFonts w:ascii="黑体" w:eastAsia="黑体" w:hAnsi="黑体" w:hint="eastAsia"/>
          <w:sz w:val="32"/>
          <w:szCs w:val="32"/>
        </w:rPr>
        <w:t>城乡社区支出（类）国有土地使用权出让收入安排的支出（款）土地开发支出（项）：</w:t>
      </w:r>
      <w:r w:rsidR="000D6E77">
        <w:rPr>
          <w:rFonts w:ascii="仿宋_GB2312" w:eastAsia="仿宋_GB2312" w:hint="eastAsia"/>
          <w:sz w:val="32"/>
          <w:szCs w:val="32"/>
        </w:rPr>
        <w:t>反映用于土地使用权出让金、新增建设用地有偿使用费、补偿费、征地管理费、耕地复垦费、相关税费。</w:t>
      </w:r>
    </w:p>
    <w:p w:rsidR="00B10011" w:rsidRDefault="00B10011" w:rsidP="006B7E68">
      <w:pPr>
        <w:spacing w:line="560" w:lineRule="exact"/>
        <w:ind w:firstLineChars="100" w:firstLine="320"/>
        <w:rPr>
          <w:rFonts w:ascii="仿宋_GB2312" w:eastAsia="仿宋_GB2312"/>
          <w:b/>
          <w:sz w:val="32"/>
          <w:szCs w:val="32"/>
          <w:highlight w:val="lightGray"/>
        </w:rPr>
      </w:pPr>
      <w:r>
        <w:rPr>
          <w:rFonts w:ascii="黑体" w:eastAsia="黑体" w:hAnsi="黑体" w:hint="eastAsia"/>
          <w:sz w:val="32"/>
          <w:szCs w:val="32"/>
        </w:rPr>
        <w:t>二十、城乡社区支出（类）国有土地使用权出让收入安排的支出（款）其他国有土地使用权出让收入安排的支出（项）：</w:t>
      </w:r>
      <w:r w:rsidR="00E127BA">
        <w:rPr>
          <w:rFonts w:ascii="仿宋_GB2312" w:eastAsia="仿宋_GB2312" w:hint="eastAsia"/>
          <w:sz w:val="32"/>
          <w:szCs w:val="32"/>
        </w:rPr>
        <w:t>反映除上述项目以外其他用于</w:t>
      </w:r>
      <w:r w:rsidR="00E127BA">
        <w:rPr>
          <w:rFonts w:ascii="黑体" w:eastAsia="黑体" w:hAnsi="黑体" w:hint="eastAsia"/>
          <w:sz w:val="32"/>
          <w:szCs w:val="32"/>
        </w:rPr>
        <w:t>国有土地使用权出让收入安排的支出。</w:t>
      </w:r>
    </w:p>
    <w:p w:rsidR="005A1B33" w:rsidRDefault="005A1B33">
      <w:pPr>
        <w:ind w:firstLineChars="100" w:firstLine="540"/>
        <w:rPr>
          <w:rFonts w:ascii="方正小标宋简体" w:eastAsia="方正小标宋简体"/>
          <w:spacing w:val="60"/>
          <w:sz w:val="42"/>
        </w:rPr>
      </w:pPr>
    </w:p>
    <w:p w:rsidR="005A1B33" w:rsidRDefault="005A1B33">
      <w:pPr>
        <w:ind w:firstLineChars="100" w:firstLine="540"/>
        <w:rPr>
          <w:rFonts w:ascii="方正小标宋简体" w:eastAsia="方正小标宋简体"/>
          <w:spacing w:val="60"/>
          <w:sz w:val="42"/>
        </w:rPr>
      </w:pPr>
    </w:p>
    <w:p w:rsidR="005A1B33" w:rsidRDefault="007F0E04" w:rsidP="008108C0">
      <w:pPr>
        <w:rPr>
          <w:rFonts w:ascii="方正小标宋简体" w:eastAsia="方正小标宋简体"/>
          <w:spacing w:val="60"/>
          <w:sz w:val="42"/>
        </w:rPr>
      </w:pPr>
      <w:r>
        <w:rPr>
          <w:rFonts w:ascii="方正小标宋简体" w:eastAsia="方正小标宋简体" w:hint="eastAsia"/>
          <w:spacing w:val="60"/>
          <w:sz w:val="42"/>
        </w:rPr>
        <w:t>第五部分</w:t>
      </w:r>
    </w:p>
    <w:p w:rsidR="005A1B33" w:rsidRDefault="005A1B33">
      <w:pPr>
        <w:jc w:val="center"/>
        <w:rPr>
          <w:rFonts w:ascii="方正小标宋简体" w:eastAsia="方正小标宋简体"/>
          <w:spacing w:val="60"/>
          <w:sz w:val="42"/>
        </w:rPr>
      </w:pPr>
    </w:p>
    <w:p w:rsidR="005A1B33" w:rsidRDefault="005A1B33">
      <w:pPr>
        <w:jc w:val="center"/>
        <w:rPr>
          <w:rFonts w:ascii="方正小标宋简体" w:eastAsia="方正小标宋简体"/>
          <w:spacing w:val="60"/>
          <w:sz w:val="42"/>
        </w:rPr>
      </w:pPr>
    </w:p>
    <w:p w:rsidR="005A1B33" w:rsidRDefault="007F0E04">
      <w:pPr>
        <w:jc w:val="center"/>
        <w:rPr>
          <w:rFonts w:ascii="方正小标宋简体" w:eastAsia="方正小标宋简体"/>
          <w:spacing w:val="60"/>
          <w:sz w:val="48"/>
        </w:rPr>
      </w:pPr>
      <w:r>
        <w:rPr>
          <w:rFonts w:ascii="方正小标宋简体" w:eastAsia="方正小标宋简体" w:hint="eastAsia"/>
          <w:spacing w:val="60"/>
          <w:sz w:val="48"/>
        </w:rPr>
        <w:t xml:space="preserve">  附  件</w:t>
      </w:r>
    </w:p>
    <w:p w:rsidR="005A1B33" w:rsidRDefault="005A1B33">
      <w:pPr>
        <w:tabs>
          <w:tab w:val="left" w:pos="5891"/>
        </w:tabs>
        <w:spacing w:line="580" w:lineRule="exact"/>
        <w:rPr>
          <w:szCs w:val="32"/>
        </w:rPr>
        <w:sectPr w:rsidR="005A1B33">
          <w:pgSz w:w="11906" w:h="16838"/>
          <w:pgMar w:top="2098" w:right="1418" w:bottom="1871" w:left="1531" w:header="851" w:footer="992" w:gutter="0"/>
          <w:cols w:space="720"/>
          <w:docGrid w:type="lines" w:linePitch="312"/>
        </w:sectPr>
      </w:pPr>
    </w:p>
    <w:p w:rsidR="005A1B33" w:rsidRDefault="005A1B33">
      <w:pPr>
        <w:spacing w:line="600" w:lineRule="exact"/>
        <w:jc w:val="center"/>
        <w:rPr>
          <w:rFonts w:ascii="方正小标宋简体" w:eastAsia="方正小标宋简体" w:hAnsi="方正小标宋简体" w:cs="方正小标宋简体"/>
          <w:sz w:val="44"/>
          <w:szCs w:val="44"/>
        </w:rPr>
      </w:pPr>
    </w:p>
    <w:p w:rsidR="00314973" w:rsidRDefault="007F0E0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2020年度</w:t>
      </w:r>
      <w:r w:rsidR="00B21B63">
        <w:rPr>
          <w:rFonts w:ascii="方正小标宋简体" w:eastAsia="方正小标宋简体" w:hAnsi="方正小标宋简体" w:cs="方正小标宋简体" w:hint="eastAsia"/>
          <w:sz w:val="44"/>
          <w:szCs w:val="44"/>
        </w:rPr>
        <w:t>泗水县</w:t>
      </w:r>
      <w:r w:rsidR="00314973">
        <w:rPr>
          <w:rFonts w:ascii="方正小标宋简体" w:eastAsia="方正小标宋简体" w:hAnsi="方正小标宋简体" w:cs="方正小标宋简体" w:hint="eastAsia"/>
          <w:sz w:val="44"/>
          <w:szCs w:val="44"/>
        </w:rPr>
        <w:t>建材产业发展促进</w:t>
      </w:r>
      <w:r w:rsidR="00B21B63">
        <w:rPr>
          <w:rFonts w:ascii="方正小标宋简体" w:eastAsia="方正小标宋简体" w:hAnsi="方正小标宋简体" w:cs="方正小标宋简体" w:hint="eastAsia"/>
          <w:sz w:val="44"/>
          <w:szCs w:val="44"/>
        </w:rPr>
        <w:t>中心部门预算项目绩效自评</w:t>
      </w:r>
    </w:p>
    <w:p w:rsidR="005A1B33" w:rsidRDefault="00B21B63">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情况汇总</w:t>
      </w:r>
      <w:r w:rsidR="007F0E04">
        <w:rPr>
          <w:rFonts w:ascii="方正小标宋简体" w:eastAsia="方正小标宋简体" w:hAnsi="方正小标宋简体" w:cs="方正小标宋简体" w:hint="eastAsia"/>
          <w:sz w:val="44"/>
          <w:szCs w:val="44"/>
        </w:rPr>
        <w:t>表</w:t>
      </w:r>
    </w:p>
    <w:p w:rsidR="005A1B33" w:rsidRDefault="007F0E04">
      <w:pPr>
        <w:tabs>
          <w:tab w:val="left" w:pos="5891"/>
        </w:tabs>
        <w:spacing w:line="580" w:lineRule="exact"/>
        <w:jc w:val="right"/>
        <w:rPr>
          <w:rFonts w:ascii="黑体" w:eastAsia="黑体" w:hAnsi="黑体" w:cs="黑体"/>
          <w:szCs w:val="32"/>
        </w:rPr>
      </w:pPr>
      <w:r>
        <w:rPr>
          <w:rFonts w:ascii="黑体" w:eastAsia="黑体" w:hAnsi="宋体" w:cs="黑体" w:hint="eastAsia"/>
          <w:color w:val="000000"/>
          <w:kern w:val="0"/>
          <w:sz w:val="24"/>
        </w:rPr>
        <w:t>单位：万元</w:t>
      </w:r>
    </w:p>
    <w:tbl>
      <w:tblPr>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Look w:val="04A0"/>
      </w:tblPr>
      <w:tblGrid>
        <w:gridCol w:w="839"/>
        <w:gridCol w:w="5555"/>
        <w:gridCol w:w="3276"/>
        <w:gridCol w:w="1801"/>
        <w:gridCol w:w="1570"/>
      </w:tblGrid>
      <w:tr w:rsidR="005A1B33" w:rsidTr="006B4F11">
        <w:trPr>
          <w:trHeight w:val="319"/>
          <w:jc w:val="center"/>
        </w:trPr>
        <w:tc>
          <w:tcPr>
            <w:tcW w:w="839" w:type="dxa"/>
            <w:vMerge w:val="restart"/>
            <w:tcBorders>
              <w:top w:val="single" w:sz="4" w:space="0" w:color="000000"/>
              <w:left w:val="single" w:sz="4" w:space="0" w:color="000000"/>
              <w:bottom w:val="single" w:sz="4" w:space="0" w:color="000000"/>
              <w:right w:val="single" w:sz="4" w:space="0" w:color="auto"/>
            </w:tcBorders>
            <w:vAlign w:val="center"/>
          </w:tcPr>
          <w:p w:rsidR="005A1B33" w:rsidRDefault="007F0E0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序号</w:t>
            </w:r>
          </w:p>
        </w:tc>
        <w:tc>
          <w:tcPr>
            <w:tcW w:w="5555" w:type="dxa"/>
            <w:vMerge w:val="restart"/>
            <w:tcBorders>
              <w:top w:val="single" w:sz="4" w:space="0" w:color="000000"/>
              <w:left w:val="single" w:sz="4" w:space="0" w:color="auto"/>
              <w:bottom w:val="single" w:sz="4" w:space="0" w:color="000000"/>
              <w:right w:val="single" w:sz="4" w:space="0" w:color="auto"/>
            </w:tcBorders>
            <w:vAlign w:val="center"/>
          </w:tcPr>
          <w:p w:rsidR="005A1B33" w:rsidRDefault="007F0E0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项目名称</w:t>
            </w:r>
          </w:p>
        </w:tc>
        <w:tc>
          <w:tcPr>
            <w:tcW w:w="3276" w:type="dxa"/>
            <w:vMerge w:val="restart"/>
            <w:tcBorders>
              <w:top w:val="single" w:sz="4" w:space="0" w:color="000000"/>
              <w:left w:val="single" w:sz="4" w:space="0" w:color="auto"/>
              <w:bottom w:val="single" w:sz="4" w:space="0" w:color="000000"/>
              <w:right w:val="single" w:sz="4" w:space="0" w:color="auto"/>
            </w:tcBorders>
            <w:vAlign w:val="center"/>
          </w:tcPr>
          <w:p w:rsidR="005A1B33" w:rsidRDefault="007F0E0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资金使用单位</w:t>
            </w:r>
          </w:p>
        </w:tc>
        <w:tc>
          <w:tcPr>
            <w:tcW w:w="1801" w:type="dxa"/>
            <w:vMerge w:val="restart"/>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rsidR="005A1B33" w:rsidRDefault="007F0E0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得分</w:t>
            </w:r>
          </w:p>
        </w:tc>
        <w:tc>
          <w:tcPr>
            <w:tcW w:w="1570" w:type="dxa"/>
            <w:vMerge w:val="restart"/>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jc w:val="center"/>
              <w:textAlignment w:val="center"/>
              <w:rPr>
                <w:rFonts w:ascii="黑体" w:eastAsia="黑体" w:hAnsi="宋体" w:cs="黑体"/>
                <w:color w:val="000000"/>
                <w:kern w:val="0"/>
                <w:sz w:val="24"/>
              </w:rPr>
            </w:pPr>
            <w:r>
              <w:rPr>
                <w:rFonts w:ascii="黑体" w:eastAsia="黑体" w:hAnsi="宋体" w:cs="黑体" w:hint="eastAsia"/>
                <w:color w:val="000000"/>
                <w:kern w:val="0"/>
                <w:sz w:val="24"/>
              </w:rPr>
              <w:t>自评</w:t>
            </w:r>
          </w:p>
          <w:p w:rsidR="005A1B33" w:rsidRDefault="007F0E0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rPr>
              <w:t>等级</w:t>
            </w:r>
          </w:p>
        </w:tc>
      </w:tr>
      <w:tr w:rsidR="005A1B33" w:rsidTr="006B4F11">
        <w:trPr>
          <w:trHeight w:val="513"/>
          <w:jc w:val="center"/>
        </w:trPr>
        <w:tc>
          <w:tcPr>
            <w:tcW w:w="839" w:type="dxa"/>
            <w:vMerge/>
            <w:tcBorders>
              <w:top w:val="single" w:sz="4" w:space="0" w:color="000000"/>
              <w:left w:val="single" w:sz="4" w:space="0" w:color="000000"/>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5555" w:type="dxa"/>
            <w:vMerge/>
            <w:tcBorders>
              <w:top w:val="single" w:sz="4" w:space="0" w:color="000000"/>
              <w:left w:val="single" w:sz="4" w:space="0" w:color="auto"/>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3276" w:type="dxa"/>
            <w:vMerge/>
            <w:tcBorders>
              <w:top w:val="single" w:sz="4" w:space="0" w:color="000000"/>
              <w:left w:val="single" w:sz="4" w:space="0" w:color="auto"/>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1801" w:type="dxa"/>
            <w:vMerge/>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rPr>
                <w:rFonts w:ascii="黑体" w:eastAsia="黑体" w:hAnsi="宋体" w:cs="黑体"/>
                <w:color w:val="000000"/>
                <w:sz w:val="24"/>
              </w:rPr>
            </w:pPr>
          </w:p>
        </w:tc>
        <w:tc>
          <w:tcPr>
            <w:tcW w:w="1570" w:type="dxa"/>
            <w:vMerge/>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rPr>
                <w:rFonts w:ascii="黑体" w:eastAsia="黑体" w:hAnsi="宋体" w:cs="黑体"/>
                <w:color w:val="000000"/>
                <w:sz w:val="24"/>
              </w:rPr>
            </w:pPr>
          </w:p>
        </w:tc>
      </w:tr>
      <w:tr w:rsidR="005A1B33" w:rsidTr="006B4F11">
        <w:trPr>
          <w:trHeight w:val="319"/>
          <w:jc w:val="center"/>
        </w:trPr>
        <w:tc>
          <w:tcPr>
            <w:tcW w:w="839" w:type="dxa"/>
            <w:vMerge/>
            <w:tcBorders>
              <w:top w:val="single" w:sz="4" w:space="0" w:color="000000"/>
              <w:left w:val="single" w:sz="4" w:space="0" w:color="000000"/>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5555" w:type="dxa"/>
            <w:vMerge/>
            <w:tcBorders>
              <w:top w:val="single" w:sz="4" w:space="0" w:color="000000"/>
              <w:left w:val="single" w:sz="4" w:space="0" w:color="auto"/>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3276" w:type="dxa"/>
            <w:vMerge/>
            <w:tcBorders>
              <w:top w:val="single" w:sz="4" w:space="0" w:color="000000"/>
              <w:left w:val="single" w:sz="4" w:space="0" w:color="auto"/>
              <w:bottom w:val="single" w:sz="4" w:space="0" w:color="000000"/>
              <w:right w:val="single" w:sz="4" w:space="0" w:color="auto"/>
            </w:tcBorders>
            <w:vAlign w:val="center"/>
          </w:tcPr>
          <w:p w:rsidR="005A1B33" w:rsidRDefault="005A1B33">
            <w:pPr>
              <w:jc w:val="center"/>
              <w:rPr>
                <w:rFonts w:ascii="黑体" w:eastAsia="黑体" w:hAnsi="宋体" w:cs="黑体"/>
                <w:color w:val="000000"/>
                <w:sz w:val="24"/>
              </w:rPr>
            </w:pPr>
          </w:p>
        </w:tc>
        <w:tc>
          <w:tcPr>
            <w:tcW w:w="1801" w:type="dxa"/>
            <w:vMerge/>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rPr>
                <w:rFonts w:ascii="黑体" w:eastAsia="黑体" w:hAnsi="宋体" w:cs="黑体"/>
                <w:color w:val="000000"/>
                <w:sz w:val="24"/>
              </w:rPr>
            </w:pPr>
          </w:p>
        </w:tc>
        <w:tc>
          <w:tcPr>
            <w:tcW w:w="1570" w:type="dxa"/>
            <w:vMerge/>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rPr>
                <w:rFonts w:ascii="黑体" w:eastAsia="黑体" w:hAnsi="宋体" w:cs="黑体"/>
                <w:color w:val="000000"/>
                <w:sz w:val="24"/>
              </w:rPr>
            </w:pPr>
          </w:p>
        </w:tc>
      </w:tr>
      <w:tr w:rsidR="00AD5EA2" w:rsidTr="006B4F11">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1</w:t>
            </w:r>
          </w:p>
        </w:tc>
        <w:tc>
          <w:tcPr>
            <w:tcW w:w="5555" w:type="dxa"/>
            <w:tcBorders>
              <w:top w:val="single" w:sz="4" w:space="0" w:color="000000"/>
              <w:left w:val="single" w:sz="4" w:space="0" w:color="000000"/>
              <w:bottom w:val="single" w:sz="4" w:space="0" w:color="000000"/>
              <w:right w:val="single" w:sz="4" w:space="0" w:color="000000"/>
            </w:tcBorders>
            <w:vAlign w:val="center"/>
          </w:tcPr>
          <w:p w:rsidR="00AD5EA2" w:rsidRDefault="005F5FC4" w:rsidP="00AD5EA2">
            <w:pPr>
              <w:rPr>
                <w:rFonts w:ascii="仿宋_GB2312" w:eastAsia="仿宋_GB2312" w:hAnsi="宋体" w:cs="仿宋_GB2312"/>
                <w:color w:val="000000"/>
                <w:sz w:val="24"/>
              </w:rPr>
            </w:pPr>
            <w:r w:rsidRPr="005F5FC4">
              <w:rPr>
                <w:rFonts w:ascii="仿宋_GB2312" w:eastAsia="仿宋_GB2312" w:hAnsi="宋体" w:cs="仿宋_GB2312" w:hint="eastAsia"/>
                <w:color w:val="000000"/>
                <w:sz w:val="24"/>
              </w:rPr>
              <w:t>建材项目对接协调经费</w:t>
            </w:r>
          </w:p>
        </w:tc>
        <w:tc>
          <w:tcPr>
            <w:tcW w:w="3276" w:type="dxa"/>
            <w:tcBorders>
              <w:top w:val="single" w:sz="4" w:space="0" w:color="000000"/>
              <w:left w:val="single" w:sz="4" w:space="0" w:color="000000"/>
              <w:bottom w:val="single" w:sz="4" w:space="0" w:color="000000"/>
              <w:right w:val="single" w:sz="4" w:space="0" w:color="000000"/>
            </w:tcBorders>
            <w:vAlign w:val="center"/>
          </w:tcPr>
          <w:p w:rsidR="00AD5EA2" w:rsidRDefault="00AD5EA2" w:rsidP="006B4F11">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泗水县</w:t>
            </w:r>
            <w:r w:rsidR="006B4F11">
              <w:rPr>
                <w:rFonts w:ascii="仿宋_GB2312" w:eastAsia="仿宋_GB2312" w:hAnsi="宋体" w:cs="仿宋_GB2312" w:hint="eastAsia"/>
                <w:color w:val="000000"/>
                <w:sz w:val="24"/>
              </w:rPr>
              <w:t>建材产业发展促进</w:t>
            </w:r>
            <w:r>
              <w:rPr>
                <w:rFonts w:ascii="仿宋_GB2312" w:eastAsia="仿宋_GB2312" w:hAnsi="宋体" w:cs="仿宋_GB2312" w:hint="eastAsia"/>
                <w:color w:val="000000"/>
                <w:sz w:val="24"/>
              </w:rPr>
              <w:t>中心</w:t>
            </w:r>
          </w:p>
        </w:tc>
        <w:tc>
          <w:tcPr>
            <w:tcW w:w="1801" w:type="dxa"/>
            <w:tcBorders>
              <w:top w:val="single" w:sz="4" w:space="0" w:color="000000"/>
              <w:bottom w:val="single" w:sz="4" w:space="0" w:color="000000"/>
              <w:right w:val="single" w:sz="4" w:space="0" w:color="000000"/>
            </w:tcBorders>
            <w:vAlign w:val="center"/>
          </w:tcPr>
          <w:p w:rsidR="00AD5EA2" w:rsidRDefault="00CD2990" w:rsidP="00A419E1">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100</w:t>
            </w:r>
          </w:p>
        </w:tc>
        <w:tc>
          <w:tcPr>
            <w:tcW w:w="1570"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jc w:val="center"/>
              <w:rPr>
                <w:rFonts w:ascii="仿宋_GB2312" w:eastAsia="仿宋_GB2312" w:hAnsi="宋体" w:cs="仿宋_GB2312"/>
                <w:color w:val="000000"/>
                <w:sz w:val="24"/>
              </w:rPr>
            </w:pPr>
            <w:r>
              <w:rPr>
                <w:rFonts w:ascii="仿宋_GB2312" w:eastAsia="仿宋_GB2312" w:hAnsi="宋体" w:cs="仿宋_GB2312" w:hint="eastAsia"/>
                <w:color w:val="000000"/>
                <w:sz w:val="24"/>
              </w:rPr>
              <w:t>优</w:t>
            </w:r>
          </w:p>
        </w:tc>
      </w:tr>
      <w:tr w:rsidR="00AD5EA2" w:rsidTr="006B4F11">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2</w:t>
            </w:r>
          </w:p>
        </w:tc>
        <w:tc>
          <w:tcPr>
            <w:tcW w:w="5555"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rPr>
                <w:rFonts w:ascii="仿宋_GB2312" w:eastAsia="仿宋_GB2312" w:hAnsi="宋体" w:cs="仿宋_GB2312"/>
                <w:color w:val="000000"/>
                <w:sz w:val="24"/>
              </w:rPr>
            </w:pPr>
          </w:p>
        </w:tc>
        <w:tc>
          <w:tcPr>
            <w:tcW w:w="3276"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jc w:val="center"/>
            </w:pPr>
          </w:p>
        </w:tc>
        <w:tc>
          <w:tcPr>
            <w:tcW w:w="1801" w:type="dxa"/>
            <w:tcBorders>
              <w:top w:val="single" w:sz="4" w:space="0" w:color="000000"/>
              <w:bottom w:val="single" w:sz="4" w:space="0" w:color="000000"/>
              <w:right w:val="single" w:sz="4" w:space="0" w:color="000000"/>
            </w:tcBorders>
            <w:vAlign w:val="center"/>
          </w:tcPr>
          <w:p w:rsidR="00AD5EA2" w:rsidRDefault="00AD5EA2" w:rsidP="00AD5EA2">
            <w:pPr>
              <w:jc w:val="center"/>
              <w:rPr>
                <w:rFonts w:ascii="仿宋_GB2312" w:eastAsia="仿宋_GB2312" w:hAnsi="宋体" w:cs="仿宋_GB2312"/>
                <w:color w:val="000000"/>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jc w:val="center"/>
              <w:rPr>
                <w:rFonts w:ascii="仿宋_GB2312" w:eastAsia="仿宋_GB2312" w:hAnsi="宋体" w:cs="仿宋_GB2312"/>
                <w:color w:val="000000"/>
                <w:sz w:val="24"/>
              </w:rPr>
            </w:pPr>
          </w:p>
        </w:tc>
      </w:tr>
      <w:tr w:rsidR="00AD5EA2" w:rsidTr="006B4F11">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rPr>
              <w:t>3</w:t>
            </w:r>
          </w:p>
        </w:tc>
        <w:tc>
          <w:tcPr>
            <w:tcW w:w="5555"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rPr>
                <w:rFonts w:ascii="仿宋_GB2312" w:eastAsia="仿宋_GB2312" w:hAnsi="宋体" w:cs="仿宋_GB2312"/>
                <w:color w:val="000000"/>
                <w:sz w:val="24"/>
              </w:rPr>
            </w:pPr>
          </w:p>
        </w:tc>
        <w:tc>
          <w:tcPr>
            <w:tcW w:w="3276"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jc w:val="center"/>
            </w:pPr>
          </w:p>
        </w:tc>
        <w:tc>
          <w:tcPr>
            <w:tcW w:w="1801" w:type="dxa"/>
            <w:tcBorders>
              <w:top w:val="single" w:sz="4" w:space="0" w:color="000000"/>
              <w:bottom w:val="single" w:sz="4" w:space="0" w:color="000000"/>
              <w:right w:val="single" w:sz="4" w:space="0" w:color="000000"/>
            </w:tcBorders>
            <w:vAlign w:val="center"/>
          </w:tcPr>
          <w:p w:rsidR="00AD5EA2" w:rsidRDefault="00AD5EA2" w:rsidP="00085A41">
            <w:pPr>
              <w:jc w:val="center"/>
              <w:rPr>
                <w:rFonts w:ascii="仿宋_GB2312" w:eastAsia="仿宋_GB2312" w:hAnsi="宋体" w:cs="仿宋_GB2312"/>
                <w:color w:val="000000"/>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AD5EA2" w:rsidRDefault="00AD5EA2" w:rsidP="00AD5EA2">
            <w:pPr>
              <w:jc w:val="center"/>
              <w:rPr>
                <w:rFonts w:ascii="仿宋_GB2312" w:eastAsia="仿宋_GB2312" w:hAnsi="宋体" w:cs="仿宋_GB2312"/>
                <w:color w:val="000000"/>
                <w:sz w:val="24"/>
              </w:rPr>
            </w:pPr>
          </w:p>
        </w:tc>
      </w:tr>
      <w:tr w:rsidR="005A1B33" w:rsidTr="006B4F11">
        <w:trPr>
          <w:trHeight w:val="378"/>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4</w:t>
            </w:r>
          </w:p>
        </w:tc>
        <w:tc>
          <w:tcPr>
            <w:tcW w:w="5555"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c>
          <w:tcPr>
            <w:tcW w:w="3276" w:type="dxa"/>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pPr>
          </w:p>
        </w:tc>
        <w:tc>
          <w:tcPr>
            <w:tcW w:w="1801" w:type="dxa"/>
            <w:tcBorders>
              <w:top w:val="single" w:sz="4" w:space="0" w:color="000000"/>
              <w:bottom w:val="single" w:sz="4" w:space="0" w:color="000000"/>
              <w:right w:val="single" w:sz="4" w:space="0" w:color="000000"/>
            </w:tcBorders>
            <w:vAlign w:val="center"/>
          </w:tcPr>
          <w:p w:rsidR="005A1B33" w:rsidRDefault="005A1B33">
            <w:pPr>
              <w:jc w:val="center"/>
              <w:rPr>
                <w:rFonts w:ascii="仿宋_GB2312" w:eastAsia="仿宋_GB2312" w:hAnsi="宋体" w:cs="仿宋_GB2312"/>
                <w:color w:val="000000"/>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r>
      <w:tr w:rsidR="005A1B33" w:rsidTr="006B4F11">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5</w:t>
            </w:r>
          </w:p>
        </w:tc>
        <w:tc>
          <w:tcPr>
            <w:tcW w:w="5555"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c>
          <w:tcPr>
            <w:tcW w:w="3276" w:type="dxa"/>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pPr>
          </w:p>
        </w:tc>
        <w:tc>
          <w:tcPr>
            <w:tcW w:w="1801" w:type="dxa"/>
            <w:tcBorders>
              <w:top w:val="single" w:sz="4" w:space="0" w:color="000000"/>
              <w:bottom w:val="single" w:sz="4" w:space="0" w:color="000000"/>
              <w:right w:val="single" w:sz="4" w:space="0" w:color="000000"/>
            </w:tcBorders>
            <w:vAlign w:val="center"/>
          </w:tcPr>
          <w:p w:rsidR="005A1B33" w:rsidRDefault="005A1B33">
            <w:pPr>
              <w:jc w:val="center"/>
              <w:rPr>
                <w:rFonts w:ascii="仿宋_GB2312" w:eastAsia="仿宋_GB2312" w:hAnsi="宋体" w:cs="仿宋_GB2312"/>
                <w:color w:val="000000"/>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r>
      <w:tr w:rsidR="005A1B33" w:rsidTr="006B4F11">
        <w:trPr>
          <w:trHeight w:val="44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w:t>
            </w:r>
          </w:p>
        </w:tc>
        <w:tc>
          <w:tcPr>
            <w:tcW w:w="5555"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c>
          <w:tcPr>
            <w:tcW w:w="3276" w:type="dxa"/>
            <w:tcBorders>
              <w:top w:val="single" w:sz="4" w:space="0" w:color="000000"/>
              <w:left w:val="single" w:sz="4" w:space="0" w:color="000000"/>
              <w:bottom w:val="single" w:sz="4" w:space="0" w:color="000000"/>
              <w:right w:val="single" w:sz="4" w:space="0" w:color="000000"/>
            </w:tcBorders>
            <w:vAlign w:val="center"/>
          </w:tcPr>
          <w:p w:rsidR="005A1B33" w:rsidRDefault="005A1B33">
            <w:pPr>
              <w:jc w:val="center"/>
            </w:pPr>
          </w:p>
        </w:tc>
        <w:tc>
          <w:tcPr>
            <w:tcW w:w="1801" w:type="dxa"/>
            <w:tcBorders>
              <w:top w:val="single" w:sz="4" w:space="0" w:color="000000"/>
              <w:bottom w:val="single" w:sz="4" w:space="0" w:color="000000"/>
              <w:right w:val="single" w:sz="4" w:space="0" w:color="000000"/>
            </w:tcBorders>
            <w:vAlign w:val="center"/>
          </w:tcPr>
          <w:p w:rsidR="005A1B33" w:rsidRDefault="005A1B33">
            <w:pPr>
              <w:jc w:val="center"/>
              <w:rPr>
                <w:rFonts w:ascii="仿宋_GB2312" w:eastAsia="仿宋_GB2312" w:hAnsi="宋体" w:cs="仿宋_GB2312"/>
                <w:color w:val="000000"/>
                <w:sz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rsidR="005A1B33" w:rsidRDefault="005A1B33">
            <w:pPr>
              <w:rPr>
                <w:rFonts w:ascii="仿宋_GB2312" w:eastAsia="仿宋_GB2312" w:hAnsi="宋体" w:cs="仿宋_GB2312"/>
                <w:color w:val="000000"/>
                <w:sz w:val="24"/>
              </w:rPr>
            </w:pPr>
          </w:p>
        </w:tc>
      </w:tr>
    </w:tbl>
    <w:p w:rsidR="005A1B33" w:rsidRDefault="005A1B33">
      <w:pPr>
        <w:tabs>
          <w:tab w:val="left" w:pos="5891"/>
        </w:tabs>
        <w:spacing w:line="580" w:lineRule="exact"/>
        <w:rPr>
          <w:rFonts w:ascii="黑体" w:eastAsia="黑体" w:hAnsi="黑体" w:cs="黑体"/>
          <w:szCs w:val="32"/>
        </w:rPr>
      </w:pPr>
    </w:p>
    <w:p w:rsidR="005A1B33" w:rsidRDefault="005A1B33">
      <w:pPr>
        <w:tabs>
          <w:tab w:val="left" w:pos="5891"/>
        </w:tabs>
        <w:spacing w:line="580" w:lineRule="exact"/>
        <w:rPr>
          <w:rFonts w:ascii="黑体" w:eastAsia="黑体" w:hAnsi="黑体" w:cs="黑体"/>
          <w:szCs w:val="32"/>
        </w:rPr>
        <w:sectPr w:rsidR="005A1B33">
          <w:pgSz w:w="16838" w:h="11906" w:orient="landscape"/>
          <w:pgMar w:top="1531" w:right="2098" w:bottom="1417" w:left="1871" w:header="851" w:footer="992" w:gutter="0"/>
          <w:cols w:space="720"/>
          <w:docGrid w:type="lines" w:linePitch="319"/>
        </w:sectPr>
      </w:pPr>
    </w:p>
    <w:tbl>
      <w:tblPr>
        <w:tblW w:w="9358" w:type="dxa"/>
        <w:jc w:val="center"/>
        <w:tblLayout w:type="fixed"/>
        <w:tblLook w:val="04A0"/>
      </w:tblPr>
      <w:tblGrid>
        <w:gridCol w:w="419"/>
        <w:gridCol w:w="827"/>
        <w:gridCol w:w="1240"/>
        <w:gridCol w:w="284"/>
        <w:gridCol w:w="1482"/>
        <w:gridCol w:w="382"/>
        <w:gridCol w:w="1020"/>
        <w:gridCol w:w="893"/>
        <w:gridCol w:w="349"/>
        <w:gridCol w:w="292"/>
        <w:gridCol w:w="516"/>
        <w:gridCol w:w="130"/>
        <w:gridCol w:w="747"/>
        <w:gridCol w:w="777"/>
      </w:tblGrid>
      <w:tr w:rsidR="005A1B33">
        <w:trPr>
          <w:trHeight w:val="418"/>
          <w:jc w:val="center"/>
        </w:trPr>
        <w:tc>
          <w:tcPr>
            <w:tcW w:w="9358" w:type="dxa"/>
            <w:gridSpan w:val="14"/>
            <w:tcMar>
              <w:top w:w="15" w:type="dxa"/>
              <w:left w:w="15" w:type="dxa"/>
              <w:bottom w:w="15" w:type="dxa"/>
              <w:right w:w="15" w:type="dxa"/>
            </w:tcMar>
            <w:vAlign w:val="center"/>
          </w:tcPr>
          <w:p w:rsidR="005A1B33" w:rsidRPr="006D4934" w:rsidRDefault="007F0E04">
            <w:pPr>
              <w:widowControl/>
              <w:jc w:val="center"/>
              <w:textAlignment w:val="center"/>
              <w:rPr>
                <w:rFonts w:ascii="方正小标宋简体" w:eastAsia="方正小标宋简体" w:hAnsi="方正小标宋简体" w:cs="方正小标宋简体"/>
                <w:color w:val="000000" w:themeColor="text1"/>
                <w:sz w:val="40"/>
                <w:szCs w:val="40"/>
              </w:rPr>
            </w:pPr>
            <w:r w:rsidRPr="006D4934">
              <w:rPr>
                <w:rFonts w:ascii="方正小标宋简体" w:eastAsia="方正小标宋简体" w:hAnsi="方正小标宋简体" w:cs="方正小标宋简体" w:hint="eastAsia"/>
                <w:color w:val="000000" w:themeColor="text1"/>
                <w:kern w:val="0"/>
                <w:sz w:val="40"/>
                <w:szCs w:val="40"/>
              </w:rPr>
              <w:lastRenderedPageBreak/>
              <w:t>县级预算项目支出绩效自评表</w:t>
            </w:r>
          </w:p>
        </w:tc>
      </w:tr>
      <w:tr w:rsidR="005A1B33">
        <w:trPr>
          <w:trHeight w:val="324"/>
          <w:jc w:val="center"/>
        </w:trPr>
        <w:tc>
          <w:tcPr>
            <w:tcW w:w="9358" w:type="dxa"/>
            <w:gridSpan w:val="14"/>
            <w:tcMar>
              <w:top w:w="15" w:type="dxa"/>
              <w:left w:w="15" w:type="dxa"/>
              <w:bottom w:w="15" w:type="dxa"/>
              <w:right w:w="15" w:type="dxa"/>
            </w:tcMar>
            <w:vAlign w:val="center"/>
          </w:tcPr>
          <w:p w:rsidR="005A1B33" w:rsidRDefault="007F0E04">
            <w:pPr>
              <w:widowControl/>
              <w:jc w:val="center"/>
              <w:textAlignment w:val="center"/>
              <w:rPr>
                <w:rFonts w:ascii="楷体_GB2312" w:eastAsia="楷体_GB2312" w:hAnsi="宋体" w:cs="楷体_GB2312"/>
                <w:color w:val="000000"/>
                <w:sz w:val="24"/>
                <w:szCs w:val="24"/>
              </w:rPr>
            </w:pPr>
            <w:r>
              <w:rPr>
                <w:rFonts w:ascii="楷体_GB2312" w:eastAsia="楷体_GB2312" w:hAnsi="宋体" w:cs="楷体_GB2312" w:hint="eastAsia"/>
                <w:color w:val="000000"/>
                <w:kern w:val="0"/>
                <w:sz w:val="24"/>
              </w:rPr>
              <w:t>（2020年度）</w:t>
            </w:r>
          </w:p>
        </w:tc>
      </w:tr>
      <w:tr w:rsidR="00282271">
        <w:trPr>
          <w:trHeight w:val="307"/>
          <w:jc w:val="center"/>
        </w:trPr>
        <w:tc>
          <w:tcPr>
            <w:tcW w:w="12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Default="00282271">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项目名称</w:t>
            </w:r>
          </w:p>
        </w:tc>
        <w:tc>
          <w:tcPr>
            <w:tcW w:w="44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Pr="00282271" w:rsidRDefault="00487EC3">
            <w:pPr>
              <w:jc w:val="center"/>
              <w:rPr>
                <w:rFonts w:ascii="宋体" w:hAnsi="宋体" w:cs="宋体"/>
                <w:color w:val="000000"/>
                <w:kern w:val="0"/>
                <w:sz w:val="16"/>
                <w:szCs w:val="16"/>
              </w:rPr>
            </w:pPr>
            <w:r w:rsidRPr="00487EC3">
              <w:rPr>
                <w:rFonts w:ascii="宋体" w:hAnsi="宋体" w:cs="宋体" w:hint="eastAsia"/>
                <w:color w:val="000000"/>
                <w:kern w:val="0"/>
                <w:sz w:val="16"/>
                <w:szCs w:val="16"/>
              </w:rPr>
              <w:t>建材项目对接协调经费</w:t>
            </w: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Default="00282271">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主管部门</w:t>
            </w:r>
          </w:p>
        </w:tc>
        <w:tc>
          <w:tcPr>
            <w:tcW w:w="246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Pr="00282271" w:rsidRDefault="00F55B1A">
            <w:pPr>
              <w:jc w:val="center"/>
              <w:rPr>
                <w:rFonts w:ascii="宋体" w:hAnsi="宋体" w:cs="宋体"/>
                <w:color w:val="000000"/>
                <w:kern w:val="0"/>
                <w:sz w:val="16"/>
                <w:szCs w:val="16"/>
              </w:rPr>
            </w:pPr>
            <w:r>
              <w:rPr>
                <w:rFonts w:ascii="宋体" w:hAnsi="宋体" w:cs="宋体" w:hint="eastAsia"/>
                <w:color w:val="000000"/>
                <w:kern w:val="0"/>
                <w:sz w:val="16"/>
                <w:szCs w:val="16"/>
              </w:rPr>
              <w:t>泗水县建材产业发展促进中心</w:t>
            </w:r>
          </w:p>
        </w:tc>
      </w:tr>
      <w:tr w:rsidR="00282271">
        <w:trPr>
          <w:trHeight w:val="307"/>
          <w:jc w:val="center"/>
        </w:trPr>
        <w:tc>
          <w:tcPr>
            <w:tcW w:w="12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Default="00282271">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项目实施单位</w:t>
            </w:r>
          </w:p>
        </w:tc>
        <w:tc>
          <w:tcPr>
            <w:tcW w:w="44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Pr="00282271" w:rsidRDefault="00F55B1A">
            <w:pPr>
              <w:jc w:val="center"/>
              <w:rPr>
                <w:rFonts w:ascii="宋体" w:hAnsi="宋体" w:cs="宋体"/>
                <w:color w:val="000000"/>
                <w:kern w:val="0"/>
                <w:sz w:val="16"/>
                <w:szCs w:val="16"/>
              </w:rPr>
            </w:pPr>
            <w:r>
              <w:rPr>
                <w:rFonts w:ascii="宋体" w:hAnsi="宋体" w:cs="宋体" w:hint="eastAsia"/>
                <w:color w:val="000000"/>
                <w:kern w:val="0"/>
                <w:sz w:val="16"/>
                <w:szCs w:val="16"/>
              </w:rPr>
              <w:t>泗水县建材产业发展促进中心</w:t>
            </w: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Default="00282271">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联系电话</w:t>
            </w:r>
          </w:p>
        </w:tc>
        <w:tc>
          <w:tcPr>
            <w:tcW w:w="246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82271" w:rsidRPr="00282271" w:rsidRDefault="00487EC3">
            <w:pPr>
              <w:jc w:val="center"/>
              <w:rPr>
                <w:rFonts w:ascii="宋体" w:hAnsi="宋体" w:cs="宋体"/>
                <w:color w:val="000000"/>
                <w:kern w:val="0"/>
                <w:sz w:val="16"/>
                <w:szCs w:val="16"/>
              </w:rPr>
            </w:pPr>
            <w:r w:rsidRPr="00487EC3">
              <w:rPr>
                <w:rFonts w:ascii="宋体" w:hAnsi="宋体" w:cs="宋体"/>
                <w:color w:val="000000"/>
                <w:kern w:val="0"/>
                <w:sz w:val="16"/>
                <w:szCs w:val="16"/>
              </w:rPr>
              <w:t>13563780799</w:t>
            </w:r>
          </w:p>
        </w:tc>
      </w:tr>
      <w:tr w:rsidR="005A1B33">
        <w:trPr>
          <w:trHeight w:val="635"/>
          <w:jc w:val="center"/>
        </w:trPr>
        <w:tc>
          <w:tcPr>
            <w:tcW w:w="1246" w:type="dxa"/>
            <w:gridSpan w:val="2"/>
            <w:vMerge w:val="restart"/>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项目预算</w:t>
            </w:r>
            <w:r>
              <w:rPr>
                <w:rFonts w:ascii="宋体" w:hAnsi="宋体" w:cs="宋体" w:hint="eastAsia"/>
                <w:color w:val="000000"/>
                <w:kern w:val="0"/>
                <w:sz w:val="16"/>
                <w:szCs w:val="16"/>
              </w:rPr>
              <w:br/>
              <w:t>执行情况</w:t>
            </w:r>
            <w:r>
              <w:rPr>
                <w:rFonts w:ascii="宋体" w:hAnsi="宋体" w:cs="宋体" w:hint="eastAsia"/>
                <w:color w:val="000000"/>
                <w:kern w:val="0"/>
                <w:sz w:val="16"/>
                <w:szCs w:val="16"/>
              </w:rPr>
              <w:br/>
              <w:t>（10分）</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spacing w:line="280" w:lineRule="exact"/>
              <w:jc w:val="center"/>
              <w:rPr>
                <w:rFonts w:ascii="宋体" w:hAnsi="宋体" w:cs="宋体"/>
                <w:color w:val="000000"/>
                <w:sz w:val="16"/>
                <w:szCs w:val="16"/>
              </w:rPr>
            </w:pPr>
            <w:r>
              <w:rPr>
                <w:rFonts w:ascii="宋体" w:hAnsi="宋体" w:cs="宋体" w:hint="eastAsia"/>
                <w:color w:val="000000"/>
                <w:sz w:val="16"/>
                <w:szCs w:val="16"/>
              </w:rPr>
              <w:t>金额</w:t>
            </w:r>
          </w:p>
          <w:p w:rsidR="005A1B33" w:rsidRDefault="007F0E04">
            <w:pPr>
              <w:spacing w:line="280" w:lineRule="exact"/>
              <w:jc w:val="center"/>
              <w:rPr>
                <w:rFonts w:ascii="宋体" w:hAnsi="宋体" w:cs="宋体"/>
                <w:color w:val="000000"/>
                <w:sz w:val="16"/>
                <w:szCs w:val="16"/>
              </w:rPr>
            </w:pPr>
            <w:r>
              <w:rPr>
                <w:rFonts w:ascii="宋体" w:hAnsi="宋体" w:cs="宋体" w:hint="eastAsia"/>
                <w:color w:val="000000"/>
                <w:sz w:val="16"/>
                <w:szCs w:val="16"/>
              </w:rPr>
              <w:t>（单</w:t>
            </w:r>
            <w:r>
              <w:rPr>
                <w:rFonts w:ascii="宋体" w:hAnsi="宋体" w:cs="宋体" w:hint="eastAsia"/>
                <w:sz w:val="16"/>
                <w:szCs w:val="16"/>
              </w:rPr>
              <w:t>位：万元</w:t>
            </w:r>
            <w:r>
              <w:rPr>
                <w:rFonts w:ascii="宋体" w:hAnsi="宋体" w:cs="宋体" w:hint="eastAsia"/>
                <w:color w:val="000000"/>
                <w:sz w:val="16"/>
                <w:szCs w:val="16"/>
              </w:rPr>
              <w:t>）</w:t>
            </w:r>
          </w:p>
        </w:tc>
        <w:tc>
          <w:tcPr>
            <w:tcW w:w="14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年初预算数</w:t>
            </w:r>
          </w:p>
        </w:tc>
        <w:tc>
          <w:tcPr>
            <w:tcW w:w="1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全年预算数</w:t>
            </w: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全年执行数</w:t>
            </w:r>
          </w:p>
        </w:tc>
        <w:tc>
          <w:tcPr>
            <w:tcW w:w="8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分值</w:t>
            </w:r>
          </w:p>
        </w:tc>
        <w:tc>
          <w:tcPr>
            <w:tcW w:w="8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执行率</w:t>
            </w:r>
          </w:p>
        </w:tc>
        <w:tc>
          <w:tcPr>
            <w:tcW w:w="7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得分</w:t>
            </w:r>
          </w:p>
        </w:tc>
      </w:tr>
      <w:tr w:rsidR="00347DC6">
        <w:trPr>
          <w:trHeight w:hRule="exact" w:val="419"/>
          <w:jc w:val="center"/>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rsidR="00347DC6" w:rsidRDefault="00347DC6">
            <w:pPr>
              <w:widowControl/>
              <w:jc w:val="left"/>
              <w:rPr>
                <w:rFonts w:ascii="宋体" w:hAnsi="宋体" w:cs="宋体"/>
                <w:color w:val="000000"/>
                <w:kern w:val="0"/>
                <w:sz w:val="16"/>
                <w:szCs w:val="16"/>
              </w:rPr>
            </w:pP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347DC6" w:rsidRDefault="00347DC6">
            <w:pPr>
              <w:widowControl/>
              <w:spacing w:line="28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年度资金总额</w:t>
            </w:r>
          </w:p>
        </w:tc>
        <w:tc>
          <w:tcPr>
            <w:tcW w:w="14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8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pPr>
              <w:jc w:val="center"/>
              <w:rPr>
                <w:rFonts w:ascii="宋体" w:hAnsi="宋体" w:cs="宋体"/>
                <w:color w:val="000000"/>
                <w:kern w:val="0"/>
                <w:sz w:val="16"/>
                <w:szCs w:val="16"/>
              </w:rPr>
            </w:pPr>
            <w:r w:rsidRPr="00DA0E3E">
              <w:rPr>
                <w:rFonts w:ascii="宋体" w:hAnsi="宋体" w:cs="宋体"/>
                <w:color w:val="000000"/>
                <w:kern w:val="0"/>
                <w:sz w:val="16"/>
                <w:szCs w:val="16"/>
              </w:rPr>
              <w:t xml:space="preserve">10.0 </w:t>
            </w:r>
          </w:p>
        </w:tc>
        <w:tc>
          <w:tcPr>
            <w:tcW w:w="8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pPr>
              <w:jc w:val="center"/>
              <w:rPr>
                <w:rFonts w:ascii="宋体" w:hAnsi="宋体" w:cs="宋体"/>
                <w:color w:val="000000"/>
                <w:kern w:val="0"/>
                <w:sz w:val="16"/>
                <w:szCs w:val="16"/>
              </w:rPr>
            </w:pPr>
            <w:r w:rsidRPr="00DA0E3E">
              <w:rPr>
                <w:rFonts w:ascii="宋体" w:hAnsi="宋体" w:cs="宋体"/>
                <w:color w:val="000000"/>
                <w:kern w:val="0"/>
                <w:sz w:val="16"/>
                <w:szCs w:val="16"/>
              </w:rPr>
              <w:t>100.00%</w:t>
            </w:r>
          </w:p>
        </w:tc>
        <w:tc>
          <w:tcPr>
            <w:tcW w:w="7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pPr>
              <w:jc w:val="center"/>
              <w:rPr>
                <w:rFonts w:ascii="宋体" w:hAnsi="宋体" w:cs="宋体"/>
                <w:color w:val="000000"/>
                <w:kern w:val="0"/>
                <w:sz w:val="16"/>
                <w:szCs w:val="16"/>
              </w:rPr>
            </w:pPr>
            <w:r w:rsidRPr="00DA0E3E">
              <w:rPr>
                <w:rFonts w:ascii="宋体" w:hAnsi="宋体" w:cs="宋体"/>
                <w:color w:val="000000"/>
                <w:kern w:val="0"/>
                <w:sz w:val="16"/>
                <w:szCs w:val="16"/>
              </w:rPr>
              <w:t xml:space="preserve">10.0 </w:t>
            </w:r>
          </w:p>
        </w:tc>
      </w:tr>
      <w:tr w:rsidR="00347DC6" w:rsidTr="00347DC6">
        <w:trPr>
          <w:trHeight w:hRule="exact" w:val="555"/>
          <w:jc w:val="center"/>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rsidR="00347DC6" w:rsidRDefault="00347DC6">
            <w:pPr>
              <w:widowControl/>
              <w:jc w:val="left"/>
              <w:rPr>
                <w:rFonts w:ascii="宋体" w:hAnsi="宋体" w:cs="宋体"/>
                <w:color w:val="000000"/>
                <w:kern w:val="0"/>
                <w:sz w:val="16"/>
                <w:szCs w:val="16"/>
              </w:rPr>
            </w:pP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347DC6" w:rsidRDefault="00347DC6">
            <w:pPr>
              <w:widowControl/>
              <w:spacing w:line="28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其中：当年财政拨款</w:t>
            </w:r>
          </w:p>
        </w:tc>
        <w:tc>
          <w:tcPr>
            <w:tcW w:w="14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D66020">
            <w:pPr>
              <w:jc w:val="center"/>
              <w:rPr>
                <w:rFonts w:ascii="宋体" w:hAnsi="宋体" w:cs="宋体"/>
                <w:color w:val="000000"/>
                <w:kern w:val="0"/>
                <w:sz w:val="16"/>
                <w:szCs w:val="16"/>
              </w:rPr>
            </w:pPr>
            <w:r>
              <w:rPr>
                <w:rFonts w:ascii="宋体" w:hAnsi="宋体" w:cs="宋体" w:hint="eastAsia"/>
                <w:color w:val="000000"/>
                <w:kern w:val="0"/>
                <w:sz w:val="16"/>
                <w:szCs w:val="16"/>
              </w:rPr>
              <w:t>10</w:t>
            </w:r>
          </w:p>
        </w:tc>
        <w:tc>
          <w:tcPr>
            <w:tcW w:w="8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rsidP="00232270">
            <w:pPr>
              <w:jc w:val="center"/>
              <w:rPr>
                <w:rFonts w:ascii="宋体" w:hAnsi="宋体" w:cs="宋体"/>
                <w:color w:val="000000"/>
                <w:kern w:val="0"/>
                <w:sz w:val="16"/>
                <w:szCs w:val="16"/>
              </w:rPr>
            </w:pPr>
            <w:r w:rsidRPr="00DA0E3E">
              <w:rPr>
                <w:rFonts w:ascii="宋体" w:hAnsi="宋体" w:cs="宋体"/>
                <w:color w:val="000000"/>
                <w:kern w:val="0"/>
                <w:sz w:val="16"/>
                <w:szCs w:val="16"/>
              </w:rPr>
              <w:t xml:space="preserve">10.0 </w:t>
            </w:r>
          </w:p>
        </w:tc>
        <w:tc>
          <w:tcPr>
            <w:tcW w:w="8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rsidP="00232270">
            <w:pPr>
              <w:jc w:val="center"/>
              <w:rPr>
                <w:rFonts w:ascii="宋体" w:hAnsi="宋体" w:cs="宋体"/>
                <w:color w:val="000000"/>
                <w:kern w:val="0"/>
                <w:sz w:val="16"/>
                <w:szCs w:val="16"/>
              </w:rPr>
            </w:pPr>
            <w:r w:rsidRPr="00DA0E3E">
              <w:rPr>
                <w:rFonts w:ascii="宋体" w:hAnsi="宋体" w:cs="宋体"/>
                <w:color w:val="000000"/>
                <w:kern w:val="0"/>
                <w:sz w:val="16"/>
                <w:szCs w:val="16"/>
              </w:rPr>
              <w:t>100.00%</w:t>
            </w:r>
          </w:p>
        </w:tc>
        <w:tc>
          <w:tcPr>
            <w:tcW w:w="7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47DC6" w:rsidRPr="00DA0E3E" w:rsidRDefault="00347DC6" w:rsidP="00232270">
            <w:pPr>
              <w:jc w:val="center"/>
              <w:rPr>
                <w:rFonts w:ascii="宋体" w:hAnsi="宋体" w:cs="宋体"/>
                <w:color w:val="000000"/>
                <w:kern w:val="0"/>
                <w:sz w:val="16"/>
                <w:szCs w:val="16"/>
              </w:rPr>
            </w:pPr>
            <w:r w:rsidRPr="00DA0E3E">
              <w:rPr>
                <w:rFonts w:ascii="宋体" w:hAnsi="宋体" w:cs="宋体"/>
                <w:color w:val="000000"/>
                <w:kern w:val="0"/>
                <w:sz w:val="16"/>
                <w:szCs w:val="16"/>
              </w:rPr>
              <w:t xml:space="preserve">10.0 </w:t>
            </w:r>
          </w:p>
        </w:tc>
      </w:tr>
      <w:tr w:rsidR="005A1B33">
        <w:trPr>
          <w:trHeight w:hRule="exact" w:val="419"/>
          <w:jc w:val="center"/>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rsidR="005A1B33" w:rsidRDefault="005A1B33">
            <w:pPr>
              <w:widowControl/>
              <w:jc w:val="left"/>
              <w:rPr>
                <w:rFonts w:ascii="宋体" w:hAnsi="宋体" w:cs="宋体"/>
                <w:color w:val="000000"/>
                <w:kern w:val="0"/>
                <w:sz w:val="16"/>
                <w:szCs w:val="16"/>
              </w:rPr>
            </w:pP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上年结转资金</w:t>
            </w:r>
          </w:p>
        </w:tc>
        <w:tc>
          <w:tcPr>
            <w:tcW w:w="14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c>
          <w:tcPr>
            <w:tcW w:w="1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c>
          <w:tcPr>
            <w:tcW w:w="8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c>
          <w:tcPr>
            <w:tcW w:w="7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Pr="00DA0E3E" w:rsidRDefault="005A1B33">
            <w:pPr>
              <w:spacing w:line="280" w:lineRule="exact"/>
              <w:jc w:val="center"/>
              <w:rPr>
                <w:rFonts w:ascii="宋体" w:hAnsi="宋体" w:cs="宋体"/>
                <w:color w:val="000000"/>
                <w:kern w:val="0"/>
                <w:sz w:val="16"/>
                <w:szCs w:val="16"/>
              </w:rPr>
            </w:pPr>
          </w:p>
        </w:tc>
      </w:tr>
      <w:tr w:rsidR="005A1B33">
        <w:trPr>
          <w:trHeight w:hRule="exact" w:val="419"/>
          <w:jc w:val="center"/>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rsidR="005A1B33" w:rsidRDefault="005A1B33">
            <w:pPr>
              <w:widowControl/>
              <w:jc w:val="left"/>
              <w:rPr>
                <w:rFonts w:ascii="宋体" w:hAnsi="宋体" w:cs="宋体"/>
                <w:color w:val="000000"/>
                <w:kern w:val="0"/>
                <w:sz w:val="16"/>
                <w:szCs w:val="16"/>
              </w:rPr>
            </w:pP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其他资金</w:t>
            </w:r>
          </w:p>
        </w:tc>
        <w:tc>
          <w:tcPr>
            <w:tcW w:w="14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c>
          <w:tcPr>
            <w:tcW w:w="140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c>
          <w:tcPr>
            <w:tcW w:w="124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c>
          <w:tcPr>
            <w:tcW w:w="80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c>
          <w:tcPr>
            <w:tcW w:w="87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c>
          <w:tcPr>
            <w:tcW w:w="77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jc w:val="center"/>
              <w:rPr>
                <w:rFonts w:ascii="宋体" w:hAnsi="宋体" w:cs="宋体"/>
                <w:sz w:val="16"/>
                <w:szCs w:val="16"/>
              </w:rPr>
            </w:pPr>
          </w:p>
        </w:tc>
      </w:tr>
      <w:tr w:rsidR="005A1B33">
        <w:trPr>
          <w:trHeight w:val="297"/>
          <w:jc w:val="center"/>
        </w:trPr>
        <w:tc>
          <w:tcPr>
            <w:tcW w:w="124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年度总</w:t>
            </w:r>
          </w:p>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体目标</w:t>
            </w:r>
          </w:p>
        </w:tc>
        <w:tc>
          <w:tcPr>
            <w:tcW w:w="44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年初预期目标</w:t>
            </w:r>
          </w:p>
        </w:tc>
        <w:tc>
          <w:tcPr>
            <w:tcW w:w="3704"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目标实际完成情况</w:t>
            </w:r>
          </w:p>
        </w:tc>
      </w:tr>
      <w:tr w:rsidR="00B16EDB">
        <w:trPr>
          <w:trHeight w:val="678"/>
          <w:jc w:val="center"/>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rsidR="00B16EDB" w:rsidRDefault="00B16EDB">
            <w:pPr>
              <w:widowControl/>
              <w:jc w:val="left"/>
              <w:rPr>
                <w:rFonts w:ascii="宋体" w:hAnsi="宋体" w:cs="宋体"/>
                <w:color w:val="000000"/>
                <w:sz w:val="16"/>
                <w:szCs w:val="16"/>
              </w:rPr>
            </w:pPr>
          </w:p>
        </w:tc>
        <w:tc>
          <w:tcPr>
            <w:tcW w:w="4408"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16EDB" w:rsidRPr="00B16EDB" w:rsidRDefault="00B16EDB">
            <w:pPr>
              <w:jc w:val="center"/>
              <w:rPr>
                <w:rFonts w:ascii="宋体" w:hAnsi="宋体" w:cs="宋体"/>
                <w:color w:val="000000"/>
                <w:kern w:val="0"/>
                <w:sz w:val="16"/>
                <w:szCs w:val="16"/>
              </w:rPr>
            </w:pPr>
            <w:r w:rsidRPr="00B16EDB">
              <w:rPr>
                <w:rFonts w:ascii="宋体" w:hAnsi="宋体" w:cs="宋体" w:hint="eastAsia"/>
                <w:color w:val="000000"/>
                <w:kern w:val="0"/>
                <w:sz w:val="16"/>
                <w:szCs w:val="16"/>
              </w:rPr>
              <w:t>海螺、中联对接服务</w:t>
            </w:r>
          </w:p>
        </w:tc>
        <w:tc>
          <w:tcPr>
            <w:tcW w:w="3704" w:type="dxa"/>
            <w:gridSpan w:val="7"/>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16EDB" w:rsidRPr="00B16EDB" w:rsidRDefault="00B16EDB">
            <w:pPr>
              <w:jc w:val="center"/>
              <w:rPr>
                <w:rFonts w:ascii="宋体" w:hAnsi="宋体" w:cs="宋体"/>
                <w:color w:val="000000"/>
                <w:kern w:val="0"/>
                <w:sz w:val="16"/>
                <w:szCs w:val="16"/>
              </w:rPr>
            </w:pPr>
            <w:r w:rsidRPr="00B16EDB">
              <w:rPr>
                <w:rFonts w:ascii="宋体" w:hAnsi="宋体" w:cs="宋体" w:hint="eastAsia"/>
                <w:color w:val="000000"/>
                <w:kern w:val="0"/>
                <w:sz w:val="16"/>
                <w:szCs w:val="16"/>
              </w:rPr>
              <w:t>海螺、中联对接服务</w:t>
            </w:r>
          </w:p>
        </w:tc>
      </w:tr>
      <w:tr w:rsidR="005A1B33">
        <w:trPr>
          <w:trHeight w:val="476"/>
          <w:jc w:val="center"/>
        </w:trPr>
        <w:tc>
          <w:tcPr>
            <w:tcW w:w="419"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绩效指标</w:t>
            </w:r>
          </w:p>
        </w:tc>
        <w:tc>
          <w:tcPr>
            <w:tcW w:w="827"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一级指标</w:t>
            </w:r>
          </w:p>
        </w:tc>
        <w:tc>
          <w:tcPr>
            <w:tcW w:w="1240" w:type="dxa"/>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年度指标值</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实际完成</w:t>
            </w:r>
          </w:p>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指标值</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分值</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得分</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偏差原因分析</w:t>
            </w:r>
          </w:p>
          <w:p w:rsidR="005A1B33" w:rsidRDefault="007F0E04">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及改进措施</w:t>
            </w:r>
          </w:p>
        </w:tc>
      </w:tr>
      <w:tr w:rsidR="001510C5">
        <w:trPr>
          <w:trHeight w:hRule="exact" w:val="314"/>
          <w:jc w:val="center"/>
        </w:trPr>
        <w:tc>
          <w:tcPr>
            <w:tcW w:w="419" w:type="dxa"/>
            <w:vMerge w:val="restart"/>
            <w:tcBorders>
              <w:top w:val="single" w:sz="4" w:space="0" w:color="000000"/>
              <w:left w:val="single" w:sz="4" w:space="0" w:color="000000"/>
              <w:bottom w:val="single" w:sz="4" w:space="0" w:color="000000"/>
              <w:right w:val="nil"/>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年度绩效指标</w:t>
            </w: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产</w:t>
            </w:r>
            <w:r>
              <w:rPr>
                <w:rFonts w:ascii="宋体" w:hAnsi="宋体" w:cs="宋体" w:hint="eastAsia"/>
                <w:color w:val="000000"/>
                <w:kern w:val="0"/>
                <w:sz w:val="16"/>
                <w:szCs w:val="16"/>
              </w:rPr>
              <w:br/>
              <w:t>出</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r>
              <w:rPr>
                <w:rFonts w:ascii="宋体" w:hAnsi="宋体" w:cs="宋体" w:hint="eastAsia"/>
                <w:color w:val="000000"/>
                <w:kern w:val="0"/>
                <w:sz w:val="16"/>
                <w:szCs w:val="16"/>
              </w:rPr>
              <w:br/>
              <w:t>（50分）</w:t>
            </w:r>
          </w:p>
        </w:tc>
        <w:tc>
          <w:tcPr>
            <w:tcW w:w="1240" w:type="dxa"/>
            <w:tcBorders>
              <w:top w:val="single" w:sz="4" w:space="0" w:color="000000"/>
              <w:left w:val="nil"/>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海螺、中联服务次数</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各</w:t>
            </w:r>
            <w:r w:rsidRPr="005959A8">
              <w:rPr>
                <w:rFonts w:ascii="宋体" w:hAnsi="宋体" w:cs="宋体"/>
                <w:color w:val="000000"/>
                <w:kern w:val="0"/>
                <w:sz w:val="16"/>
                <w:szCs w:val="16"/>
              </w:rPr>
              <w:t>40</w:t>
            </w:r>
            <w:r w:rsidRPr="005959A8">
              <w:rPr>
                <w:rFonts w:ascii="宋体" w:hAnsi="宋体" w:cs="宋体" w:hint="eastAsia"/>
                <w:color w:val="000000"/>
                <w:kern w:val="0"/>
                <w:sz w:val="16"/>
                <w:szCs w:val="16"/>
              </w:rPr>
              <w:t>次</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各</w:t>
            </w:r>
            <w:r w:rsidRPr="005959A8">
              <w:rPr>
                <w:rFonts w:ascii="宋体" w:hAnsi="宋体" w:cs="宋体"/>
                <w:color w:val="000000"/>
                <w:kern w:val="0"/>
                <w:sz w:val="16"/>
                <w:szCs w:val="16"/>
              </w:rPr>
              <w:t>40</w:t>
            </w:r>
            <w:r w:rsidRPr="005959A8">
              <w:rPr>
                <w:rFonts w:ascii="宋体" w:hAnsi="宋体" w:cs="宋体" w:hint="eastAsia"/>
                <w:color w:val="000000"/>
                <w:kern w:val="0"/>
                <w:sz w:val="16"/>
                <w:szCs w:val="16"/>
              </w:rPr>
              <w:t>次</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20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20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rsidTr="00232270">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nil"/>
              <w:right w:val="single" w:sz="4" w:space="0" w:color="000000"/>
            </w:tcBorders>
            <w:vAlign w:val="center"/>
          </w:tcPr>
          <w:p w:rsidR="001510C5" w:rsidRDefault="001510C5">
            <w:pPr>
              <w:spacing w:line="280" w:lineRule="exact"/>
              <w:jc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完成率</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服务及时率</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rsidRPr="005E5C8E" w:rsidTr="001510C5">
        <w:trPr>
          <w:trHeight w:hRule="exact" w:val="465"/>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成本指标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服务费支出</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r w:rsidRPr="005959A8">
              <w:rPr>
                <w:rFonts w:ascii="宋体" w:hAnsi="宋体" w:cs="宋体" w:hint="eastAsia"/>
                <w:color w:val="000000"/>
                <w:kern w:val="0"/>
                <w:sz w:val="16"/>
                <w:szCs w:val="16"/>
              </w:rPr>
              <w:t>万元</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r w:rsidRPr="005959A8">
              <w:rPr>
                <w:rFonts w:ascii="宋体" w:hAnsi="宋体" w:cs="宋体" w:hint="eastAsia"/>
                <w:color w:val="000000"/>
                <w:kern w:val="0"/>
                <w:sz w:val="16"/>
                <w:szCs w:val="16"/>
              </w:rPr>
              <w:t>万元</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val="restart"/>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效</w:t>
            </w:r>
            <w:r>
              <w:rPr>
                <w:rFonts w:ascii="宋体" w:hAnsi="宋体" w:cs="宋体" w:hint="eastAsia"/>
                <w:color w:val="000000"/>
                <w:kern w:val="0"/>
                <w:sz w:val="16"/>
                <w:szCs w:val="16"/>
              </w:rPr>
              <w:br/>
              <w:t>益</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（30分）</w:t>
            </w: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经济效益指标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税收完成率</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100%</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spacing w:line="280" w:lineRule="exact"/>
              <w:jc w:val="center"/>
              <w:rPr>
                <w:rFonts w:ascii="宋体" w:hAnsi="宋体" w:cs="宋体"/>
                <w:color w:val="000000"/>
                <w:sz w:val="16"/>
                <w:szCs w:val="16"/>
              </w:rPr>
            </w:pPr>
            <w:r>
              <w:rPr>
                <w:rFonts w:ascii="宋体" w:hAnsi="宋体" w:cs="宋体" w:hint="eastAsia"/>
                <w:color w:val="000000"/>
                <w:kern w:val="0"/>
                <w:sz w:val="16"/>
                <w:szCs w:val="16"/>
              </w:rPr>
              <w:t>社会效益指标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企业生产状况</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企业生产步入良性循环</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企业生产步入良性循环</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5</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5</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Default="001510C5">
            <w:pPr>
              <w:spacing w:line="280" w:lineRule="exact"/>
              <w:rPr>
                <w:rFonts w:ascii="宋体" w:hAnsi="宋体" w:cs="宋体"/>
                <w:color w:val="000000"/>
                <w:sz w:val="16"/>
                <w:szCs w:val="16"/>
              </w:rPr>
            </w:pPr>
          </w:p>
        </w:tc>
      </w:tr>
      <w:tr w:rsidR="001510C5">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spacing w:line="280" w:lineRule="exact"/>
              <w:jc w:val="center"/>
              <w:rPr>
                <w:rFonts w:ascii="宋体" w:hAnsi="宋体" w:cs="宋体"/>
                <w:color w:val="000000"/>
                <w:kern w:val="0"/>
                <w:sz w:val="16"/>
                <w:szCs w:val="16"/>
              </w:rPr>
            </w:pPr>
            <w:r>
              <w:rPr>
                <w:rFonts w:ascii="宋体" w:hAnsi="宋体" w:cs="宋体" w:hint="eastAsia"/>
                <w:color w:val="000000"/>
                <w:kern w:val="0"/>
                <w:sz w:val="16"/>
                <w:szCs w:val="16"/>
              </w:rPr>
              <w:t>生态效益指标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矿山树木覆盖率</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逐年增加</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逐年增加</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5</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5</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7431A2" w:rsidRDefault="001510C5" w:rsidP="007431A2">
            <w:pPr>
              <w:widowControl/>
              <w:spacing w:line="280" w:lineRule="exact"/>
              <w:textAlignment w:val="center"/>
              <w:rPr>
                <w:rFonts w:ascii="宋体" w:hAnsi="宋体" w:cs="宋体"/>
                <w:color w:val="000000"/>
                <w:kern w:val="0"/>
                <w:sz w:val="16"/>
                <w:szCs w:val="16"/>
              </w:rPr>
            </w:pPr>
          </w:p>
        </w:tc>
      </w:tr>
      <w:tr w:rsidR="001510C5" w:rsidTr="006D63F0">
        <w:trPr>
          <w:trHeight w:hRule="exact" w:val="608"/>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vMerge/>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jc w:val="left"/>
              <w:rPr>
                <w:rFonts w:ascii="宋体" w:hAnsi="宋体" w:cs="宋体"/>
                <w:color w:val="000000"/>
                <w:sz w:val="16"/>
                <w:szCs w:val="16"/>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spacing w:line="280" w:lineRule="exact"/>
              <w:jc w:val="center"/>
              <w:rPr>
                <w:rFonts w:ascii="宋体" w:hAnsi="宋体" w:cs="宋体"/>
                <w:color w:val="000000"/>
                <w:sz w:val="16"/>
                <w:szCs w:val="16"/>
              </w:rPr>
            </w:pPr>
            <w:r>
              <w:rPr>
                <w:rFonts w:ascii="宋体" w:hAnsi="宋体" w:cs="宋体" w:hint="eastAsia"/>
                <w:color w:val="000000"/>
                <w:sz w:val="16"/>
                <w:szCs w:val="16"/>
              </w:rPr>
              <w:t>可持续影响</w:t>
            </w:r>
          </w:p>
          <w:p w:rsidR="001510C5" w:rsidRDefault="001510C5">
            <w:pPr>
              <w:spacing w:line="280" w:lineRule="exact"/>
              <w:jc w:val="center"/>
              <w:rPr>
                <w:rFonts w:ascii="宋体" w:hAnsi="宋体" w:cs="宋体"/>
                <w:color w:val="000000"/>
                <w:sz w:val="16"/>
                <w:szCs w:val="16"/>
              </w:rPr>
            </w:pPr>
            <w:r>
              <w:rPr>
                <w:rFonts w:ascii="宋体" w:hAnsi="宋体" w:cs="宋体" w:hint="eastAsia"/>
                <w:color w:val="000000"/>
                <w:sz w:val="16"/>
                <w:szCs w:val="16"/>
              </w:rPr>
              <w:t>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耗煤量</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逐年减少</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逐年减少</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7431A2" w:rsidRDefault="001510C5" w:rsidP="007431A2">
            <w:pPr>
              <w:widowControl/>
              <w:spacing w:line="280" w:lineRule="exact"/>
              <w:textAlignment w:val="center"/>
              <w:rPr>
                <w:rFonts w:ascii="宋体" w:hAnsi="宋体" w:cs="宋体"/>
                <w:color w:val="000000"/>
                <w:kern w:val="0"/>
                <w:sz w:val="16"/>
                <w:szCs w:val="16"/>
              </w:rPr>
            </w:pPr>
          </w:p>
        </w:tc>
      </w:tr>
      <w:tr w:rsidR="001510C5">
        <w:trPr>
          <w:trHeight w:hRule="exact" w:val="314"/>
          <w:jc w:val="center"/>
        </w:trPr>
        <w:tc>
          <w:tcPr>
            <w:tcW w:w="419" w:type="dxa"/>
            <w:vMerge/>
            <w:tcBorders>
              <w:top w:val="single" w:sz="4" w:space="0" w:color="000000"/>
              <w:left w:val="single" w:sz="4" w:space="0" w:color="000000"/>
              <w:bottom w:val="single" w:sz="4" w:space="0" w:color="000000"/>
              <w:right w:val="nil"/>
            </w:tcBorders>
            <w:vAlign w:val="center"/>
          </w:tcPr>
          <w:p w:rsidR="001510C5" w:rsidRDefault="001510C5">
            <w:pPr>
              <w:widowControl/>
              <w:jc w:val="left"/>
              <w:rPr>
                <w:rFonts w:ascii="宋体" w:hAnsi="宋体" w:cs="宋体"/>
                <w:color w:val="000000"/>
                <w:sz w:val="16"/>
                <w:szCs w:val="16"/>
              </w:rPr>
            </w:pPr>
          </w:p>
        </w:tc>
        <w:tc>
          <w:tcPr>
            <w:tcW w:w="827" w:type="dxa"/>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sz w:val="16"/>
                <w:szCs w:val="16"/>
              </w:rPr>
            </w:pPr>
            <w:r>
              <w:rPr>
                <w:rFonts w:ascii="宋体" w:hAnsi="宋体" w:cs="宋体" w:hint="eastAsia"/>
                <w:color w:val="000000"/>
                <w:kern w:val="0"/>
                <w:sz w:val="16"/>
                <w:szCs w:val="16"/>
              </w:rPr>
              <w:t>满意度</w:t>
            </w:r>
            <w:r>
              <w:rPr>
                <w:rFonts w:ascii="宋体" w:hAnsi="宋体" w:cs="宋体" w:hint="eastAsia"/>
                <w:color w:val="000000"/>
                <w:kern w:val="0"/>
                <w:sz w:val="16"/>
                <w:szCs w:val="16"/>
              </w:rPr>
              <w:br/>
              <w:t>指标</w:t>
            </w:r>
            <w:r>
              <w:rPr>
                <w:rFonts w:ascii="宋体" w:hAnsi="宋体" w:cs="宋体" w:hint="eastAsia"/>
                <w:color w:val="000000"/>
                <w:kern w:val="0"/>
                <w:sz w:val="16"/>
                <w:szCs w:val="16"/>
              </w:rPr>
              <w:br/>
              <w:t>（10分）</w:t>
            </w:r>
          </w:p>
        </w:tc>
        <w:tc>
          <w:tcPr>
            <w:tcW w:w="1240" w:type="dxa"/>
            <w:tcBorders>
              <w:top w:val="single" w:sz="4" w:space="0" w:color="000000"/>
              <w:left w:val="single" w:sz="4" w:space="0" w:color="000000"/>
              <w:bottom w:val="single" w:sz="4" w:space="0" w:color="000000"/>
              <w:right w:val="single" w:sz="4" w:space="0" w:color="000000"/>
            </w:tcBorders>
            <w:vAlign w:val="center"/>
          </w:tcPr>
          <w:p w:rsidR="001510C5" w:rsidRDefault="001510C5">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服务对象</w:t>
            </w:r>
          </w:p>
          <w:p w:rsidR="001510C5" w:rsidRDefault="001510C5">
            <w:pPr>
              <w:spacing w:line="280" w:lineRule="exact"/>
              <w:jc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2148" w:type="dxa"/>
            <w:gridSpan w:val="3"/>
            <w:tcBorders>
              <w:top w:val="single" w:sz="4" w:space="0" w:color="000000"/>
              <w:left w:val="single" w:sz="4" w:space="0" w:color="000000"/>
              <w:bottom w:val="single" w:sz="4" w:space="0" w:color="000000"/>
              <w:right w:val="single" w:sz="4" w:space="0" w:color="000000"/>
            </w:tcBorders>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hint="eastAsia"/>
                <w:color w:val="000000"/>
                <w:kern w:val="0"/>
                <w:sz w:val="16"/>
                <w:szCs w:val="16"/>
              </w:rPr>
              <w:t>服务对象满意度</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5E5C8E">
            <w:pPr>
              <w:jc w:val="center"/>
              <w:rPr>
                <w:rFonts w:ascii="宋体" w:hAnsi="宋体" w:cs="宋体"/>
                <w:color w:val="000000"/>
                <w:kern w:val="0"/>
                <w:sz w:val="16"/>
                <w:szCs w:val="16"/>
              </w:rPr>
            </w:pPr>
            <w:r>
              <w:rPr>
                <w:rFonts w:ascii="宋体" w:hAnsi="宋体" w:cs="宋体" w:hint="eastAsia"/>
                <w:color w:val="000000"/>
                <w:kern w:val="0"/>
                <w:sz w:val="16"/>
                <w:szCs w:val="16"/>
              </w:rPr>
              <w:t>98</w:t>
            </w:r>
            <w:r w:rsidR="001510C5" w:rsidRPr="005959A8">
              <w:rPr>
                <w:rFonts w:ascii="宋体" w:hAnsi="宋体" w:cs="宋体"/>
                <w:color w:val="000000"/>
                <w:kern w:val="0"/>
                <w:sz w:val="16"/>
                <w:szCs w:val="16"/>
              </w:rPr>
              <w:t>%</w:t>
            </w:r>
          </w:p>
        </w:tc>
        <w:tc>
          <w:tcPr>
            <w:tcW w:w="8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5E5C8E">
            <w:pPr>
              <w:jc w:val="center"/>
              <w:rPr>
                <w:rFonts w:ascii="宋体" w:hAnsi="宋体" w:cs="宋体"/>
                <w:color w:val="000000"/>
                <w:kern w:val="0"/>
                <w:sz w:val="16"/>
                <w:szCs w:val="16"/>
              </w:rPr>
            </w:pPr>
            <w:r>
              <w:rPr>
                <w:rFonts w:ascii="宋体" w:hAnsi="宋体" w:cs="宋体" w:hint="eastAsia"/>
                <w:color w:val="000000"/>
                <w:kern w:val="0"/>
                <w:sz w:val="16"/>
                <w:szCs w:val="16"/>
              </w:rPr>
              <w:t>98</w:t>
            </w:r>
            <w:r w:rsidR="001510C5" w:rsidRPr="005959A8">
              <w:rPr>
                <w:rFonts w:ascii="宋体" w:hAnsi="宋体" w:cs="宋体"/>
                <w:color w:val="000000"/>
                <w:kern w:val="0"/>
                <w:sz w:val="16"/>
                <w:szCs w:val="16"/>
              </w:rPr>
              <w:t>%</w:t>
            </w:r>
          </w:p>
        </w:tc>
        <w:tc>
          <w:tcPr>
            <w:tcW w:w="64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646"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5959A8" w:rsidRDefault="001510C5">
            <w:pPr>
              <w:jc w:val="center"/>
              <w:rPr>
                <w:rFonts w:ascii="宋体" w:hAnsi="宋体" w:cs="宋体"/>
                <w:color w:val="000000"/>
                <w:kern w:val="0"/>
                <w:sz w:val="16"/>
                <w:szCs w:val="16"/>
              </w:rPr>
            </w:pPr>
            <w:r w:rsidRPr="005959A8">
              <w:rPr>
                <w:rFonts w:ascii="宋体" w:hAnsi="宋体" w:cs="宋体"/>
                <w:color w:val="000000"/>
                <w:kern w:val="0"/>
                <w:sz w:val="16"/>
                <w:szCs w:val="16"/>
              </w:rPr>
              <w:t>10</w:t>
            </w:r>
          </w:p>
        </w:tc>
        <w:tc>
          <w:tcPr>
            <w:tcW w:w="152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1510C5" w:rsidRPr="007431A2" w:rsidRDefault="001510C5" w:rsidP="007431A2">
            <w:pPr>
              <w:widowControl/>
              <w:spacing w:line="280" w:lineRule="exact"/>
              <w:textAlignment w:val="center"/>
              <w:rPr>
                <w:rFonts w:ascii="宋体" w:hAnsi="宋体" w:cs="宋体"/>
                <w:color w:val="000000"/>
                <w:kern w:val="0"/>
                <w:sz w:val="16"/>
                <w:szCs w:val="16"/>
              </w:rPr>
            </w:pPr>
          </w:p>
        </w:tc>
      </w:tr>
      <w:tr w:rsidR="005A1B33">
        <w:trPr>
          <w:trHeight w:val="364"/>
          <w:jc w:val="center"/>
        </w:trPr>
        <w:tc>
          <w:tcPr>
            <w:tcW w:w="24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总分</w:t>
            </w:r>
          </w:p>
        </w:tc>
        <w:tc>
          <w:tcPr>
            <w:tcW w:w="6872"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1510C5">
            <w:pPr>
              <w:spacing w:line="280" w:lineRule="exact"/>
              <w:jc w:val="center"/>
              <w:rPr>
                <w:rFonts w:ascii="宋体" w:hAnsi="宋体" w:cs="宋体"/>
                <w:color w:val="000000"/>
                <w:sz w:val="16"/>
                <w:szCs w:val="16"/>
              </w:rPr>
            </w:pPr>
            <w:r>
              <w:rPr>
                <w:rFonts w:ascii="宋体" w:hAnsi="宋体" w:cs="宋体" w:hint="eastAsia"/>
                <w:color w:val="000000"/>
                <w:sz w:val="16"/>
                <w:szCs w:val="16"/>
              </w:rPr>
              <w:t>100</w:t>
            </w:r>
          </w:p>
        </w:tc>
      </w:tr>
      <w:tr w:rsidR="005A1B33">
        <w:trPr>
          <w:trHeight w:val="353"/>
          <w:jc w:val="center"/>
        </w:trPr>
        <w:tc>
          <w:tcPr>
            <w:tcW w:w="24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7F0E04">
            <w:pPr>
              <w:widowControl/>
              <w:spacing w:line="280" w:lineRule="exact"/>
              <w:textAlignment w:val="center"/>
              <w:rPr>
                <w:rFonts w:ascii="宋体" w:hAnsi="宋体" w:cs="宋体"/>
                <w:color w:val="000000"/>
                <w:kern w:val="0"/>
                <w:sz w:val="16"/>
                <w:szCs w:val="16"/>
              </w:rPr>
            </w:pPr>
            <w:r>
              <w:rPr>
                <w:rFonts w:ascii="宋体" w:hAnsi="宋体" w:cs="宋体" w:hint="eastAsia"/>
                <w:color w:val="000000"/>
                <w:kern w:val="0"/>
                <w:sz w:val="16"/>
                <w:szCs w:val="16"/>
              </w:rPr>
              <w:t>总分在80分以下的项目未实现绩效目标的原因分析及拟采取的措施说明：</w:t>
            </w:r>
          </w:p>
        </w:tc>
        <w:tc>
          <w:tcPr>
            <w:tcW w:w="6872" w:type="dxa"/>
            <w:gridSpan w:val="11"/>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A1B33" w:rsidRDefault="005A1B33">
            <w:pPr>
              <w:spacing w:line="280" w:lineRule="exact"/>
              <w:rPr>
                <w:rFonts w:ascii="宋体" w:hAnsi="宋体" w:cs="宋体"/>
                <w:color w:val="000000"/>
                <w:sz w:val="16"/>
                <w:szCs w:val="16"/>
              </w:rPr>
            </w:pPr>
          </w:p>
        </w:tc>
      </w:tr>
    </w:tbl>
    <w:p w:rsidR="005A1B33" w:rsidRDefault="005A1B33">
      <w:pPr>
        <w:overflowPunct w:val="0"/>
        <w:adjustRightInd w:val="0"/>
        <w:snapToGrid w:val="0"/>
        <w:spacing w:line="600" w:lineRule="exact"/>
        <w:jc w:val="center"/>
        <w:outlineLvl w:val="0"/>
        <w:rPr>
          <w:rFonts w:ascii="方正小标宋简体" w:eastAsia="方正小标宋简体" w:hAnsi="方正小标宋简体" w:cs="方正小标宋简体"/>
          <w:kern w:val="0"/>
          <w:sz w:val="44"/>
          <w:szCs w:val="44"/>
        </w:rPr>
      </w:pPr>
    </w:p>
    <w:p w:rsidR="00232270" w:rsidRDefault="00232270">
      <w:pPr>
        <w:overflowPunct w:val="0"/>
        <w:adjustRightInd w:val="0"/>
        <w:snapToGrid w:val="0"/>
        <w:spacing w:line="600" w:lineRule="exact"/>
        <w:jc w:val="center"/>
        <w:outlineLvl w:val="0"/>
        <w:rPr>
          <w:rFonts w:ascii="方正小标宋简体" w:eastAsia="方正小标宋简体" w:hAnsi="方正小标宋简体" w:cs="方正小标宋简体"/>
          <w:kern w:val="0"/>
          <w:sz w:val="44"/>
          <w:szCs w:val="44"/>
        </w:rPr>
      </w:pPr>
    </w:p>
    <w:p w:rsidR="003D0995" w:rsidRPr="00BF16B6" w:rsidRDefault="007F0E04" w:rsidP="00BF16B6">
      <w:pPr>
        <w:spacing w:line="64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kern w:val="0"/>
          <w:sz w:val="44"/>
          <w:szCs w:val="44"/>
        </w:rPr>
        <w:t>2020年度</w:t>
      </w:r>
      <w:r>
        <w:rPr>
          <w:rFonts w:ascii="方正小标宋简体" w:eastAsia="方正小标宋简体" w:hint="eastAsia"/>
          <w:sz w:val="44"/>
          <w:szCs w:val="44"/>
        </w:rPr>
        <w:t>绩效评价报告</w:t>
      </w:r>
    </w:p>
    <w:p w:rsidR="00440991" w:rsidRDefault="00BF16B6" w:rsidP="00BF16B6">
      <w:pPr>
        <w:jc w:val="center"/>
        <w:rPr>
          <w:rFonts w:ascii="仿宋_GB2312" w:eastAsia="仿宋_GB2312"/>
          <w:sz w:val="32"/>
          <w:szCs w:val="32"/>
        </w:rPr>
      </w:pPr>
      <w:r>
        <w:rPr>
          <w:rFonts w:ascii="仿宋_GB2312" w:eastAsia="仿宋_GB2312" w:hint="eastAsia"/>
          <w:sz w:val="32"/>
          <w:szCs w:val="32"/>
        </w:rPr>
        <w:lastRenderedPageBreak/>
        <w:t>本部门无部门评价项目</w:t>
      </w:r>
    </w:p>
    <w:sectPr w:rsidR="00440991" w:rsidSect="005A1B33">
      <w:footerReference w:type="even"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9E" w:rsidRDefault="001F2E9E" w:rsidP="005A1B33">
      <w:r>
        <w:separator/>
      </w:r>
    </w:p>
  </w:endnote>
  <w:endnote w:type="continuationSeparator" w:id="0">
    <w:p w:rsidR="001F2E9E" w:rsidRDefault="001F2E9E" w:rsidP="005A1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D" w:rsidRDefault="00DC579D">
    <w:pPr>
      <w:pStyle w:val="a7"/>
      <w:framePr w:wrap="around" w:vAnchor="text" w:hAnchor="margin" w:xAlign="outside" w:y="1"/>
      <w:rPr>
        <w:rStyle w:val="ac"/>
        <w:rFonts w:ascii="宋体" w:hAnsi="宋体"/>
        <w:sz w:val="28"/>
        <w:szCs w:val="28"/>
      </w:rPr>
    </w:pPr>
    <w:r>
      <w:rPr>
        <w:rFonts w:ascii="宋体" w:hAnsi="宋体" w:hint="eastAsia"/>
        <w:sz w:val="28"/>
        <w:szCs w:val="28"/>
      </w:rPr>
      <w:t xml:space="preserve">— </w:t>
    </w:r>
    <w:r w:rsidR="00AF2426">
      <w:rPr>
        <w:rFonts w:ascii="宋体" w:hAnsi="宋体"/>
        <w:sz w:val="28"/>
        <w:szCs w:val="28"/>
      </w:rPr>
      <w:fldChar w:fldCharType="begin"/>
    </w:r>
    <w:r>
      <w:rPr>
        <w:rStyle w:val="ac"/>
        <w:rFonts w:ascii="宋体" w:hAnsi="宋体"/>
        <w:sz w:val="28"/>
        <w:szCs w:val="28"/>
      </w:rPr>
      <w:instrText xml:space="preserve">PAGE  </w:instrText>
    </w:r>
    <w:r w:rsidR="00AF2426">
      <w:rPr>
        <w:rFonts w:ascii="宋体" w:hAnsi="宋体"/>
        <w:sz w:val="28"/>
        <w:szCs w:val="28"/>
      </w:rPr>
      <w:fldChar w:fldCharType="separate"/>
    </w:r>
    <w:r w:rsidR="00CD2990">
      <w:rPr>
        <w:rStyle w:val="ac"/>
        <w:rFonts w:ascii="宋体" w:hAnsi="宋体"/>
        <w:noProof/>
        <w:sz w:val="28"/>
        <w:szCs w:val="28"/>
      </w:rPr>
      <w:t>32</w:t>
    </w:r>
    <w:r w:rsidR="00AF2426">
      <w:rPr>
        <w:rFonts w:ascii="宋体" w:hAnsi="宋体"/>
        <w:sz w:val="28"/>
        <w:szCs w:val="28"/>
      </w:rPr>
      <w:fldChar w:fldCharType="end"/>
    </w:r>
    <w:r>
      <w:rPr>
        <w:rFonts w:ascii="宋体" w:hAnsi="宋体" w:hint="eastAsia"/>
        <w:sz w:val="28"/>
        <w:szCs w:val="28"/>
      </w:rPr>
      <w:t xml:space="preserve"> —</w:t>
    </w:r>
  </w:p>
  <w:p w:rsidR="00DC579D" w:rsidRDefault="00DC579D">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D" w:rsidRDefault="00AF2426">
    <w:pPr>
      <w:pStyle w:val="a7"/>
      <w:framePr w:wrap="around" w:vAnchor="text" w:hAnchor="margin" w:xAlign="center" w:y="1"/>
      <w:rPr>
        <w:rStyle w:val="ac"/>
      </w:rPr>
    </w:pPr>
    <w:r>
      <w:rPr>
        <w:rStyle w:val="ac"/>
      </w:rPr>
      <w:fldChar w:fldCharType="begin"/>
    </w:r>
    <w:r w:rsidR="00DC579D">
      <w:rPr>
        <w:rStyle w:val="ac"/>
      </w:rPr>
      <w:instrText xml:space="preserve">PAGE  </w:instrText>
    </w:r>
    <w:r>
      <w:rPr>
        <w:rStyle w:val="ac"/>
      </w:rPr>
      <w:fldChar w:fldCharType="end"/>
    </w:r>
  </w:p>
  <w:p w:rsidR="00DC579D" w:rsidRDefault="00DC579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D" w:rsidRDefault="00DC579D">
    <w:pPr>
      <w:pStyle w:val="a7"/>
      <w:framePr w:wrap="around" w:vAnchor="text" w:hAnchor="margin" w:xAlign="center" w:y="1"/>
      <w:rPr>
        <w:rStyle w:val="ac"/>
      </w:rPr>
    </w:pPr>
  </w:p>
  <w:p w:rsidR="00DC579D" w:rsidRDefault="00DC579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9E" w:rsidRDefault="001F2E9E" w:rsidP="005A1B33">
      <w:r>
        <w:separator/>
      </w:r>
    </w:p>
  </w:footnote>
  <w:footnote w:type="continuationSeparator" w:id="0">
    <w:p w:rsidR="001F2E9E" w:rsidRDefault="001F2E9E" w:rsidP="005A1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79D" w:rsidRDefault="00DC579D">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23AA"/>
    <w:multiLevelType w:val="singleLevel"/>
    <w:tmpl w:val="84AE23AA"/>
    <w:lvl w:ilvl="0">
      <w:start w:val="1"/>
      <w:numFmt w:val="chineseCounting"/>
      <w:suff w:val="nothing"/>
      <w:lvlText w:val="（%1）"/>
      <w:lvlJc w:val="left"/>
      <w:rPr>
        <w:rFonts w:hint="eastAsia"/>
      </w:rPr>
    </w:lvl>
  </w:abstractNum>
  <w:abstractNum w:abstractNumId="1">
    <w:nsid w:val="AC861DCD"/>
    <w:multiLevelType w:val="singleLevel"/>
    <w:tmpl w:val="AC861DCD"/>
    <w:lvl w:ilvl="0">
      <w:start w:val="2"/>
      <w:numFmt w:val="chineseCounting"/>
      <w:suff w:val="nothing"/>
      <w:lvlText w:val="%1、"/>
      <w:lvlJc w:val="left"/>
      <w:rPr>
        <w:rFonts w:hint="eastAsia"/>
      </w:rPr>
    </w:lvl>
  </w:abstractNum>
  <w:abstractNum w:abstractNumId="2">
    <w:nsid w:val="781783F3"/>
    <w:multiLevelType w:val="singleLevel"/>
    <w:tmpl w:val="781783F3"/>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4440"/>
    <w:rsid w:val="00000B05"/>
    <w:rsid w:val="00003E5B"/>
    <w:rsid w:val="000063E2"/>
    <w:rsid w:val="00006FF7"/>
    <w:rsid w:val="000079C8"/>
    <w:rsid w:val="0001197D"/>
    <w:rsid w:val="000153C6"/>
    <w:rsid w:val="0001792C"/>
    <w:rsid w:val="00027A87"/>
    <w:rsid w:val="00027DEF"/>
    <w:rsid w:val="000328FA"/>
    <w:rsid w:val="00033CD9"/>
    <w:rsid w:val="000345DF"/>
    <w:rsid w:val="00034E4A"/>
    <w:rsid w:val="000355BD"/>
    <w:rsid w:val="00042BAC"/>
    <w:rsid w:val="00046FD8"/>
    <w:rsid w:val="00051568"/>
    <w:rsid w:val="00064B38"/>
    <w:rsid w:val="00066AF4"/>
    <w:rsid w:val="00067FE4"/>
    <w:rsid w:val="00071940"/>
    <w:rsid w:val="00072A60"/>
    <w:rsid w:val="00074B56"/>
    <w:rsid w:val="000773CE"/>
    <w:rsid w:val="00083ED9"/>
    <w:rsid w:val="0008419B"/>
    <w:rsid w:val="00085A41"/>
    <w:rsid w:val="000901CB"/>
    <w:rsid w:val="000909C8"/>
    <w:rsid w:val="000911F9"/>
    <w:rsid w:val="000921CE"/>
    <w:rsid w:val="0009340D"/>
    <w:rsid w:val="000936D3"/>
    <w:rsid w:val="000974EE"/>
    <w:rsid w:val="000A4A01"/>
    <w:rsid w:val="000B0D55"/>
    <w:rsid w:val="000B0E0D"/>
    <w:rsid w:val="000B24AD"/>
    <w:rsid w:val="000C668A"/>
    <w:rsid w:val="000D0E79"/>
    <w:rsid w:val="000D3F8F"/>
    <w:rsid w:val="000D6E77"/>
    <w:rsid w:val="000E7C1B"/>
    <w:rsid w:val="000F299F"/>
    <w:rsid w:val="000F3B1D"/>
    <w:rsid w:val="000F745B"/>
    <w:rsid w:val="00104DFC"/>
    <w:rsid w:val="00107705"/>
    <w:rsid w:val="0011145C"/>
    <w:rsid w:val="001124E9"/>
    <w:rsid w:val="00115E8F"/>
    <w:rsid w:val="00117CD2"/>
    <w:rsid w:val="00120B95"/>
    <w:rsid w:val="00124F11"/>
    <w:rsid w:val="00124FD4"/>
    <w:rsid w:val="00126117"/>
    <w:rsid w:val="00133DE4"/>
    <w:rsid w:val="00135D6F"/>
    <w:rsid w:val="00136400"/>
    <w:rsid w:val="00143E2D"/>
    <w:rsid w:val="001461DD"/>
    <w:rsid w:val="00147D1A"/>
    <w:rsid w:val="00147FE9"/>
    <w:rsid w:val="00150B20"/>
    <w:rsid w:val="001510C5"/>
    <w:rsid w:val="00151522"/>
    <w:rsid w:val="0015299E"/>
    <w:rsid w:val="0016125A"/>
    <w:rsid w:val="00173140"/>
    <w:rsid w:val="00173B26"/>
    <w:rsid w:val="00187893"/>
    <w:rsid w:val="00193CD4"/>
    <w:rsid w:val="001A017D"/>
    <w:rsid w:val="001A33D7"/>
    <w:rsid w:val="001B12AB"/>
    <w:rsid w:val="001B7919"/>
    <w:rsid w:val="001B797C"/>
    <w:rsid w:val="001C38F0"/>
    <w:rsid w:val="001C3BF1"/>
    <w:rsid w:val="001C4A98"/>
    <w:rsid w:val="001C512A"/>
    <w:rsid w:val="001C7AAD"/>
    <w:rsid w:val="001D27CF"/>
    <w:rsid w:val="001D51A0"/>
    <w:rsid w:val="001D5B03"/>
    <w:rsid w:val="001D71F5"/>
    <w:rsid w:val="001D78AD"/>
    <w:rsid w:val="001E156C"/>
    <w:rsid w:val="001E2331"/>
    <w:rsid w:val="001F0C3C"/>
    <w:rsid w:val="001F2E9E"/>
    <w:rsid w:val="00203023"/>
    <w:rsid w:val="00206C03"/>
    <w:rsid w:val="00211108"/>
    <w:rsid w:val="00211415"/>
    <w:rsid w:val="00230421"/>
    <w:rsid w:val="0023110A"/>
    <w:rsid w:val="00231C6F"/>
    <w:rsid w:val="00232270"/>
    <w:rsid w:val="002327D3"/>
    <w:rsid w:val="002332CA"/>
    <w:rsid w:val="002341AC"/>
    <w:rsid w:val="00246365"/>
    <w:rsid w:val="0025004A"/>
    <w:rsid w:val="00250D29"/>
    <w:rsid w:val="00252592"/>
    <w:rsid w:val="002669FF"/>
    <w:rsid w:val="002704FC"/>
    <w:rsid w:val="002726F2"/>
    <w:rsid w:val="00274D41"/>
    <w:rsid w:val="00282271"/>
    <w:rsid w:val="00286B2B"/>
    <w:rsid w:val="0028771A"/>
    <w:rsid w:val="00287E57"/>
    <w:rsid w:val="00291093"/>
    <w:rsid w:val="00292EC6"/>
    <w:rsid w:val="002949F3"/>
    <w:rsid w:val="002A2000"/>
    <w:rsid w:val="002A393C"/>
    <w:rsid w:val="002A6DBF"/>
    <w:rsid w:val="002A7916"/>
    <w:rsid w:val="002C14BE"/>
    <w:rsid w:val="002C37F7"/>
    <w:rsid w:val="002D3F33"/>
    <w:rsid w:val="002E1DFD"/>
    <w:rsid w:val="002E25A1"/>
    <w:rsid w:val="002E3EF1"/>
    <w:rsid w:val="002F0492"/>
    <w:rsid w:val="002F1AAA"/>
    <w:rsid w:val="002F2E33"/>
    <w:rsid w:val="003113C7"/>
    <w:rsid w:val="0031420E"/>
    <w:rsid w:val="00314973"/>
    <w:rsid w:val="0031641E"/>
    <w:rsid w:val="003169EF"/>
    <w:rsid w:val="00324811"/>
    <w:rsid w:val="0032631F"/>
    <w:rsid w:val="00326B48"/>
    <w:rsid w:val="00336092"/>
    <w:rsid w:val="003419B7"/>
    <w:rsid w:val="0034682A"/>
    <w:rsid w:val="00347DC6"/>
    <w:rsid w:val="00350E58"/>
    <w:rsid w:val="0035121D"/>
    <w:rsid w:val="00361220"/>
    <w:rsid w:val="003654BB"/>
    <w:rsid w:val="00371011"/>
    <w:rsid w:val="00377EFE"/>
    <w:rsid w:val="0038060D"/>
    <w:rsid w:val="0039152C"/>
    <w:rsid w:val="0039198A"/>
    <w:rsid w:val="0039416A"/>
    <w:rsid w:val="00396289"/>
    <w:rsid w:val="003A6F38"/>
    <w:rsid w:val="003B207E"/>
    <w:rsid w:val="003C006C"/>
    <w:rsid w:val="003C0446"/>
    <w:rsid w:val="003C149E"/>
    <w:rsid w:val="003D0995"/>
    <w:rsid w:val="003F10DF"/>
    <w:rsid w:val="003F5A3D"/>
    <w:rsid w:val="003F683C"/>
    <w:rsid w:val="00400449"/>
    <w:rsid w:val="00402E3A"/>
    <w:rsid w:val="004078E3"/>
    <w:rsid w:val="004138DD"/>
    <w:rsid w:val="00417AB3"/>
    <w:rsid w:val="004251AA"/>
    <w:rsid w:val="00425D6D"/>
    <w:rsid w:val="0042603B"/>
    <w:rsid w:val="00434865"/>
    <w:rsid w:val="00440991"/>
    <w:rsid w:val="0044626A"/>
    <w:rsid w:val="00450E1C"/>
    <w:rsid w:val="00457392"/>
    <w:rsid w:val="0046235E"/>
    <w:rsid w:val="0046312F"/>
    <w:rsid w:val="004678DB"/>
    <w:rsid w:val="00473524"/>
    <w:rsid w:val="00473706"/>
    <w:rsid w:val="004746CA"/>
    <w:rsid w:val="00476542"/>
    <w:rsid w:val="00484012"/>
    <w:rsid w:val="00484B17"/>
    <w:rsid w:val="0048593B"/>
    <w:rsid w:val="00485F60"/>
    <w:rsid w:val="0048779B"/>
    <w:rsid w:val="00487EC3"/>
    <w:rsid w:val="00491388"/>
    <w:rsid w:val="0049167E"/>
    <w:rsid w:val="004974DE"/>
    <w:rsid w:val="00497798"/>
    <w:rsid w:val="004B0E0B"/>
    <w:rsid w:val="004B123D"/>
    <w:rsid w:val="004B21DB"/>
    <w:rsid w:val="004B3CB6"/>
    <w:rsid w:val="004B624C"/>
    <w:rsid w:val="004C79E1"/>
    <w:rsid w:val="004C7DD9"/>
    <w:rsid w:val="004D0B13"/>
    <w:rsid w:val="004D70AE"/>
    <w:rsid w:val="004D7F4B"/>
    <w:rsid w:val="004E1ABB"/>
    <w:rsid w:val="004F1233"/>
    <w:rsid w:val="004F1CB7"/>
    <w:rsid w:val="004F4F44"/>
    <w:rsid w:val="004F6AC3"/>
    <w:rsid w:val="004F754D"/>
    <w:rsid w:val="004F7E65"/>
    <w:rsid w:val="00504CEA"/>
    <w:rsid w:val="00510906"/>
    <w:rsid w:val="00516E92"/>
    <w:rsid w:val="0052317D"/>
    <w:rsid w:val="00531DD9"/>
    <w:rsid w:val="00533CEC"/>
    <w:rsid w:val="005370A7"/>
    <w:rsid w:val="00543695"/>
    <w:rsid w:val="005554EB"/>
    <w:rsid w:val="005570FB"/>
    <w:rsid w:val="00560997"/>
    <w:rsid w:val="00561398"/>
    <w:rsid w:val="0056205C"/>
    <w:rsid w:val="00564ABB"/>
    <w:rsid w:val="005706A4"/>
    <w:rsid w:val="00572234"/>
    <w:rsid w:val="00573964"/>
    <w:rsid w:val="005770C2"/>
    <w:rsid w:val="00577A60"/>
    <w:rsid w:val="00581567"/>
    <w:rsid w:val="00585CF6"/>
    <w:rsid w:val="0058616C"/>
    <w:rsid w:val="005878A1"/>
    <w:rsid w:val="00587DA8"/>
    <w:rsid w:val="00591736"/>
    <w:rsid w:val="00591FFD"/>
    <w:rsid w:val="00592EE5"/>
    <w:rsid w:val="00593F01"/>
    <w:rsid w:val="005959A8"/>
    <w:rsid w:val="005A1B33"/>
    <w:rsid w:val="005A4B9D"/>
    <w:rsid w:val="005A71EC"/>
    <w:rsid w:val="005B6222"/>
    <w:rsid w:val="005C23C1"/>
    <w:rsid w:val="005C372A"/>
    <w:rsid w:val="005C5EBA"/>
    <w:rsid w:val="005D08E0"/>
    <w:rsid w:val="005D151B"/>
    <w:rsid w:val="005E5B5E"/>
    <w:rsid w:val="005E5C8E"/>
    <w:rsid w:val="005E73B9"/>
    <w:rsid w:val="005E7991"/>
    <w:rsid w:val="005F21B2"/>
    <w:rsid w:val="005F2704"/>
    <w:rsid w:val="005F5FC4"/>
    <w:rsid w:val="005F6B7A"/>
    <w:rsid w:val="006228B9"/>
    <w:rsid w:val="00640E24"/>
    <w:rsid w:val="00641109"/>
    <w:rsid w:val="006418D0"/>
    <w:rsid w:val="0065353C"/>
    <w:rsid w:val="00673C02"/>
    <w:rsid w:val="006745FA"/>
    <w:rsid w:val="00676262"/>
    <w:rsid w:val="00677BE0"/>
    <w:rsid w:val="00680D7E"/>
    <w:rsid w:val="006856D6"/>
    <w:rsid w:val="006861D2"/>
    <w:rsid w:val="00686876"/>
    <w:rsid w:val="00693933"/>
    <w:rsid w:val="006A4CEC"/>
    <w:rsid w:val="006B0A06"/>
    <w:rsid w:val="006B4F11"/>
    <w:rsid w:val="006B6B2F"/>
    <w:rsid w:val="006B7E68"/>
    <w:rsid w:val="006C3684"/>
    <w:rsid w:val="006C5957"/>
    <w:rsid w:val="006C74BA"/>
    <w:rsid w:val="006C79F1"/>
    <w:rsid w:val="006D4934"/>
    <w:rsid w:val="006D63F0"/>
    <w:rsid w:val="006D68CE"/>
    <w:rsid w:val="006E5119"/>
    <w:rsid w:val="0070229E"/>
    <w:rsid w:val="0070425A"/>
    <w:rsid w:val="00704C0A"/>
    <w:rsid w:val="0070713A"/>
    <w:rsid w:val="007103A6"/>
    <w:rsid w:val="0071213C"/>
    <w:rsid w:val="00722061"/>
    <w:rsid w:val="00722443"/>
    <w:rsid w:val="0072456B"/>
    <w:rsid w:val="00726276"/>
    <w:rsid w:val="00727759"/>
    <w:rsid w:val="00733D08"/>
    <w:rsid w:val="007369FF"/>
    <w:rsid w:val="007431A2"/>
    <w:rsid w:val="00743ECD"/>
    <w:rsid w:val="00755186"/>
    <w:rsid w:val="00756BB9"/>
    <w:rsid w:val="00762471"/>
    <w:rsid w:val="00762BCE"/>
    <w:rsid w:val="00765553"/>
    <w:rsid w:val="00770D38"/>
    <w:rsid w:val="00772737"/>
    <w:rsid w:val="00772BA7"/>
    <w:rsid w:val="0077668E"/>
    <w:rsid w:val="00782FDC"/>
    <w:rsid w:val="007832E8"/>
    <w:rsid w:val="00783556"/>
    <w:rsid w:val="00786CD7"/>
    <w:rsid w:val="00790286"/>
    <w:rsid w:val="0079270F"/>
    <w:rsid w:val="007937B7"/>
    <w:rsid w:val="00796669"/>
    <w:rsid w:val="007973AF"/>
    <w:rsid w:val="00797829"/>
    <w:rsid w:val="007A535A"/>
    <w:rsid w:val="007A657E"/>
    <w:rsid w:val="007A71AD"/>
    <w:rsid w:val="007A7BE7"/>
    <w:rsid w:val="007B0567"/>
    <w:rsid w:val="007B2D34"/>
    <w:rsid w:val="007B37CE"/>
    <w:rsid w:val="007B7872"/>
    <w:rsid w:val="007C1619"/>
    <w:rsid w:val="007C5B9D"/>
    <w:rsid w:val="007D1474"/>
    <w:rsid w:val="007D329B"/>
    <w:rsid w:val="007D5935"/>
    <w:rsid w:val="007E028F"/>
    <w:rsid w:val="007E6B45"/>
    <w:rsid w:val="007F0E04"/>
    <w:rsid w:val="007F286B"/>
    <w:rsid w:val="008023CF"/>
    <w:rsid w:val="00805AFD"/>
    <w:rsid w:val="00806313"/>
    <w:rsid w:val="008108C0"/>
    <w:rsid w:val="0081323F"/>
    <w:rsid w:val="00813D18"/>
    <w:rsid w:val="008155FA"/>
    <w:rsid w:val="00823CDE"/>
    <w:rsid w:val="008241CB"/>
    <w:rsid w:val="00824880"/>
    <w:rsid w:val="0082653B"/>
    <w:rsid w:val="00834440"/>
    <w:rsid w:val="00836E4E"/>
    <w:rsid w:val="00841E39"/>
    <w:rsid w:val="0084275E"/>
    <w:rsid w:val="008469C4"/>
    <w:rsid w:val="008545C6"/>
    <w:rsid w:val="00854BC2"/>
    <w:rsid w:val="00857E55"/>
    <w:rsid w:val="00860F9F"/>
    <w:rsid w:val="008647FA"/>
    <w:rsid w:val="008648FE"/>
    <w:rsid w:val="008716D3"/>
    <w:rsid w:val="00877D68"/>
    <w:rsid w:val="008810F7"/>
    <w:rsid w:val="008857D8"/>
    <w:rsid w:val="00892B39"/>
    <w:rsid w:val="008973EB"/>
    <w:rsid w:val="008A3D78"/>
    <w:rsid w:val="008A7BE2"/>
    <w:rsid w:val="008B6CEB"/>
    <w:rsid w:val="008C2CB9"/>
    <w:rsid w:val="008D00AB"/>
    <w:rsid w:val="008D05F8"/>
    <w:rsid w:val="008D1401"/>
    <w:rsid w:val="008D2FD0"/>
    <w:rsid w:val="008D3C48"/>
    <w:rsid w:val="008F163E"/>
    <w:rsid w:val="008F2132"/>
    <w:rsid w:val="008F43D6"/>
    <w:rsid w:val="0091139F"/>
    <w:rsid w:val="009124A4"/>
    <w:rsid w:val="009149EC"/>
    <w:rsid w:val="00914BD8"/>
    <w:rsid w:val="0091793B"/>
    <w:rsid w:val="00925730"/>
    <w:rsid w:val="00935350"/>
    <w:rsid w:val="00941B09"/>
    <w:rsid w:val="00960E98"/>
    <w:rsid w:val="00963ED9"/>
    <w:rsid w:val="00967BEA"/>
    <w:rsid w:val="00986BB5"/>
    <w:rsid w:val="00995650"/>
    <w:rsid w:val="009A0A55"/>
    <w:rsid w:val="009A4260"/>
    <w:rsid w:val="009B0DA3"/>
    <w:rsid w:val="009B31FD"/>
    <w:rsid w:val="009B4243"/>
    <w:rsid w:val="009B57C1"/>
    <w:rsid w:val="009C32F1"/>
    <w:rsid w:val="009C5B96"/>
    <w:rsid w:val="009D0AFE"/>
    <w:rsid w:val="009D4D66"/>
    <w:rsid w:val="009D4DDA"/>
    <w:rsid w:val="009D54DA"/>
    <w:rsid w:val="009D6EA4"/>
    <w:rsid w:val="009E3107"/>
    <w:rsid w:val="009E4B06"/>
    <w:rsid w:val="009F135C"/>
    <w:rsid w:val="009F303A"/>
    <w:rsid w:val="009F60C3"/>
    <w:rsid w:val="00A00486"/>
    <w:rsid w:val="00A0157D"/>
    <w:rsid w:val="00A01803"/>
    <w:rsid w:val="00A12B1F"/>
    <w:rsid w:val="00A13857"/>
    <w:rsid w:val="00A15171"/>
    <w:rsid w:val="00A23A6E"/>
    <w:rsid w:val="00A3182B"/>
    <w:rsid w:val="00A32E21"/>
    <w:rsid w:val="00A338CA"/>
    <w:rsid w:val="00A372A3"/>
    <w:rsid w:val="00A40145"/>
    <w:rsid w:val="00A401E6"/>
    <w:rsid w:val="00A419E1"/>
    <w:rsid w:val="00A42449"/>
    <w:rsid w:val="00A60E3D"/>
    <w:rsid w:val="00A63E05"/>
    <w:rsid w:val="00A67E7B"/>
    <w:rsid w:val="00A70F07"/>
    <w:rsid w:val="00A73602"/>
    <w:rsid w:val="00A86066"/>
    <w:rsid w:val="00A9359D"/>
    <w:rsid w:val="00AA163A"/>
    <w:rsid w:val="00AA23A8"/>
    <w:rsid w:val="00AA7833"/>
    <w:rsid w:val="00AB2061"/>
    <w:rsid w:val="00AB7D63"/>
    <w:rsid w:val="00AC07F9"/>
    <w:rsid w:val="00AC20B0"/>
    <w:rsid w:val="00AC3D9B"/>
    <w:rsid w:val="00AC4A75"/>
    <w:rsid w:val="00AC7538"/>
    <w:rsid w:val="00AC7913"/>
    <w:rsid w:val="00AC7F84"/>
    <w:rsid w:val="00AD430D"/>
    <w:rsid w:val="00AD449E"/>
    <w:rsid w:val="00AD5EA2"/>
    <w:rsid w:val="00AE20F5"/>
    <w:rsid w:val="00AE7A12"/>
    <w:rsid w:val="00AF0B94"/>
    <w:rsid w:val="00AF2426"/>
    <w:rsid w:val="00AF66C3"/>
    <w:rsid w:val="00B0646E"/>
    <w:rsid w:val="00B10011"/>
    <w:rsid w:val="00B14A96"/>
    <w:rsid w:val="00B16EDB"/>
    <w:rsid w:val="00B20EE8"/>
    <w:rsid w:val="00B213BD"/>
    <w:rsid w:val="00B21B63"/>
    <w:rsid w:val="00B23C3D"/>
    <w:rsid w:val="00B244AA"/>
    <w:rsid w:val="00B24E0E"/>
    <w:rsid w:val="00B26473"/>
    <w:rsid w:val="00B310EE"/>
    <w:rsid w:val="00B3675F"/>
    <w:rsid w:val="00B41A87"/>
    <w:rsid w:val="00B448EB"/>
    <w:rsid w:val="00B50227"/>
    <w:rsid w:val="00B50D40"/>
    <w:rsid w:val="00B60B53"/>
    <w:rsid w:val="00B628BC"/>
    <w:rsid w:val="00B641F1"/>
    <w:rsid w:val="00B64536"/>
    <w:rsid w:val="00B6627E"/>
    <w:rsid w:val="00B740D0"/>
    <w:rsid w:val="00B83A79"/>
    <w:rsid w:val="00B93418"/>
    <w:rsid w:val="00B9411C"/>
    <w:rsid w:val="00BA6768"/>
    <w:rsid w:val="00BB007F"/>
    <w:rsid w:val="00BB0FCA"/>
    <w:rsid w:val="00BC2015"/>
    <w:rsid w:val="00BD2806"/>
    <w:rsid w:val="00BD42BB"/>
    <w:rsid w:val="00BD4647"/>
    <w:rsid w:val="00BE0D02"/>
    <w:rsid w:val="00BE75BF"/>
    <w:rsid w:val="00BF0F72"/>
    <w:rsid w:val="00BF0FAD"/>
    <w:rsid w:val="00BF16B6"/>
    <w:rsid w:val="00BF783F"/>
    <w:rsid w:val="00C01DBD"/>
    <w:rsid w:val="00C02AEE"/>
    <w:rsid w:val="00C038B8"/>
    <w:rsid w:val="00C10983"/>
    <w:rsid w:val="00C17F76"/>
    <w:rsid w:val="00C215ED"/>
    <w:rsid w:val="00C24122"/>
    <w:rsid w:val="00C2521B"/>
    <w:rsid w:val="00C2694F"/>
    <w:rsid w:val="00C46877"/>
    <w:rsid w:val="00C46BFB"/>
    <w:rsid w:val="00C5351E"/>
    <w:rsid w:val="00C555A8"/>
    <w:rsid w:val="00C57771"/>
    <w:rsid w:val="00C57FB8"/>
    <w:rsid w:val="00C60D14"/>
    <w:rsid w:val="00C6452D"/>
    <w:rsid w:val="00C668BF"/>
    <w:rsid w:val="00C672E9"/>
    <w:rsid w:val="00C7067D"/>
    <w:rsid w:val="00C740BF"/>
    <w:rsid w:val="00C7428B"/>
    <w:rsid w:val="00C7441E"/>
    <w:rsid w:val="00C745E7"/>
    <w:rsid w:val="00C75A3F"/>
    <w:rsid w:val="00CA1923"/>
    <w:rsid w:val="00CA3AE0"/>
    <w:rsid w:val="00CA4D4A"/>
    <w:rsid w:val="00CA7E65"/>
    <w:rsid w:val="00CB2A97"/>
    <w:rsid w:val="00CB679D"/>
    <w:rsid w:val="00CC162C"/>
    <w:rsid w:val="00CC33FB"/>
    <w:rsid w:val="00CC36CA"/>
    <w:rsid w:val="00CC43BE"/>
    <w:rsid w:val="00CC5922"/>
    <w:rsid w:val="00CC7A65"/>
    <w:rsid w:val="00CD2990"/>
    <w:rsid w:val="00CD35EE"/>
    <w:rsid w:val="00CD380D"/>
    <w:rsid w:val="00CE3890"/>
    <w:rsid w:val="00CE5A34"/>
    <w:rsid w:val="00CE7CE6"/>
    <w:rsid w:val="00CF1C91"/>
    <w:rsid w:val="00CF316E"/>
    <w:rsid w:val="00D01BCA"/>
    <w:rsid w:val="00D02150"/>
    <w:rsid w:val="00D05A20"/>
    <w:rsid w:val="00D15268"/>
    <w:rsid w:val="00D17472"/>
    <w:rsid w:val="00D1769C"/>
    <w:rsid w:val="00D17C29"/>
    <w:rsid w:val="00D205AE"/>
    <w:rsid w:val="00D23558"/>
    <w:rsid w:val="00D23C5C"/>
    <w:rsid w:val="00D40B34"/>
    <w:rsid w:val="00D4622B"/>
    <w:rsid w:val="00D516F3"/>
    <w:rsid w:val="00D54594"/>
    <w:rsid w:val="00D57A7F"/>
    <w:rsid w:val="00D61F63"/>
    <w:rsid w:val="00D6441D"/>
    <w:rsid w:val="00D64E0E"/>
    <w:rsid w:val="00D66020"/>
    <w:rsid w:val="00D7034F"/>
    <w:rsid w:val="00D745F7"/>
    <w:rsid w:val="00D8335E"/>
    <w:rsid w:val="00D84C7C"/>
    <w:rsid w:val="00D84FC0"/>
    <w:rsid w:val="00D86C5A"/>
    <w:rsid w:val="00D9425C"/>
    <w:rsid w:val="00D94351"/>
    <w:rsid w:val="00DA0E3E"/>
    <w:rsid w:val="00DA146A"/>
    <w:rsid w:val="00DA2B56"/>
    <w:rsid w:val="00DA6582"/>
    <w:rsid w:val="00DB795F"/>
    <w:rsid w:val="00DC4A12"/>
    <w:rsid w:val="00DC4F2C"/>
    <w:rsid w:val="00DC579D"/>
    <w:rsid w:val="00DC6101"/>
    <w:rsid w:val="00DC712E"/>
    <w:rsid w:val="00DC76D6"/>
    <w:rsid w:val="00DC7E1B"/>
    <w:rsid w:val="00DD3AFA"/>
    <w:rsid w:val="00DD563C"/>
    <w:rsid w:val="00DD6467"/>
    <w:rsid w:val="00DD75C4"/>
    <w:rsid w:val="00DE64F5"/>
    <w:rsid w:val="00DE65A3"/>
    <w:rsid w:val="00DF624E"/>
    <w:rsid w:val="00E02756"/>
    <w:rsid w:val="00E0706F"/>
    <w:rsid w:val="00E127BA"/>
    <w:rsid w:val="00E1446A"/>
    <w:rsid w:val="00E17187"/>
    <w:rsid w:val="00E26A8A"/>
    <w:rsid w:val="00E26E7B"/>
    <w:rsid w:val="00E3584A"/>
    <w:rsid w:val="00E35F0E"/>
    <w:rsid w:val="00E4100E"/>
    <w:rsid w:val="00E43CAE"/>
    <w:rsid w:val="00E5066B"/>
    <w:rsid w:val="00E53EBB"/>
    <w:rsid w:val="00E555A7"/>
    <w:rsid w:val="00E6537D"/>
    <w:rsid w:val="00E702ED"/>
    <w:rsid w:val="00E73EFC"/>
    <w:rsid w:val="00E74A02"/>
    <w:rsid w:val="00E75ED5"/>
    <w:rsid w:val="00E76695"/>
    <w:rsid w:val="00E76BBB"/>
    <w:rsid w:val="00E77347"/>
    <w:rsid w:val="00E82B03"/>
    <w:rsid w:val="00E862B3"/>
    <w:rsid w:val="00E91F42"/>
    <w:rsid w:val="00E93FE6"/>
    <w:rsid w:val="00E952DB"/>
    <w:rsid w:val="00E9576D"/>
    <w:rsid w:val="00E95B1B"/>
    <w:rsid w:val="00EA3307"/>
    <w:rsid w:val="00EB0BDD"/>
    <w:rsid w:val="00EB0E59"/>
    <w:rsid w:val="00EB15D8"/>
    <w:rsid w:val="00EB656E"/>
    <w:rsid w:val="00EB793C"/>
    <w:rsid w:val="00EC63CE"/>
    <w:rsid w:val="00EE07FB"/>
    <w:rsid w:val="00EE1DC6"/>
    <w:rsid w:val="00EE71CB"/>
    <w:rsid w:val="00EE744E"/>
    <w:rsid w:val="00EF29B6"/>
    <w:rsid w:val="00EF4656"/>
    <w:rsid w:val="00EF7E8D"/>
    <w:rsid w:val="00F03E39"/>
    <w:rsid w:val="00F04FD1"/>
    <w:rsid w:val="00F0671C"/>
    <w:rsid w:val="00F06E3D"/>
    <w:rsid w:val="00F07603"/>
    <w:rsid w:val="00F16764"/>
    <w:rsid w:val="00F175F7"/>
    <w:rsid w:val="00F3029F"/>
    <w:rsid w:val="00F31379"/>
    <w:rsid w:val="00F32ACC"/>
    <w:rsid w:val="00F33862"/>
    <w:rsid w:val="00F4023D"/>
    <w:rsid w:val="00F4319D"/>
    <w:rsid w:val="00F43280"/>
    <w:rsid w:val="00F463B9"/>
    <w:rsid w:val="00F50DA7"/>
    <w:rsid w:val="00F55B1A"/>
    <w:rsid w:val="00F70F13"/>
    <w:rsid w:val="00F76CBD"/>
    <w:rsid w:val="00F818F5"/>
    <w:rsid w:val="00F93421"/>
    <w:rsid w:val="00F94037"/>
    <w:rsid w:val="00F94085"/>
    <w:rsid w:val="00FA03DB"/>
    <w:rsid w:val="00FA18CB"/>
    <w:rsid w:val="00FA1D2B"/>
    <w:rsid w:val="00FB04A3"/>
    <w:rsid w:val="00FB18F7"/>
    <w:rsid w:val="00FB1F51"/>
    <w:rsid w:val="00FB4FF9"/>
    <w:rsid w:val="00FC0939"/>
    <w:rsid w:val="00FC1937"/>
    <w:rsid w:val="00FD2501"/>
    <w:rsid w:val="00FD7AC3"/>
    <w:rsid w:val="00FD7C3E"/>
    <w:rsid w:val="00FE0C8E"/>
    <w:rsid w:val="00FE1E6C"/>
    <w:rsid w:val="00FE629B"/>
    <w:rsid w:val="00FE7C77"/>
    <w:rsid w:val="00FF125E"/>
    <w:rsid w:val="00FF64B7"/>
    <w:rsid w:val="11253183"/>
    <w:rsid w:val="17FC5430"/>
    <w:rsid w:val="374215BA"/>
    <w:rsid w:val="48704822"/>
    <w:rsid w:val="49624118"/>
    <w:rsid w:val="499B3B5C"/>
    <w:rsid w:val="5AAE5BB6"/>
    <w:rsid w:val="5C454B66"/>
    <w:rsid w:val="5F2968CA"/>
    <w:rsid w:val="628F6E56"/>
    <w:rsid w:val="64232AC7"/>
    <w:rsid w:val="642E007C"/>
    <w:rsid w:val="684966B7"/>
    <w:rsid w:val="6E696A04"/>
    <w:rsid w:val="6F5E3B6F"/>
    <w:rsid w:val="6FB509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Table" w:qFormat="1"/>
    <w:lsdException w:name="Balloon Text" w:uiPriority="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B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1"/>
    <w:rsid w:val="005A1B33"/>
    <w:rPr>
      <w:rFonts w:ascii="宋体"/>
      <w:sz w:val="18"/>
      <w:szCs w:val="18"/>
    </w:rPr>
  </w:style>
  <w:style w:type="paragraph" w:styleId="a4">
    <w:name w:val="Body Text"/>
    <w:basedOn w:val="a"/>
    <w:link w:val="Char"/>
    <w:rsid w:val="005A1B33"/>
    <w:pPr>
      <w:spacing w:after="120"/>
    </w:pPr>
    <w:rPr>
      <w:rFonts w:ascii="Times New Roman" w:eastAsia="宋体" w:hAnsi="Times New Roman" w:cs="Times New Roman"/>
      <w:szCs w:val="24"/>
    </w:rPr>
  </w:style>
  <w:style w:type="paragraph" w:styleId="a5">
    <w:name w:val="Date"/>
    <w:basedOn w:val="a"/>
    <w:next w:val="a"/>
    <w:link w:val="Char0"/>
    <w:uiPriority w:val="99"/>
    <w:semiHidden/>
    <w:unhideWhenUsed/>
    <w:rsid w:val="005A1B33"/>
    <w:pPr>
      <w:ind w:leftChars="2500" w:left="100"/>
    </w:pPr>
  </w:style>
  <w:style w:type="paragraph" w:styleId="2">
    <w:name w:val="Body Text Indent 2"/>
    <w:basedOn w:val="a"/>
    <w:link w:val="2Char1"/>
    <w:rsid w:val="005A1B33"/>
    <w:pPr>
      <w:ind w:firstLineChars="200" w:firstLine="640"/>
    </w:pPr>
    <w:rPr>
      <w:rFonts w:ascii="楷体_GB2312" w:eastAsia="楷体_GB2312" w:hAnsi="Courier New"/>
      <w:sz w:val="32"/>
    </w:rPr>
  </w:style>
  <w:style w:type="paragraph" w:styleId="a6">
    <w:name w:val="Balloon Text"/>
    <w:basedOn w:val="a"/>
    <w:link w:val="Char2"/>
    <w:semiHidden/>
    <w:unhideWhenUsed/>
    <w:rsid w:val="005A1B33"/>
    <w:rPr>
      <w:sz w:val="18"/>
      <w:szCs w:val="18"/>
    </w:rPr>
  </w:style>
  <w:style w:type="paragraph" w:styleId="a7">
    <w:name w:val="footer"/>
    <w:basedOn w:val="a"/>
    <w:link w:val="Char3"/>
    <w:unhideWhenUsed/>
    <w:qFormat/>
    <w:rsid w:val="005A1B33"/>
    <w:pPr>
      <w:tabs>
        <w:tab w:val="center" w:pos="4153"/>
        <w:tab w:val="right" w:pos="8306"/>
      </w:tabs>
      <w:snapToGrid w:val="0"/>
      <w:jc w:val="left"/>
    </w:pPr>
    <w:rPr>
      <w:sz w:val="18"/>
      <w:szCs w:val="18"/>
    </w:rPr>
  </w:style>
  <w:style w:type="paragraph" w:styleId="a8">
    <w:name w:val="header"/>
    <w:basedOn w:val="a"/>
    <w:link w:val="Char4"/>
    <w:unhideWhenUsed/>
    <w:rsid w:val="005A1B33"/>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10"/>
    <w:uiPriority w:val="11"/>
    <w:qFormat/>
    <w:rsid w:val="005A1B33"/>
    <w:pPr>
      <w:spacing w:before="240" w:after="60" w:line="312" w:lineRule="auto"/>
      <w:jc w:val="center"/>
      <w:outlineLvl w:val="1"/>
    </w:pPr>
    <w:rPr>
      <w:rFonts w:ascii="Cambria" w:hAnsi="Cambria"/>
      <w:b/>
      <w:bCs/>
      <w:kern w:val="28"/>
      <w:sz w:val="32"/>
      <w:szCs w:val="32"/>
    </w:rPr>
  </w:style>
  <w:style w:type="paragraph" w:styleId="aa">
    <w:name w:val="Title"/>
    <w:basedOn w:val="a"/>
    <w:next w:val="a"/>
    <w:link w:val="Char11"/>
    <w:qFormat/>
    <w:rsid w:val="005A1B33"/>
    <w:pPr>
      <w:spacing w:before="240" w:after="60"/>
      <w:jc w:val="center"/>
      <w:outlineLvl w:val="0"/>
    </w:pPr>
    <w:rPr>
      <w:rFonts w:ascii="Cambria" w:hAnsi="Cambria"/>
      <w:b/>
      <w:bCs/>
      <w:sz w:val="32"/>
      <w:szCs w:val="32"/>
    </w:rPr>
  </w:style>
  <w:style w:type="table" w:styleId="ab">
    <w:name w:val="Table Grid"/>
    <w:basedOn w:val="a1"/>
    <w:uiPriority w:val="59"/>
    <w:qFormat/>
    <w:rsid w:val="005A1B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0"/>
    <w:rsid w:val="005A1B33"/>
  </w:style>
  <w:style w:type="character" w:customStyle="1" w:styleId="Char4">
    <w:name w:val="页眉 Char"/>
    <w:basedOn w:val="a0"/>
    <w:link w:val="a8"/>
    <w:rsid w:val="005A1B33"/>
    <w:rPr>
      <w:sz w:val="18"/>
      <w:szCs w:val="18"/>
    </w:rPr>
  </w:style>
  <w:style w:type="character" w:customStyle="1" w:styleId="Char3">
    <w:name w:val="页脚 Char"/>
    <w:basedOn w:val="a0"/>
    <w:link w:val="a7"/>
    <w:qFormat/>
    <w:rsid w:val="005A1B33"/>
    <w:rPr>
      <w:sz w:val="18"/>
      <w:szCs w:val="18"/>
    </w:rPr>
  </w:style>
  <w:style w:type="character" w:customStyle="1" w:styleId="Char0">
    <w:name w:val="日期 Char"/>
    <w:basedOn w:val="a0"/>
    <w:link w:val="a5"/>
    <w:uiPriority w:val="99"/>
    <w:semiHidden/>
    <w:qFormat/>
    <w:rsid w:val="005A1B33"/>
  </w:style>
  <w:style w:type="character" w:customStyle="1" w:styleId="Char">
    <w:name w:val="正文文本 Char"/>
    <w:basedOn w:val="a0"/>
    <w:link w:val="a4"/>
    <w:qFormat/>
    <w:rsid w:val="005A1B33"/>
    <w:rPr>
      <w:rFonts w:ascii="Times New Roman" w:eastAsia="宋体" w:hAnsi="Times New Roman" w:cs="Times New Roman"/>
      <w:szCs w:val="24"/>
    </w:rPr>
  </w:style>
  <w:style w:type="character" w:customStyle="1" w:styleId="Char2">
    <w:name w:val="批注框文本 Char"/>
    <w:basedOn w:val="a0"/>
    <w:link w:val="a6"/>
    <w:semiHidden/>
    <w:qFormat/>
    <w:rsid w:val="005A1B33"/>
    <w:rPr>
      <w:sz w:val="18"/>
      <w:szCs w:val="18"/>
    </w:rPr>
  </w:style>
  <w:style w:type="paragraph" w:styleId="ad">
    <w:name w:val="List Paragraph"/>
    <w:basedOn w:val="a"/>
    <w:uiPriority w:val="34"/>
    <w:qFormat/>
    <w:rsid w:val="005A1B33"/>
    <w:pPr>
      <w:ind w:firstLineChars="200" w:firstLine="420"/>
    </w:pPr>
  </w:style>
  <w:style w:type="paragraph" w:customStyle="1" w:styleId="Char5">
    <w:name w:val="Char"/>
    <w:basedOn w:val="a"/>
    <w:qFormat/>
    <w:rsid w:val="005A1B33"/>
    <w:rPr>
      <w:rFonts w:ascii="Tahoma" w:eastAsia="宋体" w:hAnsi="Tahoma" w:cs="Times New Roman"/>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qFormat/>
    <w:rsid w:val="005A1B33"/>
    <w:pPr>
      <w:widowControl/>
      <w:spacing w:after="160" w:line="240" w:lineRule="exact"/>
      <w:ind w:firstLineChars="350" w:firstLine="980"/>
      <w:jc w:val="left"/>
    </w:pPr>
    <w:rPr>
      <w:rFonts w:ascii="Verdana" w:eastAsia="仿宋_GB2312" w:hAnsi="Verdana" w:cs="Times New Roman"/>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qFormat/>
    <w:rsid w:val="005A1B33"/>
    <w:pPr>
      <w:tabs>
        <w:tab w:val="left" w:pos="360"/>
      </w:tabs>
    </w:pPr>
    <w:rPr>
      <w:rFonts w:ascii="Times New Roman" w:eastAsia="宋体" w:hAnsi="Times New Roman" w:cs="Times New Roman"/>
      <w:sz w:val="24"/>
      <w:szCs w:val="24"/>
    </w:rPr>
  </w:style>
  <w:style w:type="character" w:customStyle="1" w:styleId="p0858D7CFB-ED40-4347-BF05-701D383B685F">
    <w:name w:val="p0{858D7CFB-ED40-4347-BF05-701D383B685F}"/>
    <w:link w:val="p0"/>
    <w:qFormat/>
    <w:rsid w:val="005A1B33"/>
    <w:rPr>
      <w:szCs w:val="21"/>
    </w:rPr>
  </w:style>
  <w:style w:type="paragraph" w:customStyle="1" w:styleId="p0">
    <w:name w:val="p0"/>
    <w:basedOn w:val="a"/>
    <w:link w:val="p0858D7CFB-ED40-4347-BF05-701D383B685F"/>
    <w:qFormat/>
    <w:rsid w:val="005A1B33"/>
    <w:pPr>
      <w:widowControl/>
    </w:pPr>
    <w:rPr>
      <w:szCs w:val="21"/>
    </w:rPr>
  </w:style>
  <w:style w:type="character" w:customStyle="1" w:styleId="Char6">
    <w:name w:val="标题 Char"/>
    <w:link w:val="aa"/>
    <w:qFormat/>
    <w:rsid w:val="005A1B33"/>
    <w:rPr>
      <w:rFonts w:ascii="Cambria" w:hAnsi="Cambria"/>
      <w:b/>
      <w:bCs/>
      <w:sz w:val="32"/>
      <w:szCs w:val="32"/>
    </w:rPr>
  </w:style>
  <w:style w:type="character" w:customStyle="1" w:styleId="Char7">
    <w:name w:val="文档结构图 Char"/>
    <w:link w:val="a3"/>
    <w:qFormat/>
    <w:rsid w:val="005A1B33"/>
    <w:rPr>
      <w:rFonts w:ascii="宋体"/>
      <w:sz w:val="18"/>
      <w:szCs w:val="18"/>
    </w:rPr>
  </w:style>
  <w:style w:type="character" w:customStyle="1" w:styleId="Char8">
    <w:name w:val="副标题 Char"/>
    <w:link w:val="a9"/>
    <w:uiPriority w:val="11"/>
    <w:qFormat/>
    <w:rsid w:val="005A1B33"/>
    <w:rPr>
      <w:rFonts w:ascii="Cambria" w:hAnsi="Cambria"/>
      <w:b/>
      <w:bCs/>
      <w:kern w:val="28"/>
      <w:sz w:val="32"/>
      <w:szCs w:val="32"/>
    </w:rPr>
  </w:style>
  <w:style w:type="character" w:customStyle="1" w:styleId="2Char">
    <w:name w:val="正文文本缩进 2 Char"/>
    <w:link w:val="2"/>
    <w:qFormat/>
    <w:rsid w:val="005A1B33"/>
    <w:rPr>
      <w:rFonts w:ascii="楷体_GB2312" w:eastAsia="楷体_GB2312" w:hAnsi="Courier New"/>
      <w:sz w:val="32"/>
    </w:rPr>
  </w:style>
  <w:style w:type="character" w:customStyle="1" w:styleId="Char1">
    <w:name w:val="文档结构图 Char1"/>
    <w:basedOn w:val="a0"/>
    <w:link w:val="a3"/>
    <w:uiPriority w:val="99"/>
    <w:semiHidden/>
    <w:qFormat/>
    <w:rsid w:val="005A1B33"/>
    <w:rPr>
      <w:rFonts w:ascii="宋体" w:eastAsia="宋体"/>
      <w:sz w:val="18"/>
      <w:szCs w:val="18"/>
    </w:rPr>
  </w:style>
  <w:style w:type="character" w:customStyle="1" w:styleId="2Char1">
    <w:name w:val="正文文本缩进 2 Char1"/>
    <w:basedOn w:val="a0"/>
    <w:link w:val="2"/>
    <w:uiPriority w:val="99"/>
    <w:semiHidden/>
    <w:qFormat/>
    <w:rsid w:val="005A1B33"/>
  </w:style>
  <w:style w:type="character" w:customStyle="1" w:styleId="Char11">
    <w:name w:val="标题 Char1"/>
    <w:basedOn w:val="a0"/>
    <w:link w:val="aa"/>
    <w:uiPriority w:val="10"/>
    <w:qFormat/>
    <w:rsid w:val="005A1B33"/>
    <w:rPr>
      <w:rFonts w:asciiTheme="majorHAnsi" w:eastAsia="宋体" w:hAnsiTheme="majorHAnsi" w:cstheme="majorBidi"/>
      <w:b/>
      <w:bCs/>
      <w:sz w:val="32"/>
      <w:szCs w:val="32"/>
    </w:rPr>
  </w:style>
  <w:style w:type="character" w:customStyle="1" w:styleId="Char10">
    <w:name w:val="副标题 Char1"/>
    <w:basedOn w:val="a0"/>
    <w:link w:val="a9"/>
    <w:uiPriority w:val="11"/>
    <w:qFormat/>
    <w:rsid w:val="005A1B33"/>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510144669">
      <w:bodyDiv w:val="1"/>
      <w:marLeft w:val="0"/>
      <w:marRight w:val="0"/>
      <w:marTop w:val="0"/>
      <w:marBottom w:val="0"/>
      <w:divBdr>
        <w:top w:val="none" w:sz="0" w:space="0" w:color="auto"/>
        <w:left w:val="none" w:sz="0" w:space="0" w:color="auto"/>
        <w:bottom w:val="none" w:sz="0" w:space="0" w:color="auto"/>
        <w:right w:val="none" w:sz="0" w:space="0" w:color="auto"/>
      </w:divBdr>
    </w:div>
    <w:div w:id="1388719732">
      <w:bodyDiv w:val="1"/>
      <w:marLeft w:val="0"/>
      <w:marRight w:val="0"/>
      <w:marTop w:val="0"/>
      <w:marBottom w:val="0"/>
      <w:divBdr>
        <w:top w:val="none" w:sz="0" w:space="0" w:color="auto"/>
        <w:left w:val="none" w:sz="0" w:space="0" w:color="auto"/>
        <w:bottom w:val="none" w:sz="0" w:space="0" w:color="auto"/>
        <w:right w:val="none" w:sz="0" w:space="0" w:color="auto"/>
      </w:divBdr>
    </w:div>
    <w:div w:id="176731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package2.package"/></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3.package"/></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package4.package"/></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c:v>
                </c:pt>
              </c:strCache>
            </c:strRef>
          </c:tx>
          <c:cat>
            <c:strRef>
              <c:f>Sheet1!$A$2</c:f>
              <c:strCache>
                <c:ptCount val="1"/>
                <c:pt idx="0">
                  <c:v>收、支决算总计变动情况图</c:v>
                </c:pt>
              </c:strCache>
            </c:strRef>
          </c:cat>
          <c:val>
            <c:numRef>
              <c:f>Sheet1!$B$2</c:f>
              <c:numCache>
                <c:formatCode>General</c:formatCode>
                <c:ptCount val="1"/>
                <c:pt idx="0">
                  <c:v>595.28000000000054</c:v>
                </c:pt>
              </c:numCache>
            </c:numRef>
          </c:val>
        </c:ser>
        <c:ser>
          <c:idx val="1"/>
          <c:order val="1"/>
          <c:tx>
            <c:strRef>
              <c:f>Sheet1!$C$1</c:f>
              <c:strCache>
                <c:ptCount val="1"/>
                <c:pt idx="0">
                  <c:v>2020年</c:v>
                </c:pt>
              </c:strCache>
            </c:strRef>
          </c:tx>
          <c:cat>
            <c:strRef>
              <c:f>Sheet1!$A$2</c:f>
              <c:strCache>
                <c:ptCount val="1"/>
                <c:pt idx="0">
                  <c:v>收、支决算总计变动情况图</c:v>
                </c:pt>
              </c:strCache>
            </c:strRef>
          </c:cat>
          <c:val>
            <c:numRef>
              <c:f>Sheet1!$C$2</c:f>
              <c:numCache>
                <c:formatCode>General</c:formatCode>
                <c:ptCount val="1"/>
                <c:pt idx="0">
                  <c:v>337.31</c:v>
                </c:pt>
              </c:numCache>
            </c:numRef>
          </c:val>
        </c:ser>
        <c:axId val="48102016"/>
        <c:axId val="85554304"/>
      </c:barChart>
      <c:catAx>
        <c:axId val="48102016"/>
        <c:scaling>
          <c:orientation val="minMax"/>
        </c:scaling>
        <c:axPos val="b"/>
        <c:tickLblPos val="nextTo"/>
        <c:crossAx val="85554304"/>
        <c:crosses val="autoZero"/>
        <c:auto val="1"/>
        <c:lblAlgn val="ctr"/>
        <c:lblOffset val="100"/>
      </c:catAx>
      <c:valAx>
        <c:axId val="85554304"/>
        <c:scaling>
          <c:orientation val="minMax"/>
        </c:scaling>
        <c:axPos val="l"/>
        <c:majorGridlines/>
        <c:numFmt formatCode="General" sourceLinked="1"/>
        <c:tickLblPos val="nextTo"/>
        <c:crossAx val="4810201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本年收入决算结构图</c:v>
                </c:pt>
              </c:strCache>
            </c:strRef>
          </c:tx>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286.22000000000003</c:v>
                </c:pt>
                <c:pt idx="1">
                  <c:v>0</c:v>
                </c:pt>
                <c:pt idx="2">
                  <c:v>0</c:v>
                </c:pt>
                <c:pt idx="3">
                  <c:v>0</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本年支出决算结构图</c:v>
                </c:pt>
              </c:strCache>
            </c:strRef>
          </c:tx>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166.01</c:v>
                </c:pt>
                <c:pt idx="1">
                  <c:v>165.1</c:v>
                </c:pt>
                <c:pt idx="2">
                  <c:v>0</c:v>
                </c:pt>
                <c:pt idx="3">
                  <c:v>0</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c:v>
                </c:pt>
              </c:strCache>
            </c:strRef>
          </c:tx>
          <c:cat>
            <c:strRef>
              <c:f>Sheet1!$A$2</c:f>
              <c:strCache>
                <c:ptCount val="1"/>
                <c:pt idx="0">
                  <c:v>财政拨款收、支决算总计变动情况</c:v>
                </c:pt>
              </c:strCache>
            </c:strRef>
          </c:cat>
          <c:val>
            <c:numRef>
              <c:f>Sheet1!$B$2</c:f>
              <c:numCache>
                <c:formatCode>General</c:formatCode>
                <c:ptCount val="1"/>
                <c:pt idx="0">
                  <c:v>595.28000000000054</c:v>
                </c:pt>
              </c:numCache>
            </c:numRef>
          </c:val>
        </c:ser>
        <c:ser>
          <c:idx val="1"/>
          <c:order val="1"/>
          <c:tx>
            <c:strRef>
              <c:f>Sheet1!$C$1</c:f>
              <c:strCache>
                <c:ptCount val="1"/>
                <c:pt idx="0">
                  <c:v>2020年</c:v>
                </c:pt>
              </c:strCache>
            </c:strRef>
          </c:tx>
          <c:cat>
            <c:strRef>
              <c:f>Sheet1!$A$2</c:f>
              <c:strCache>
                <c:ptCount val="1"/>
                <c:pt idx="0">
                  <c:v>财政拨款收、支决算总计变动情况</c:v>
                </c:pt>
              </c:strCache>
            </c:strRef>
          </c:cat>
          <c:val>
            <c:numRef>
              <c:f>Sheet1!$C$2</c:f>
              <c:numCache>
                <c:formatCode>General</c:formatCode>
                <c:ptCount val="1"/>
                <c:pt idx="0">
                  <c:v>337.31</c:v>
                </c:pt>
              </c:numCache>
            </c:numRef>
          </c:val>
        </c:ser>
        <c:axId val="45948928"/>
        <c:axId val="45950464"/>
      </c:barChart>
      <c:catAx>
        <c:axId val="45948928"/>
        <c:scaling>
          <c:orientation val="minMax"/>
        </c:scaling>
        <c:axPos val="b"/>
        <c:tickLblPos val="nextTo"/>
        <c:crossAx val="45950464"/>
        <c:crosses val="autoZero"/>
        <c:auto val="1"/>
        <c:lblAlgn val="ctr"/>
        <c:lblOffset val="100"/>
      </c:catAx>
      <c:valAx>
        <c:axId val="45950464"/>
        <c:scaling>
          <c:orientation val="minMax"/>
        </c:scaling>
        <c:axPos val="l"/>
        <c:majorGridlines/>
        <c:numFmt formatCode="General" sourceLinked="1"/>
        <c:tickLblPos val="nextTo"/>
        <c:crossAx val="4594892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2019年</c:v>
                </c:pt>
              </c:strCache>
            </c:strRef>
          </c:tx>
          <c:cat>
            <c:strRef>
              <c:f>Sheet1!$A$2</c:f>
              <c:strCache>
                <c:ptCount val="1"/>
                <c:pt idx="0">
                  <c:v>一般公共预算财政拨款支出</c:v>
                </c:pt>
              </c:strCache>
            </c:strRef>
          </c:cat>
          <c:val>
            <c:numRef>
              <c:f>Sheet1!$B$2</c:f>
              <c:numCache>
                <c:formatCode>General</c:formatCode>
                <c:ptCount val="1"/>
                <c:pt idx="0">
                  <c:v>544.19000000000005</c:v>
                </c:pt>
              </c:numCache>
            </c:numRef>
          </c:val>
        </c:ser>
        <c:ser>
          <c:idx val="1"/>
          <c:order val="1"/>
          <c:tx>
            <c:strRef>
              <c:f>Sheet1!$C$1</c:f>
              <c:strCache>
                <c:ptCount val="1"/>
                <c:pt idx="0">
                  <c:v>2020年</c:v>
                </c:pt>
              </c:strCache>
            </c:strRef>
          </c:tx>
          <c:cat>
            <c:strRef>
              <c:f>Sheet1!$A$2</c:f>
              <c:strCache>
                <c:ptCount val="1"/>
                <c:pt idx="0">
                  <c:v>一般公共预算财政拨款支出</c:v>
                </c:pt>
              </c:strCache>
            </c:strRef>
          </c:cat>
          <c:val>
            <c:numRef>
              <c:f>Sheet1!$C$2</c:f>
              <c:numCache>
                <c:formatCode>General</c:formatCode>
                <c:ptCount val="1"/>
                <c:pt idx="0">
                  <c:v>212.62</c:v>
                </c:pt>
              </c:numCache>
            </c:numRef>
          </c:val>
        </c:ser>
        <c:axId val="45975040"/>
        <c:axId val="45976576"/>
      </c:barChart>
      <c:catAx>
        <c:axId val="45975040"/>
        <c:scaling>
          <c:orientation val="minMax"/>
        </c:scaling>
        <c:axPos val="b"/>
        <c:tickLblPos val="nextTo"/>
        <c:crossAx val="45976576"/>
        <c:crosses val="autoZero"/>
        <c:auto val="1"/>
        <c:lblAlgn val="ctr"/>
        <c:lblOffset val="100"/>
      </c:catAx>
      <c:valAx>
        <c:axId val="45976576"/>
        <c:scaling>
          <c:orientation val="minMax"/>
        </c:scaling>
        <c:axPos val="l"/>
        <c:majorGridlines/>
        <c:numFmt formatCode="General" sourceLinked="1"/>
        <c:tickLblPos val="nextTo"/>
        <c:crossAx val="4597504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plotArea>
      <c:layout/>
      <c:pieChart>
        <c:varyColors val="1"/>
        <c:ser>
          <c:idx val="0"/>
          <c:order val="0"/>
          <c:tx>
            <c:strRef>
              <c:f>Sheet1!$B$1</c:f>
              <c:strCache>
                <c:ptCount val="1"/>
                <c:pt idx="0">
                  <c:v>财政拨款支出决算结构图</c:v>
                </c:pt>
              </c:strCache>
            </c:strRef>
          </c:tx>
          <c:cat>
            <c:strRef>
              <c:f>Sheet1!$A$2</c:f>
              <c:strCache>
                <c:ptCount val="1"/>
                <c:pt idx="0">
                  <c:v>一般公共服务支出</c:v>
                </c:pt>
              </c:strCache>
            </c:strRef>
          </c:cat>
          <c:val>
            <c:numRef>
              <c:f>Sheet1!$B$2</c:f>
              <c:numCache>
                <c:formatCode>General</c:formatCode>
                <c:ptCount val="1"/>
                <c:pt idx="0">
                  <c:v>212.62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31269-E7E7-49B0-9764-A74EF230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34</Pages>
  <Words>1949</Words>
  <Characters>11113</Characters>
  <Application>Microsoft Office Word</Application>
  <DocSecurity>0</DocSecurity>
  <Lines>92</Lines>
  <Paragraphs>26</Paragraphs>
  <ScaleCrop>false</ScaleCrop>
  <Company>微软中国</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166</cp:revision>
  <cp:lastPrinted>2021-09-02T07:13:00Z</cp:lastPrinted>
  <dcterms:created xsi:type="dcterms:W3CDTF">2021-09-01T02:08:00Z</dcterms:created>
  <dcterms:modified xsi:type="dcterms:W3CDTF">2021-09-03T08:06:00Z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D02D15C19C434276824D77856DA9A978</vt:lpwstr>
  </property>
</Properties>
</file>