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bdr w:val="none" w:color="auto" w:sz="0" w:space="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bdr w:val="none" w:color="auto" w:sz="0" w:space="0"/>
          <w:lang w:val="en-US" w:eastAsia="zh-CN" w:bidi="ar"/>
        </w:rPr>
        <w:t>泗水县畜牧业发展中心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bdr w:val="none" w:color="auto" w:sz="0" w:space="0"/>
          <w:lang w:val="en-US" w:eastAsia="zh-CN" w:bidi="ar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bdr w:val="none" w:color="auto" w:sz="0" w:space="0"/>
          <w:lang w:val="en-US" w:eastAsia="zh-CN" w:bidi="ar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bdr w:val="none" w:color="auto" w:sz="0" w:space="0"/>
          <w:lang w:val="en-US" w:eastAsia="zh-CN" w:bidi="ar"/>
        </w:rPr>
        <w:t>年度政府信息公开年度报告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本年度报告是根据《中华人民共和国政府信息公开条例》的要求，由泗水县</w:t>
      </w:r>
      <w:r>
        <w:rPr>
          <w:rFonts w:hint="eastAsia" w:eastAsia="仿宋" w:cs="Times New Roman"/>
          <w:sz w:val="32"/>
          <w:szCs w:val="32"/>
          <w:lang w:eastAsia="zh-CN"/>
        </w:rPr>
        <w:t>畜牧业发展中心</w:t>
      </w:r>
      <w:r>
        <w:rPr>
          <w:rFonts w:hint="default" w:ascii="Times New Roman" w:hAnsi="Times New Roman" w:eastAsia="仿宋" w:cs="Times New Roman"/>
          <w:sz w:val="32"/>
          <w:szCs w:val="32"/>
        </w:rPr>
        <w:t>编制。全文包括总体情况；主动公开政府信息情况；收到和处理政府信息公开申请情况；政府信息公开行政复议、行政诉讼情况；存在的主要问题及改进情况；其他需要报告的事项。</w:t>
      </w:r>
    </w:p>
    <w:p>
      <w:pPr>
        <w:spacing w:line="560" w:lineRule="exact"/>
        <w:ind w:firstLine="640" w:firstLineChars="200"/>
        <w:rPr>
          <w:rFonts w:hint="default" w:ascii="Times New Roman" w:hAnsi="Times New Roman" w:cs="Times New Roman"/>
          <w:b/>
          <w:shd w:val="clear" w:color="auto" w:fill="FFFFFF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本报告中所列数据的统计期限自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" w:cs="Times New Roman"/>
          <w:sz w:val="32"/>
          <w:szCs w:val="32"/>
        </w:rPr>
        <w:t>年1月1日起至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" w:cs="Times New Roman"/>
          <w:sz w:val="32"/>
          <w:szCs w:val="32"/>
        </w:rPr>
        <w:t>年12月31日止。本报告的电子版可在“中国·泗水党政门户网站（www.sishui.gov.cn）”查看。如对本报告有任何疑问，请与泗水县</w:t>
      </w:r>
      <w:r>
        <w:rPr>
          <w:rFonts w:hint="eastAsia" w:eastAsia="仿宋" w:cs="Times New Roman"/>
          <w:sz w:val="32"/>
          <w:szCs w:val="32"/>
          <w:lang w:eastAsia="zh-CN"/>
        </w:rPr>
        <w:t>畜牧业发展中心综合科</w:t>
      </w:r>
      <w:r>
        <w:rPr>
          <w:rFonts w:hint="default" w:ascii="Times New Roman" w:hAnsi="Times New Roman" w:eastAsia="仿宋" w:cs="Times New Roman"/>
          <w:sz w:val="32"/>
          <w:szCs w:val="32"/>
        </w:rPr>
        <w:t>联系；地址：泗水县泉兴路5号；邮编：273200；电话：0537-4221</w:t>
      </w:r>
      <w:r>
        <w:rPr>
          <w:rFonts w:hint="eastAsia" w:eastAsia="仿宋" w:cs="Times New Roman"/>
          <w:sz w:val="32"/>
          <w:szCs w:val="32"/>
          <w:lang w:val="en-US" w:eastAsia="zh-CN"/>
        </w:rPr>
        <w:t>621</w:t>
      </w:r>
      <w:r>
        <w:rPr>
          <w:rFonts w:hint="default" w:ascii="Times New Roman" w:hAnsi="Times New Roman" w:eastAsia="仿宋" w:cs="Times New Roman"/>
          <w:sz w:val="32"/>
          <w:szCs w:val="32"/>
        </w:rPr>
        <w:t>；电子邮箱：</w:t>
      </w:r>
      <w:r>
        <w:rPr>
          <w:rFonts w:hint="eastAsia" w:eastAsia="仿宋" w:cs="Times New Roman"/>
          <w:sz w:val="32"/>
          <w:szCs w:val="32"/>
          <w:lang w:val="en-US" w:eastAsia="zh-CN"/>
        </w:rPr>
        <w:t>ssxxmjbgs@ji.shandong.cn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480"/>
        <w:jc w:val="both"/>
        <w:rPr>
          <w:rFonts w:hint="eastAsia" w:ascii="方正黑体简体" w:hAnsi="方正黑体简体" w:eastAsia="方正黑体简体" w:cs="方正黑体简体"/>
          <w:i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="方正黑体简体" w:hAnsi="方正黑体简体" w:eastAsia="方正黑体简体" w:cs="方正黑体简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一、总体情况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" w:cs="Times New Roman"/>
          <w:sz w:val="32"/>
          <w:szCs w:val="32"/>
        </w:rPr>
        <w:t>年，泗水县畜牧业发展中心政府信息公开工作紧紧围绕县委、县政府中心工作，严格落实《泗水县人民政府办公室关于做好20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" w:cs="Times New Roman"/>
          <w:sz w:val="32"/>
          <w:szCs w:val="32"/>
        </w:rPr>
        <w:t>年度政府信息公开年度报告编制发布工作的通知》要求，全面深入推行政务公开工作。认真贯彻执行条例，加强政府信息公开制度建设，实施了一系列促进畜牧业发展政务公开的举措，不断拓展畜牧业工作信息公开的内容，丰富公开的形式，政府信息公开各项工作顺利开展。</w:t>
      </w:r>
    </w:p>
    <w:p>
      <w:pPr>
        <w:numPr>
          <w:ilvl w:val="0"/>
          <w:numId w:val="1"/>
        </w:numPr>
        <w:spacing w:line="560" w:lineRule="exact"/>
        <w:ind w:left="720" w:leftChars="0" w:firstLine="0" w:firstLineChars="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主动公开政府信息情况</w:t>
      </w:r>
    </w:p>
    <w:p>
      <w:pPr>
        <w:numPr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" w:cs="Times New Roman"/>
          <w:sz w:val="32"/>
          <w:szCs w:val="32"/>
        </w:rPr>
        <w:t>年，我单位主动公开政府信息共</w:t>
      </w:r>
      <w:r>
        <w:rPr>
          <w:rFonts w:hint="eastAsia" w:eastAsia="仿宋" w:cs="Times New Roman"/>
          <w:sz w:val="32"/>
          <w:szCs w:val="32"/>
          <w:lang w:val="en-US" w:eastAsia="zh-CN"/>
        </w:rPr>
        <w:t>41</w:t>
      </w:r>
      <w:r>
        <w:rPr>
          <w:rFonts w:hint="eastAsia" w:ascii="Times New Roman" w:hAnsi="Times New Roman" w:eastAsia="仿宋" w:cs="Times New Roman"/>
          <w:sz w:val="32"/>
          <w:szCs w:val="32"/>
        </w:rPr>
        <w:t>条。公开的主要类别为领导分工、机构职能、行政权力运行公开、政策解读与回应关切、政务公开保障机制等。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（二）依申请公开情况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" w:cs="Times New Roman"/>
          <w:sz w:val="32"/>
          <w:szCs w:val="32"/>
        </w:rPr>
        <w:t>年我单位没有接到依申请公开政府信息，没有办理依申请公开答复。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（三）政府信息管理情况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一是加强组织领导。我单位把信息公开工作摆上重要议事日程，成立了信息公开工作领导小组，主任任组长，副主任任副组长，领导小组下设办公室，设立专职人员负责收集整理公开信息。二是强化制度建设。我单位结合市县相关文件要求，进一步明确政府信息公开范围，细化公开内容，增强公开实效，规范发布流程，确保政府信息公开工作依法、有序进行。三是规范机制建设。我单位根据公开项目的不同情况，确定公开时间，做到常规性工作定期公开，突出公开重点，坚持把群众最关心事项公开作为政务公开的重点，做好重要政策法规解读，妥善回应公众疑问，及时准确澄清不实传言，营造公开透明的政府信息公开环境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（四）平台建设情况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按照县委县政府统一部署，我单位及时在网站、单位政务公开栏等公开各项工作，经常性更新工作实时动态，丰富信息资源。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（五）保密审查及监督检查情况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我单位主动履行信息公开义务，妥善处理公开与保密的关系，合理界定信息公开范围。同时，严格执行《济宁市政府信息公开保密审查办法》制度，坚持“先审查、后公开”和“一事一审”原则，为确保政务公开准确、无误，建立健全长效管理机制，形成用制度规范行为、按制度办事、靠制度管人的机制。将政务公开与党风廉政建设等有机结合起来，综合进行检查、考评，使政务公开工作更加扎实、有序开展。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hint="eastAsia" w:ascii="Times New Roman" w:hAnsi="Times New Roman" w:cs="Times New Roman"/>
          <w:b/>
          <w:sz w:val="32"/>
          <w:szCs w:val="32"/>
          <w:shd w:val="clear" w:color="auto" w:fill="FFFFFF"/>
        </w:rPr>
        <w:t>二、主动公开政府信息情况</w:t>
      </w:r>
    </w:p>
    <w:tbl>
      <w:tblPr>
        <w:tblStyle w:val="3"/>
        <w:tblW w:w="863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04"/>
        <w:gridCol w:w="1990"/>
        <w:gridCol w:w="6"/>
        <w:gridCol w:w="1342"/>
        <w:gridCol w:w="19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86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本年新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b/>
                <w:kern w:val="0"/>
                <w:sz w:val="20"/>
                <w:szCs w:val="20"/>
                <w:lang w:bidi="ar"/>
              </w:rPr>
              <w:t>制作数量</w:t>
            </w:r>
          </w:p>
        </w:tc>
        <w:tc>
          <w:tcPr>
            <w:tcW w:w="134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本年新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b/>
                <w:kern w:val="0"/>
                <w:sz w:val="20"/>
                <w:szCs w:val="20"/>
                <w:lang w:bidi="ar"/>
              </w:rPr>
              <w:t>公开数量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3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规范性文件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863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134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本年增/减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3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其他对外管理服务事项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863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134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本年增/减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3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3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863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3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33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8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863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3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采购项目数量</w:t>
            </w:r>
          </w:p>
        </w:tc>
        <w:tc>
          <w:tcPr>
            <w:tcW w:w="33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3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政府集中采购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8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cs="宋体"/>
          <w:b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Times New Roman" w:hAnsi="Times New Roman" w:cs="Times New Roman"/>
          <w:b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hint="eastAsia" w:ascii="Times New Roman" w:hAnsi="Times New Roman" w:cs="Times New Roman"/>
          <w:b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3"/>
        <w:tblW w:w="931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850"/>
        <w:gridCol w:w="2347"/>
        <w:gridCol w:w="811"/>
        <w:gridCol w:w="753"/>
        <w:gridCol w:w="753"/>
        <w:gridCol w:w="811"/>
        <w:gridCol w:w="971"/>
        <w:gridCol w:w="709"/>
        <w:gridCol w:w="6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381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550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  <w:jc w:val="center"/>
        </w:trPr>
        <w:tc>
          <w:tcPr>
            <w:tcW w:w="381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81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99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  <w:jc w:val="center"/>
        </w:trPr>
        <w:tc>
          <w:tcPr>
            <w:tcW w:w="381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8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8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9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  <w:jc w:val="center"/>
        </w:trPr>
        <w:tc>
          <w:tcPr>
            <w:tcW w:w="381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381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6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1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31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31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31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381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</w:tbl>
    <w:p>
      <w:pPr>
        <w:pStyle w:val="2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cs="宋体"/>
          <w:b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hint="eastAsia" w:ascii="Times New Roman" w:hAnsi="Times New Roman" w:cs="Times New Roman"/>
          <w:b/>
          <w:sz w:val="32"/>
          <w:szCs w:val="32"/>
          <w:shd w:val="clear" w:color="auto" w:fill="FFFFFF"/>
        </w:rPr>
        <w:t>四、政府信息公开行政复议、行政诉讼情况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cs="宋体"/>
          <w:b/>
        </w:rPr>
      </w:pP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right="0"/>
        <w:jc w:val="both"/>
        <w:rPr>
          <w:rFonts w:hint="eastAsia" w:ascii="方正黑体简体" w:hAnsi="方正黑体简体" w:eastAsia="方正黑体简体" w:cs="方正黑体简体"/>
          <w:i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="方正黑体简体" w:hAnsi="方正黑体简体" w:eastAsia="方正黑体简体" w:cs="方正黑体简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，我单位在信息公开工作取得了一定的成效，但与上级要求和社会公众的期待还有一定差距。具体表现在：一是对《中华人民共和国政府信息公开条例》学习还不够透彻，主动公开的内容有待进一步充实。二是信息公开工作队伍建设不够完善，兼职工作人员多，专职工作人员少，工作人员不固定，业务熟悉程度不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今后，县</w:t>
      </w:r>
      <w:r>
        <w:rPr>
          <w:rFonts w:hint="eastAsia" w:eastAsia="方正仿宋简体" w:cs="Times New Roman"/>
          <w:sz w:val="32"/>
          <w:szCs w:val="32"/>
          <w:lang w:eastAsia="zh-CN"/>
        </w:rPr>
        <w:t>畜牧业发展中心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将进一步加大政府信息公开制度建设、完善工作机制、加大业务培训和监督考核力度，积极优化政务公开渠道，扩大公众参与，发挥媒体作用</w:t>
      </w:r>
      <w:r>
        <w:rPr>
          <w:rFonts w:hint="eastAsia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增强工作人员政务公开意识，加强服务理念，努力提高政府信息公开水平。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下一步，我单位将严格按照县委县政府的要求，进一步加强和深化政府信息公开工作，不断创新工作思路、改进工作方法、提高工作水平，力争在信息公开的时效性、规范化、制度化、程序化等方面取得新进展，为服务</w:t>
      </w:r>
      <w:r>
        <w:rPr>
          <w:rFonts w:hint="eastAsia" w:eastAsia="方正仿宋简体" w:cs="Times New Roman"/>
          <w:sz w:val="32"/>
          <w:szCs w:val="32"/>
          <w:lang w:eastAsia="zh-CN"/>
        </w:rPr>
        <w:t>我县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畜牧业发展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</w:rPr>
        <w:t>做出更大贡献。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480"/>
        <w:jc w:val="left"/>
        <w:rPr>
          <w:rFonts w:hint="eastAsia" w:ascii="方正黑体简体" w:hAnsi="方正黑体简体" w:eastAsia="方正黑体简体" w:cs="方正黑体简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i w:val="0"/>
          <w:caps w:val="0"/>
          <w:color w:val="333333"/>
          <w:spacing w:val="0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480"/>
        <w:jc w:val="left"/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</w:rPr>
        <w:t>暂无其他需要报告的事项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480"/>
        <w:jc w:val="left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D9FDC4"/>
    <w:multiLevelType w:val="singleLevel"/>
    <w:tmpl w:val="F1D9FDC4"/>
    <w:lvl w:ilvl="0" w:tentative="0">
      <w:start w:val="1"/>
      <w:numFmt w:val="chineseCounting"/>
      <w:lvlText w:val="(%1)"/>
      <w:lvlJc w:val="left"/>
      <w:pPr>
        <w:tabs>
          <w:tab w:val="left" w:pos="312"/>
        </w:tabs>
        <w:ind w:left="72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92AE3"/>
    <w:rsid w:val="2302731F"/>
    <w:rsid w:val="27C66F0E"/>
    <w:rsid w:val="33C73737"/>
    <w:rsid w:val="38320B01"/>
    <w:rsid w:val="65256A79"/>
    <w:rsid w:val="7374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Office_11.1.0.9141_F1E327BC-269C-435d-A152-05C5408002CA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逆流而上的</cp:lastModifiedBy>
  <dcterms:modified xsi:type="dcterms:W3CDTF">2021-02-22T03:31:08Z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