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泗水县文化和旅游局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年度政府信息公开工作年度报告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本报告由泗水县文化和旅游局按照《中华人民共和国政府信息公开条例》（以下简称《条例》）和《中华人民共和国政府信息公开工作年度报告格式》（国办公开办函〔2021〕30号）要求编制。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本报告所列数据的统计期限自202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年1月1日起至202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年12月31日止。本报告电子版可在“中国·泗水”政府门户网站（www.sishui.gov.cn）查阅或下载。如对本报告有疑问，请与泗水县文化和旅游局联系（地址：泗水县泉兴路7号，联系电话：0537-4221655）。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黑体简体" w:cs="方正黑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简体" w:cs="方正黑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今年以来，泗水县文化和旅游认真贯彻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委、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政府关于全面推进政务公开的工作部署，加强政府信息管理，着力做好主动公开，规范依申请公开答复，进一步推进工作公开透明，切实保障好人民群众的合法权益。为全面总结我局政府信息公开工作开展情况，现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将202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年度政府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信息公开工作报告如下。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（一）主动公开情况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年，县文旅局主动公开政务信息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76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条，其中政策文件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条，机构职能1条，专项规划1条，公示公告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条，重点领域1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条，评估落实7条，公益事业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条，预警信息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条，组织管理5条，建议提案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条，行政执法公示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条，政府信息公开工作年报1条。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center"/>
        <w:rPr>
          <w:rFonts w:hint="default" w:ascii="Times New Roman" w:hAnsi="Times New Roman" w:eastAsia="sans-serif" w:cs="sans-serif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826000" cy="4503420"/>
            <wp:effectExtent l="4445" t="4445" r="8255" b="6985"/>
            <wp:docPr id="8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（二）依申请公开情况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年，泗水县文化和旅游局收到依申请公开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条，予以公开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条，未向申请人收取任何费用。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（三）政府信息管理情况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今年以来，泗水县文化和旅游局立足行业职能，着力推进组织机构健全、监督检查加强，高效有序地开展政府信息公开工作，确保政府信息公开工作有力有序有效。集中学习信息公开制度，对公开内容形式进行明确规定，健全全局政府信息公开组织领导和责任追究制度。明确专人负责信息公开工作，保障公开信息审查、网络维护、信息报送、实时更新等工作齐头并进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（四）政府信息公开平台建设情况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县文旅局将泗水县政府门户网站作为政府信息公开的主阵地，按照县政府统一要求，设置各项信息公开专栏，重视信息公开发布时效性。同时积极建设微信公众号等新媒体平台，通过各种渠道及时发布实时部门动态信息，不断提高信息公开平台建设水平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（五）监督保障情况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为切实做好政务公开工作，深化主动公开内容，县文旅局建立健全政府信息公开工作机制，切实加强对信息公开工作的监督检查，确保各项准备工作和措施落实到位。加强对信息公开工作的督查指导，研究解决工作中出现的新情况和新问题，促进信息公开工作有序、有效开展。建立和完善信息发布协调与处理机制，保证发布的信息准确一致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黑体简体" w:cs="方正黑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方正黑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5"/>
        <w:tblW w:w="8504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2122"/>
        <w:gridCol w:w="2122"/>
        <w:gridCol w:w="2122"/>
        <w:gridCol w:w="2138"/>
      </w:tblGrid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22" w:hRule="atLeast"/>
          <w:jc w:val="center"/>
        </w:trPr>
        <w:tc>
          <w:tcPr>
            <w:tcW w:w="8995" w:type="dxa"/>
            <w:gridSpan w:val="4"/>
            <w:tcBorders>
              <w:tl2br w:val="nil"/>
              <w:tr2bl w:val="nil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22" w:hRule="atLeast"/>
          <w:jc w:val="center"/>
        </w:trPr>
        <w:tc>
          <w:tcPr>
            <w:tcW w:w="22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22" w:hRule="atLeast"/>
          <w:jc w:val="center"/>
        </w:trPr>
        <w:tc>
          <w:tcPr>
            <w:tcW w:w="22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22" w:hRule="atLeast"/>
          <w:jc w:val="center"/>
        </w:trPr>
        <w:tc>
          <w:tcPr>
            <w:tcW w:w="22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22" w:hRule="atLeast"/>
          <w:jc w:val="center"/>
        </w:trPr>
        <w:tc>
          <w:tcPr>
            <w:tcW w:w="8995" w:type="dxa"/>
            <w:gridSpan w:val="4"/>
            <w:tcBorders>
              <w:tl2br w:val="nil"/>
              <w:tr2bl w:val="nil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22" w:hRule="atLeast"/>
          <w:jc w:val="center"/>
        </w:trPr>
        <w:tc>
          <w:tcPr>
            <w:tcW w:w="22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75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22" w:hRule="atLeast"/>
          <w:jc w:val="center"/>
        </w:trPr>
        <w:tc>
          <w:tcPr>
            <w:tcW w:w="22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675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22" w:hRule="atLeast"/>
          <w:jc w:val="center"/>
        </w:trPr>
        <w:tc>
          <w:tcPr>
            <w:tcW w:w="8995" w:type="dxa"/>
            <w:gridSpan w:val="4"/>
            <w:tcBorders>
              <w:tl2br w:val="nil"/>
              <w:tr2bl w:val="nil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22" w:hRule="atLeast"/>
          <w:jc w:val="center"/>
        </w:trPr>
        <w:tc>
          <w:tcPr>
            <w:tcW w:w="22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75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22" w:hRule="atLeast"/>
          <w:jc w:val="center"/>
        </w:trPr>
        <w:tc>
          <w:tcPr>
            <w:tcW w:w="22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675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22" w:hRule="atLeast"/>
          <w:jc w:val="center"/>
        </w:trPr>
        <w:tc>
          <w:tcPr>
            <w:tcW w:w="22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675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22" w:hRule="atLeast"/>
          <w:jc w:val="center"/>
        </w:trPr>
        <w:tc>
          <w:tcPr>
            <w:tcW w:w="8995" w:type="dxa"/>
            <w:gridSpan w:val="4"/>
            <w:tcBorders>
              <w:tl2br w:val="nil"/>
              <w:tr2bl w:val="nil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22" w:hRule="atLeast"/>
          <w:jc w:val="center"/>
        </w:trPr>
        <w:tc>
          <w:tcPr>
            <w:tcW w:w="22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75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22" w:hRule="atLeast"/>
          <w:jc w:val="center"/>
        </w:trPr>
        <w:tc>
          <w:tcPr>
            <w:tcW w:w="22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675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黑体简体" w:cs="方正黑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方正黑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5"/>
        <w:tblW w:w="9626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fixed"/>
        <w:tblCellMar>
          <w:top w:w="0" w:type="dxa"/>
          <w:left w:w="34" w:type="dxa"/>
          <w:bottom w:w="0" w:type="dxa"/>
          <w:right w:w="34" w:type="dxa"/>
        </w:tblCellMar>
      </w:tblPr>
      <w:tblGrid>
        <w:gridCol w:w="706"/>
        <w:gridCol w:w="869"/>
        <w:gridCol w:w="3645"/>
        <w:gridCol w:w="544"/>
        <w:gridCol w:w="647"/>
        <w:gridCol w:w="636"/>
        <w:gridCol w:w="636"/>
        <w:gridCol w:w="647"/>
        <w:gridCol w:w="651"/>
        <w:gridCol w:w="645"/>
      </w:tblGrid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97" w:hRule="atLeast"/>
          <w:tblHeader/>
          <w:jc w:val="center"/>
        </w:trPr>
        <w:tc>
          <w:tcPr>
            <w:tcW w:w="5220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406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97" w:hRule="atLeast"/>
          <w:tblHeader/>
          <w:jc w:val="center"/>
        </w:trPr>
        <w:tc>
          <w:tcPr>
            <w:tcW w:w="5220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</w:t>
            </w:r>
          </w:p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然</w:t>
            </w:r>
          </w:p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3217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4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97" w:hRule="atLeast"/>
          <w:tblHeader/>
          <w:jc w:val="center"/>
        </w:trPr>
        <w:tc>
          <w:tcPr>
            <w:tcW w:w="5220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4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97" w:hRule="atLeast"/>
          <w:jc w:val="center"/>
        </w:trPr>
        <w:tc>
          <w:tcPr>
            <w:tcW w:w="522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default" w:ascii="Times New Roman" w:hAnsi="Times New Roman" w:eastAsia="方正黑体简体" w:cs="方正黑体简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default" w:ascii="Times New Roman" w:hAnsi="Times New Roman" w:eastAsia="方正黑体简体" w:cs="方正黑体简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97" w:hRule="atLeast"/>
          <w:jc w:val="center"/>
        </w:trPr>
        <w:tc>
          <w:tcPr>
            <w:tcW w:w="522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97" w:hRule="atLeast"/>
          <w:jc w:val="center"/>
        </w:trPr>
        <w:tc>
          <w:tcPr>
            <w:tcW w:w="7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三、本年度办理结果</w:t>
            </w:r>
          </w:p>
        </w:tc>
        <w:tc>
          <w:tcPr>
            <w:tcW w:w="451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（一）予以公开</w:t>
            </w:r>
          </w:p>
        </w:tc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default" w:ascii="Times New Roman" w:hAnsi="Times New Roman" w:eastAsia="方正黑体简体" w:cs="方正黑体简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default" w:ascii="Times New Roman" w:hAnsi="Times New Roman" w:eastAsia="方正黑体简体" w:cs="方正黑体简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方正黑体简体" w:cs="方正黑体简体"/>
                <w:b/>
                <w:color w:val="auto"/>
                <w:szCs w:val="21"/>
              </w:rPr>
            </w:pPr>
          </w:p>
        </w:tc>
        <w:tc>
          <w:tcPr>
            <w:tcW w:w="451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97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方正黑体简体" w:cs="方正黑体简体"/>
                <w:b/>
                <w:color w:val="auto"/>
                <w:szCs w:val="21"/>
              </w:rPr>
            </w:pPr>
          </w:p>
        </w:tc>
        <w:tc>
          <w:tcPr>
            <w:tcW w:w="86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（三）不予公开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1.属于国家秘密</w:t>
            </w:r>
          </w:p>
        </w:tc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97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方正黑体简体" w:cs="方正黑体简体"/>
                <w:b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Cs w:val="21"/>
              </w:rPr>
            </w:pP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2.其他法律行政法规禁止公开</w:t>
            </w:r>
          </w:p>
        </w:tc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97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方正黑体简体" w:cs="方正黑体简体"/>
                <w:b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Cs w:val="21"/>
              </w:rPr>
            </w:pP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3.危及“三安全一稳定”</w:t>
            </w:r>
          </w:p>
        </w:tc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97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方正黑体简体" w:cs="方正黑体简体"/>
                <w:b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Cs w:val="21"/>
              </w:rPr>
            </w:pP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4.保护第三方合法权益</w:t>
            </w:r>
          </w:p>
        </w:tc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97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方正黑体简体" w:cs="方正黑体简体"/>
                <w:b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Cs w:val="21"/>
              </w:rPr>
            </w:pP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5.属于三类内部事务信息</w:t>
            </w:r>
          </w:p>
        </w:tc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97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方正黑体简体" w:cs="方正黑体简体"/>
                <w:b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Cs w:val="21"/>
              </w:rPr>
            </w:pP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6.属于四类过程性信息</w:t>
            </w:r>
          </w:p>
        </w:tc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97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方正黑体简体" w:cs="方正黑体简体"/>
                <w:b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Cs w:val="21"/>
              </w:rPr>
            </w:pP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7.属于行政执法案卷</w:t>
            </w:r>
          </w:p>
        </w:tc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97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方正黑体简体" w:cs="方正黑体简体"/>
                <w:b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Cs w:val="21"/>
              </w:rPr>
            </w:pP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8.属于行政查询事项</w:t>
            </w:r>
          </w:p>
        </w:tc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97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方正黑体简体" w:cs="方正黑体简体"/>
                <w:b/>
                <w:color w:val="auto"/>
                <w:szCs w:val="21"/>
              </w:rPr>
            </w:pPr>
          </w:p>
        </w:tc>
        <w:tc>
          <w:tcPr>
            <w:tcW w:w="86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（四）无法提供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1.本机关不掌握相关政府信息</w:t>
            </w:r>
          </w:p>
        </w:tc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97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方正黑体简体" w:cs="方正黑体简体"/>
                <w:b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Cs w:val="21"/>
              </w:rPr>
            </w:pP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2.没有现成信息需要另行制作</w:t>
            </w:r>
          </w:p>
        </w:tc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97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方正黑体简体" w:cs="方正黑体简体"/>
                <w:b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Cs w:val="21"/>
              </w:rPr>
            </w:pP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3.补正后申请内容仍不明确</w:t>
            </w:r>
          </w:p>
        </w:tc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97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方正黑体简体" w:cs="方正黑体简体"/>
                <w:b/>
                <w:color w:val="auto"/>
                <w:szCs w:val="21"/>
              </w:rPr>
            </w:pPr>
          </w:p>
        </w:tc>
        <w:tc>
          <w:tcPr>
            <w:tcW w:w="86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（五）不予处理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1.信访举报投诉类申请</w:t>
            </w:r>
          </w:p>
        </w:tc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97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方正黑体简体" w:cs="方正黑体简体"/>
                <w:b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Cs w:val="21"/>
              </w:rPr>
            </w:pP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2.重复申请</w:t>
            </w:r>
          </w:p>
        </w:tc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97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方正黑体简体" w:cs="方正黑体简体"/>
                <w:b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Cs w:val="21"/>
              </w:rPr>
            </w:pP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3.要求提供公开出版物</w:t>
            </w:r>
          </w:p>
        </w:tc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97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方正黑体简体" w:cs="方正黑体简体"/>
                <w:b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Cs w:val="21"/>
              </w:rPr>
            </w:pP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4.无正当理由大量反复申请</w:t>
            </w:r>
          </w:p>
        </w:tc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方正黑体简体" w:cs="方正黑体简体"/>
                <w:b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Cs w:val="21"/>
              </w:rPr>
            </w:pP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方正黑体简体" w:cs="方正黑体简体"/>
                <w:b/>
                <w:color w:val="auto"/>
                <w:szCs w:val="21"/>
              </w:rPr>
            </w:pPr>
          </w:p>
        </w:tc>
        <w:tc>
          <w:tcPr>
            <w:tcW w:w="86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（六）其他处理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850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方正黑体简体" w:cs="方正黑体简体"/>
                <w:b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方正黑体简体" w:cs="方正黑体简体"/>
                <w:b/>
                <w:color w:val="auto"/>
                <w:szCs w:val="21"/>
              </w:rPr>
            </w:pP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97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方正黑体简体" w:cs="方正黑体简体"/>
                <w:b/>
                <w:color w:val="auto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方正黑体简体" w:cs="方正黑体简体"/>
                <w:b/>
                <w:color w:val="auto"/>
                <w:szCs w:val="21"/>
              </w:rPr>
            </w:pP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3.其他</w:t>
            </w:r>
          </w:p>
        </w:tc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97" w:hRule="atLeast"/>
          <w:jc w:val="center"/>
        </w:trPr>
        <w:tc>
          <w:tcPr>
            <w:tcW w:w="7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方正黑体简体" w:cs="方正黑体简体"/>
                <w:b/>
                <w:color w:val="auto"/>
                <w:szCs w:val="21"/>
              </w:rPr>
            </w:pPr>
          </w:p>
        </w:tc>
        <w:tc>
          <w:tcPr>
            <w:tcW w:w="451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（七）总计</w:t>
            </w:r>
          </w:p>
        </w:tc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default" w:ascii="Times New Roman" w:hAnsi="Times New Roman" w:eastAsia="方正黑体简体" w:cs="方正黑体简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97" w:hRule="atLeast"/>
          <w:jc w:val="center"/>
        </w:trPr>
        <w:tc>
          <w:tcPr>
            <w:tcW w:w="522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both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54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黑体简体" w:cs="方正黑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方正黑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5"/>
        <w:tblW w:w="9055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3"/>
        <w:gridCol w:w="603"/>
        <w:gridCol w:w="603"/>
        <w:gridCol w:w="603"/>
        <w:gridCol w:w="607"/>
        <w:gridCol w:w="603"/>
        <w:gridCol w:w="603"/>
        <w:gridCol w:w="603"/>
        <w:gridCol w:w="603"/>
        <w:gridCol w:w="607"/>
        <w:gridCol w:w="603"/>
        <w:gridCol w:w="603"/>
        <w:gridCol w:w="603"/>
        <w:gridCol w:w="603"/>
        <w:gridCol w:w="605"/>
      </w:tblGrid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019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036" w:type="dxa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0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0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0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60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019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017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5" w:hRule="atLeast"/>
          <w:jc w:val="center"/>
        </w:trPr>
        <w:tc>
          <w:tcPr>
            <w:tcW w:w="60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6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黑体简体" w:cs="方正黑体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方正黑体简体" w:cs="方正黑体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（一）存在问题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对照政府信息公开要求，我单位政府信息公开工作相比去年去的较大提升，但与上级的要求和公众期盼相比还有一定差距，主要表现在：一是政务公开的深度和广度有待进一步拓展；二是政策解读的针对性、实用性有待进一步提升。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（二）改进措施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一是加强政务信息公开的广度和深度。着重做好重点领域信息公开，同时，主动公开各类群众关切的信息。二是全面提升政策解读质量。创新政策解读形式、丰富政策解读内容，形成多渠道、全方位、立体式矩阵宣传效果，进一步提高企业和公众对文旅政策的了解度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黑体简体" w:cs="方正黑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简体" w:cs="方正黑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（一）政府信息公开的收费及减免情况。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为方便群众，我局政府信息公开实行免费服务。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（二）落实上级年度政务公开工作要点情况。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县文化和旅游局按照县政府202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年度政务公开工作任务分解表的安排，由办公室牵头，各科室、各下属单位共同参与，进一步明确分工、压实责任、畅通渠道、丰富形式，及时通过县政府门户网站发布相关信息，圆满完成工作任务。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（三）人大代表建议和政协委员提案办理结果公开情况。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年，泗水县文化和旅游局共承办县十九届人大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次会议议案6件，县政协十届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次提案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件，均在规定时间内提前办结，办复率、解决率、见面率、满意率达100%。同时，在我单位政府网站设立专栏，集中发布了政府系统人大代表建议和政协委员提案办理结果情况。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（四）政务公开工作创新情况。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泗水县文化和旅游局围绕文化惠民、旅游富民的工作宗旨，通过各类政务公开平台，创新公共文旅服务政务公开的方式和方法，不断满足群众的精神文化需求，在工作中主动“拥抱”新媒体，推动了政策传递更加顺畅，群众获取信息更加便捷，实现了政务公开与政务新媒体融合发展的良性互动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通过“泗水文旅”微信公众号，推送本地新闻资讯、疫情防控、政策动态、安全生产、生活百科，宣传文化惠民券相关政策、惠民演出团队等各类信息，提升服务的便捷度和群众满意度，让信息公开更加透明、互动交流更加丰富，以公开透明和优质服务不断提高人民群众对文化、旅游工作的满意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531" w:bottom="1531" w:left="1531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rFonts w:hint="default" w:ascii="Times New Roman" w:hAnsi="Times New Roman" w:cs="Times New Roman"/>
        <w:b/>
        <w:bCs/>
        <w:sz w:val="28"/>
        <w:szCs w:val="28"/>
      </w:rPr>
      <w:t xml:space="preserve">— </w:t>
    </w:r>
    <w:r>
      <w:rPr>
        <w:rFonts w:hint="default" w:ascii="Times New Roman" w:hAnsi="Times New Roman" w:cs="Times New Roman"/>
        <w:b/>
        <w:bCs/>
        <w:sz w:val="28"/>
        <w:szCs w:val="28"/>
      </w:rPr>
      <w:fldChar w:fldCharType="begin"/>
    </w:r>
    <w:r>
      <w:rPr>
        <w:rFonts w:hint="default" w:ascii="Times New Roman" w:hAnsi="Times New Roman" w:cs="Times New Roman"/>
        <w:b/>
        <w:bCs/>
        <w:sz w:val="28"/>
        <w:szCs w:val="28"/>
      </w:rPr>
      <w:instrText xml:space="preserve"> PAGE  \* MERGEFORMAT </w:instrText>
    </w:r>
    <w:r>
      <w:rPr>
        <w:rFonts w:hint="default" w:ascii="Times New Roman" w:hAnsi="Times New Roman" w:cs="Times New Roman"/>
        <w:b/>
        <w:bCs/>
        <w:sz w:val="28"/>
        <w:szCs w:val="28"/>
      </w:rPr>
      <w:fldChar w:fldCharType="separate"/>
    </w:r>
    <w:r>
      <w:rPr>
        <w:rFonts w:hint="default" w:ascii="Times New Roman" w:hAnsi="Times New Roman" w:cs="Times New Roman"/>
        <w:b/>
        <w:bCs/>
        <w:sz w:val="28"/>
        <w:szCs w:val="28"/>
      </w:rPr>
      <w:t>1</w:t>
    </w:r>
    <w:r>
      <w:rPr>
        <w:rFonts w:hint="default" w:ascii="Times New Roman" w:hAnsi="Times New Roman" w:cs="Times New Roman"/>
        <w:b/>
        <w:bCs/>
        <w:sz w:val="28"/>
        <w:szCs w:val="28"/>
      </w:rPr>
      <w:fldChar w:fldCharType="end"/>
    </w:r>
    <w:r>
      <w:rPr>
        <w:rFonts w:hint="default" w:ascii="Times New Roman" w:hAnsi="Times New Roman" w:cs="Times New Roman"/>
        <w:b/>
        <w:bCs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2NGNmZWQ0MGI3ZGViZmY2Y2ZiNTY5NjM3NjZkZGEifQ=="/>
    <w:docVar w:name="KSO_WPS_MARK_KEY" w:val="2fd6faca-f8b7-464e-827e-e1caa49ece0f"/>
  </w:docVars>
  <w:rsids>
    <w:rsidRoot w:val="2A327330"/>
    <w:rsid w:val="0F380907"/>
    <w:rsid w:val="12BE4024"/>
    <w:rsid w:val="140621B2"/>
    <w:rsid w:val="20D8494A"/>
    <w:rsid w:val="261C58A6"/>
    <w:rsid w:val="2A327330"/>
    <w:rsid w:val="3EC80DEC"/>
    <w:rsid w:val="49777AB0"/>
    <w:rsid w:val="4FAF25DB"/>
    <w:rsid w:val="56EF6ED8"/>
    <w:rsid w:val="5B8B0DF1"/>
    <w:rsid w:val="5C567DCB"/>
    <w:rsid w:val="69247763"/>
    <w:rsid w:val="6C88023C"/>
    <w:rsid w:val="6D8A1322"/>
    <w:rsid w:val="6E924E78"/>
    <w:rsid w:val="78BB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F:\&#36213;&#32426;&#24742;\&#25991;&#26053;&#23616;&#24037;&#20316;\2024&#24037;&#20316;\&#20844;&#25991;&#22788;&#29702;\&#65288;2024.1&#65289;&#21439;&#25991;&#21270;&#21644;&#26053;&#28216;&#23616;&#20844;&#25991;&#22788;&#29702;&#24773;&#20917;&#32479;&#35745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方正小标宋简体" panose="03000509000000000000" charset="-122"/>
                <a:ea typeface="方正小标宋简体" panose="03000509000000000000" charset="-122"/>
                <a:cs typeface="方正小标宋简体" panose="03000509000000000000" charset="-122"/>
                <a:sym typeface="方正小标宋简体" panose="03000509000000000000" charset="-122"/>
              </a:defRPr>
            </a:pPr>
            <a:r>
              <a:rPr lang="en-US" altLang="zh-CN">
                <a:solidFill>
                  <a:schemeClr val="tx1">
                    <a:lumMod val="75000"/>
                    <a:lumOff val="25000"/>
                  </a:schemeClr>
                </a:solidFill>
                <a:uFillTx/>
                <a:latin typeface="Times New Roman" panose="02020603050405020304" charset="0"/>
                <a:ea typeface="方正小标宋简体" panose="03000509000000000000" charset="-122"/>
                <a:cs typeface="Times New Roman" panose="02020603050405020304" charset="0"/>
                <a:sym typeface="方正小标宋简体" panose="03000509000000000000" charset="-122"/>
              </a:rPr>
              <a:t>2023</a:t>
            </a:r>
            <a:r>
              <a:rPr altLang="en-US">
                <a:latin typeface="Times New Roman" panose="02020603050405020304" charset="0"/>
                <a:ea typeface="方正小标宋简体" panose="03000509000000000000" charset="-122"/>
                <a:cs typeface="Times New Roman" panose="02020603050405020304" charset="0"/>
                <a:sym typeface="方正小标宋简体" panose="03000509000000000000" charset="-122"/>
              </a:rPr>
              <a:t>泗水县文化和旅游局主动公开情况统计</a:t>
            </a:r>
            <a:endParaRPr altLang="en-US">
              <a:latin typeface="Times New Roman" panose="02020603050405020304" charset="0"/>
              <a:ea typeface="方正小标宋简体" panose="03000509000000000000" charset="-122"/>
              <a:cs typeface="Times New Roman" panose="02020603050405020304" charset="0"/>
              <a:sym typeface="方正小标宋简体" panose="03000509000000000000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400" b="0" i="0" u="none" strike="noStrike" kern="1200" cap="none" spc="0" normalizeH="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uFill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uFill>
                    <a:latin typeface="方正小标宋简体" panose="03000509000000000000" charset="-122"/>
                    <a:ea typeface="方正小标宋简体" panose="03000509000000000000" charset="-122"/>
                    <a:cs typeface="方正小标宋简体" panose="03000509000000000000" charset="-122"/>
                    <a:sym typeface="方正小标宋简体" panose="03000509000000000000" charset="-122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'[（2024.1）县文化和旅游局公文处理情况统计表.xlsx]1.26'!$B$16:$B$27</c:f>
              <c:strCache>
                <c:ptCount val="12"/>
                <c:pt idx="0">
                  <c:v>政策文件</c:v>
                </c:pt>
                <c:pt idx="1">
                  <c:v>机构职能</c:v>
                </c:pt>
                <c:pt idx="2">
                  <c:v>专项规划</c:v>
                </c:pt>
                <c:pt idx="3">
                  <c:v>公示公告</c:v>
                </c:pt>
                <c:pt idx="4">
                  <c:v>重点领域</c:v>
                </c:pt>
                <c:pt idx="5">
                  <c:v>评估落实</c:v>
                </c:pt>
                <c:pt idx="6">
                  <c:v>公益事业</c:v>
                </c:pt>
                <c:pt idx="7">
                  <c:v>预警信息</c:v>
                </c:pt>
                <c:pt idx="8">
                  <c:v>组织管理</c:v>
                </c:pt>
                <c:pt idx="9">
                  <c:v>建议提案</c:v>
                </c:pt>
                <c:pt idx="10">
                  <c:v>行政执法公示</c:v>
                </c:pt>
                <c:pt idx="11">
                  <c:v>政府信息公开工作年报</c:v>
                </c:pt>
              </c:strCache>
            </c:strRef>
          </c:cat>
          <c:val>
            <c:numRef>
              <c:f>'[（2024.1）县文化和旅游局公文处理情况统计表.xlsx]1.26'!$C$16:$C$27</c:f>
              <c:numCache>
                <c:formatCode>General</c:formatCode>
                <c:ptCount val="12"/>
                <c:pt idx="0">
                  <c:v>4</c:v>
                </c:pt>
                <c:pt idx="1">
                  <c:v>1</c:v>
                </c:pt>
                <c:pt idx="2">
                  <c:v>1</c:v>
                </c:pt>
                <c:pt idx="3">
                  <c:v>4</c:v>
                </c:pt>
                <c:pt idx="4">
                  <c:v>16</c:v>
                </c:pt>
                <c:pt idx="5">
                  <c:v>7</c:v>
                </c:pt>
                <c:pt idx="6">
                  <c:v>15</c:v>
                </c:pt>
                <c:pt idx="7">
                  <c:v>0</c:v>
                </c:pt>
                <c:pt idx="8">
                  <c:v>5</c:v>
                </c:pt>
                <c:pt idx="9">
                  <c:v>16</c:v>
                </c:pt>
                <c:pt idx="10">
                  <c:v>6</c:v>
                </c:pt>
                <c:pt idx="11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方正小标宋简体" panose="03000509000000000000" charset="-122"/>
                <a:ea typeface="方正小标宋简体" panose="03000509000000000000" charset="-122"/>
                <a:cs typeface="方正小标宋简体" panose="03000509000000000000" charset="-122"/>
                <a:sym typeface="方正小标宋简体" panose="03000509000000000000" charset="-122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方正小标宋简体" panose="03000509000000000000" charset="-122"/>
                <a:ea typeface="方正小标宋简体" panose="03000509000000000000" charset="-122"/>
                <a:cs typeface="方正小标宋简体" panose="03000509000000000000" charset="-122"/>
                <a:sym typeface="方正小标宋简体" panose="03000509000000000000" charset="-122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方正小标宋简体" panose="03000509000000000000" charset="-122"/>
                <a:ea typeface="方正小标宋简体" panose="03000509000000000000" charset="-122"/>
                <a:cs typeface="方正小标宋简体" panose="03000509000000000000" charset="-122"/>
                <a:sym typeface="方正小标宋简体" panose="03000509000000000000" charset="-122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方正小标宋简体" panose="03000509000000000000" charset="-122"/>
                <a:ea typeface="方正小标宋简体" panose="03000509000000000000" charset="-122"/>
                <a:cs typeface="方正小标宋简体" panose="03000509000000000000" charset="-122"/>
                <a:sym typeface="方正小标宋简体" panose="03000509000000000000" charset="-122"/>
              </a:defRPr>
            </a:pPr>
          </a:p>
        </c:txPr>
      </c:legendEntry>
      <c:legendEntry>
        <c:idx val="4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方正小标宋简体" panose="03000509000000000000" charset="-122"/>
                <a:ea typeface="方正小标宋简体" panose="03000509000000000000" charset="-122"/>
                <a:cs typeface="方正小标宋简体" panose="03000509000000000000" charset="-122"/>
                <a:sym typeface="方正小标宋简体" panose="03000509000000000000" charset="-122"/>
              </a:defRPr>
            </a:pPr>
          </a:p>
        </c:txPr>
      </c:legendEntry>
      <c:legendEntry>
        <c:idx val="5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方正小标宋简体" panose="03000509000000000000" charset="-122"/>
                <a:ea typeface="方正小标宋简体" panose="03000509000000000000" charset="-122"/>
                <a:cs typeface="方正小标宋简体" panose="03000509000000000000" charset="-122"/>
                <a:sym typeface="方正小标宋简体" panose="03000509000000000000" charset="-122"/>
              </a:defRPr>
            </a:pPr>
          </a:p>
        </c:txPr>
      </c:legendEntry>
      <c:legendEntry>
        <c:idx val="6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方正小标宋简体" panose="03000509000000000000" charset="-122"/>
                <a:ea typeface="方正小标宋简体" panose="03000509000000000000" charset="-122"/>
                <a:cs typeface="方正小标宋简体" panose="03000509000000000000" charset="-122"/>
                <a:sym typeface="方正小标宋简体" panose="03000509000000000000" charset="-122"/>
              </a:defRPr>
            </a:pPr>
          </a:p>
        </c:txPr>
      </c:legendEntry>
      <c:legendEntry>
        <c:idx val="7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方正小标宋简体" panose="03000509000000000000" charset="-122"/>
                <a:ea typeface="方正小标宋简体" panose="03000509000000000000" charset="-122"/>
                <a:cs typeface="方正小标宋简体" panose="03000509000000000000" charset="-122"/>
                <a:sym typeface="方正小标宋简体" panose="03000509000000000000" charset="-122"/>
              </a:defRPr>
            </a:pPr>
          </a:p>
        </c:txPr>
      </c:legendEntry>
      <c:legendEntry>
        <c:idx val="8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方正小标宋简体" panose="03000509000000000000" charset="-122"/>
                <a:ea typeface="方正小标宋简体" panose="03000509000000000000" charset="-122"/>
                <a:cs typeface="方正小标宋简体" panose="03000509000000000000" charset="-122"/>
                <a:sym typeface="方正小标宋简体" panose="03000509000000000000" charset="-122"/>
              </a:defRPr>
            </a:pPr>
          </a:p>
        </c:txPr>
      </c:legendEntry>
      <c:legendEntry>
        <c:idx val="9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方正小标宋简体" panose="03000509000000000000" charset="-122"/>
                <a:ea typeface="方正小标宋简体" panose="03000509000000000000" charset="-122"/>
                <a:cs typeface="方正小标宋简体" panose="03000509000000000000" charset="-122"/>
                <a:sym typeface="方正小标宋简体" panose="03000509000000000000" charset="-122"/>
              </a:defRPr>
            </a:pPr>
          </a:p>
        </c:txPr>
      </c:legendEntry>
      <c:legendEntry>
        <c:idx val="1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方正小标宋简体" panose="03000509000000000000" charset="-122"/>
                <a:ea typeface="方正小标宋简体" panose="03000509000000000000" charset="-122"/>
                <a:cs typeface="方正小标宋简体" panose="03000509000000000000" charset="-122"/>
                <a:sym typeface="方正小标宋简体" panose="03000509000000000000" charset="-122"/>
              </a:defRPr>
            </a:pPr>
          </a:p>
        </c:txPr>
      </c:legendEntry>
      <c:legendEntry>
        <c:idx val="11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方正小标宋简体" panose="03000509000000000000" charset="-122"/>
                <a:ea typeface="方正小标宋简体" panose="03000509000000000000" charset="-122"/>
                <a:cs typeface="方正小标宋简体" panose="03000509000000000000" charset="-122"/>
                <a:sym typeface="方正小标宋简体" panose="03000509000000000000" charset="-122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uFill>
                <a:solidFill>
                  <a:schemeClr val="tx1">
                    <a:lumMod val="65000"/>
                    <a:lumOff val="35000"/>
                  </a:schemeClr>
                </a:solidFill>
              </a:uFill>
              <a:latin typeface="方正小标宋简体" panose="03000509000000000000" charset="-122"/>
              <a:ea typeface="方正小标宋简体" panose="03000509000000000000" charset="-122"/>
              <a:cs typeface="方正小标宋简体" panose="03000509000000000000" charset="-122"/>
              <a:sym typeface="方正小标宋简体" panose="03000509000000000000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>
          <a:latin typeface="方正小标宋简体" panose="03000509000000000000" charset="-122"/>
          <a:ea typeface="方正小标宋简体" panose="03000509000000000000" charset="-122"/>
          <a:cs typeface="方正小标宋简体" panose="03000509000000000000" charset="-122"/>
          <a:sym typeface="方正小标宋简体" panose="03000509000000000000" charset="-122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2792</Words>
  <Characters>2877</Characters>
  <Lines>0</Lines>
  <Paragraphs>0</Paragraphs>
  <TotalTime>4</TotalTime>
  <ScaleCrop>false</ScaleCrop>
  <LinksUpToDate>false</LinksUpToDate>
  <CharactersWithSpaces>2877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2024-01-26T06:44:00Z</dcterms:created>
  <dc:creator>楚子娴</dc:creator>
  <cp:lastModifiedBy>楚子娴</cp:lastModifiedBy>
  <dcterms:modified xsi:type="dcterms:W3CDTF">2024-05-27T07:12:33Z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93BB4BC41C5C482091CCCB735D71785F_13</vt:lpwstr>
  </property>
</Properties>
</file>