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879413">
      <w:pPr>
        <w:spacing w:line="590" w:lineRule="exact"/>
        <w:ind w:right="-105" w:rightChars="-50"/>
        <w:jc w:val="center"/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泗水县</w:t>
      </w:r>
      <w:r>
        <w:rPr>
          <w:rFonts w:hint="eastAsia" w:ascii="Times New Roman" w:hAnsi="Times New Roman" w:eastAsia="方正小标宋简体" w:cs="Times New Roman"/>
          <w:b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柘沟镇人民政府</w:t>
      </w: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方正小标宋简体" w:cs="Times New Roman"/>
          <w:b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年政府信息公开</w:t>
      </w:r>
    </w:p>
    <w:p w14:paraId="14CED606">
      <w:pPr>
        <w:spacing w:line="590" w:lineRule="exact"/>
        <w:ind w:right="-105" w:rightChars="-50"/>
        <w:jc w:val="center"/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工作年度报告</w:t>
      </w:r>
    </w:p>
    <w:p w14:paraId="618A37D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 w:firstLine="645"/>
        <w:jc w:val="left"/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</w:pPr>
    </w:p>
    <w:p w14:paraId="5500453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 w:firstLine="630"/>
        <w:jc w:val="both"/>
        <w:rPr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本报告由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泗水县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柘沟镇人民政府</w:t>
      </w:r>
      <w:r>
        <w:rPr>
          <w:rStyle w:val="5"/>
          <w:rFonts w:hint="default" w:ascii="Times New Roman" w:hAnsi="Times New Roman" w:eastAsia="方正仿宋简体" w:cs="Times New Roman"/>
          <w:b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highlight w:val="none"/>
          <w:lang w:bidi="ar-SA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 w14:paraId="4E5C59E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2" w:firstLineChars="200"/>
        <w:jc w:val="both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 w14:paraId="1D0269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22" w:firstLineChars="200"/>
        <w:jc w:val="both"/>
        <w:textAlignment w:val="auto"/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kern w:val="0"/>
          <w:sz w:val="31"/>
          <w:szCs w:val="31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kern w:val="0"/>
          <w:sz w:val="31"/>
          <w:szCs w:val="31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本报告所列数据的统计期限自202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kern w:val="0"/>
          <w:sz w:val="31"/>
          <w:szCs w:val="31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5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kern w:val="0"/>
          <w:sz w:val="31"/>
          <w:szCs w:val="31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年1月1日起至202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kern w:val="0"/>
          <w:sz w:val="31"/>
          <w:szCs w:val="31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5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kern w:val="0"/>
          <w:sz w:val="31"/>
          <w:szCs w:val="31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年12月31日止。本报告电子版可在“中国·泗水”政府门户网站（www.sishui.gov.cn）查阅或下载。如对本报告有疑问，请与泗水县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kern w:val="0"/>
          <w:sz w:val="31"/>
          <w:szCs w:val="31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柘沟镇人民政府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kern w:val="0"/>
          <w:sz w:val="31"/>
          <w:szCs w:val="31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联系（地址：泗水县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kern w:val="0"/>
          <w:sz w:val="31"/>
          <w:szCs w:val="31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柘沟镇陶源路001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kern w:val="0"/>
          <w:sz w:val="31"/>
          <w:szCs w:val="31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号，联系电话：0537-4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kern w:val="0"/>
          <w:sz w:val="31"/>
          <w:szCs w:val="31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371068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kern w:val="0"/>
          <w:sz w:val="31"/>
          <w:szCs w:val="31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）。</w:t>
      </w:r>
    </w:p>
    <w:p w14:paraId="6707136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2" w:firstLineChars="200"/>
        <w:jc w:val="both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方正黑体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一、总体情况</w:t>
      </w:r>
    </w:p>
    <w:p w14:paraId="2AD66BF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2" w:firstLineChars="200"/>
        <w:jc w:val="both"/>
        <w:textAlignment w:val="auto"/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202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年，在县委县政府及各级部门的指导下，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柘沟镇人民政府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认真贯彻落实《条例》及省、市、区政府信息公开相关规定和有关决策、部署要求，围绕镇政府中心工作，不断提高政务公开时效，深化行政权力公开透明运行，有效保障了人民群众的知情权、参与权、表达权和监督权。现对具体情况总结如下：</w:t>
      </w:r>
    </w:p>
    <w:p w14:paraId="16630AF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2" w:firstLineChars="200"/>
        <w:jc w:val="both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方正楷体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（一）主动公开情况</w:t>
      </w:r>
    </w:p>
    <w:p w14:paraId="73C2023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0" w:firstLineChars="200"/>
        <w:jc w:val="both"/>
        <w:textAlignment w:val="auto"/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eastAsia="zh-CN"/>
          <w14:textFill>
            <w14:solidFill>
              <w14:schemeClr w14:val="tx1"/>
            </w14:solidFill>
          </w14:textFill>
        </w:rPr>
        <w:t>2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eastAsia="zh-CN"/>
          <w14:textFill>
            <w14:solidFill>
              <w14:schemeClr w14:val="tx1"/>
            </w14:solidFill>
          </w14:textFill>
        </w:rPr>
        <w:t>025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年度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柘沟镇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主动公开政府信息共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条，其中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图文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解读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条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通知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公告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条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部门决算1条，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信息公开年报</w:t>
      </w:r>
      <w:r>
        <w:rPr>
          <w:rStyle w:val="5"/>
          <w:rFonts w:hint="eastAsia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条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政府财政预算1条，政府财政决算1条，专题专栏1条，热点专题1条，事前公开1条，随机抽查1条，法制政府年度报告1条。</w:t>
      </w:r>
    </w:p>
    <w:p w14:paraId="74494BA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2" w:firstLineChars="200"/>
        <w:jc w:val="both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方正楷体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（二）依申请公开情况</w:t>
      </w:r>
    </w:p>
    <w:p w14:paraId="5DD6A699"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0" w:righ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2025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年，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柘沟镇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通过网站渠道收到依申请公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开0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件，邮寄依申请公开0件。</w:t>
      </w:r>
    </w:p>
    <w:p w14:paraId="562D98D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2" w:firstLineChars="200"/>
        <w:jc w:val="both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bCs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（三）</w:t>
      </w:r>
      <w:r>
        <w:rPr>
          <w:rStyle w:val="5"/>
          <w:rFonts w:hint="default" w:ascii="Times New Roman" w:hAnsi="Times New Roman" w:eastAsia="方正楷体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政府信息管理情况</w:t>
      </w:r>
    </w:p>
    <w:p w14:paraId="208F3F1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0" w:rightChars="0" w:firstLine="622" w:firstLineChars="200"/>
        <w:jc w:val="both"/>
        <w:textAlignment w:val="auto"/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柘沟镇人民政府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高度重视政府信息公开工作，坚持政务公开工作与业务工作同研究、同部署、同落实。建立健全政府信息发布审核机制，明确信息发布流程和责任。对拟公开的政府信息进行严格审核，确保信息内容准确、格式规范、保密性符合要求。定期对政府网站发布的信息进行梳理，及时更新变更信息，确保信息时效性和准确性。</w:t>
      </w:r>
    </w:p>
    <w:p w14:paraId="6FE7C40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2" w:firstLineChars="200"/>
        <w:jc w:val="both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方正楷体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（四）政府信息公开平台建设情况</w:t>
      </w:r>
    </w:p>
    <w:p w14:paraId="5EB4B3E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0" w:rightChars="0" w:firstLine="622" w:firstLineChars="200"/>
        <w:jc w:val="both"/>
        <w:textAlignment w:val="auto"/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柘沟镇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扎实推进政府信息公开平台建设，依托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泗水县人民政府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门户网站作为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镇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政府信息公开的主渠道，及时更新维护各栏目工作动态。结合现有场地条件，规范设置政务公开专区，打造集政策咨询、政府信息查询、政务公开申请等功能于一体的“一站式”政务公开服务。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此外，我镇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充分利用宣传栏、条幅等形式，将政府信息公开、惠企惠民政策和办事服务等内容，向企业、居民宣传到位，为公众提供优质便捷的办事指引和多元化办事渠道。</w:t>
      </w:r>
    </w:p>
    <w:p w14:paraId="2A65D7A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2" w:firstLineChars="200"/>
        <w:jc w:val="both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bCs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（五）</w:t>
      </w:r>
      <w:r>
        <w:rPr>
          <w:rStyle w:val="5"/>
          <w:rFonts w:hint="default" w:ascii="Times New Roman" w:hAnsi="Times New Roman" w:eastAsia="方正楷体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监督保障情况</w:t>
      </w:r>
    </w:p>
    <w:p w14:paraId="07E6EFB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rightChars="0" w:firstLine="622" w:firstLineChars="200"/>
        <w:jc w:val="both"/>
        <w:textAlignment w:val="auto"/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eastAsia="zh-CN"/>
          <w14:textFill>
            <w14:solidFill>
              <w14:schemeClr w14:val="tx1"/>
            </w14:solidFill>
          </w14:textFill>
        </w:rPr>
        <w:t>2025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eastAsia="zh-CN"/>
          <w14:textFill>
            <w14:solidFill>
              <w14:schemeClr w14:val="tx1"/>
            </w14:solidFill>
          </w14:textFill>
        </w:rPr>
        <w:t>年度，我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镇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eastAsia="zh-CN"/>
          <w14:textFill>
            <w14:solidFill>
              <w14:schemeClr w14:val="tx1"/>
            </w14:solidFill>
          </w14:textFill>
        </w:rPr>
        <w:t>严格按照《条例》规定，健全政务信息公开领导机构，成立监督小组，持续开展对相关信息的监督审查，召开单位内培训会议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eastAsia="zh-CN"/>
          <w14:textFill>
            <w14:solidFill>
              <w14:schemeClr w14:val="tx1"/>
            </w14:solidFill>
          </w14:textFill>
        </w:rPr>
        <w:t>次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eastAsia="zh-CN"/>
          <w14:textFill>
            <w14:solidFill>
              <w14:schemeClr w14:val="tx1"/>
            </w14:solidFill>
          </w14:textFill>
        </w:rPr>
        <w:t>完善信息审核发布机制，严把保密审查关，确保网站信息发布工作规范化。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通过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eastAsia="zh-CN"/>
          <w14:textFill>
            <w14:solidFill>
              <w14:schemeClr w14:val="tx1"/>
            </w14:solidFill>
          </w14:textFill>
        </w:rPr>
        <w:t>培训的方式，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定期对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eastAsia="zh-CN"/>
          <w14:textFill>
            <w14:solidFill>
              <w14:schemeClr w14:val="tx1"/>
            </w14:solidFill>
          </w14:textFill>
        </w:rPr>
        <w:t>各村党支部书记、各科室负责人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进行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eastAsia="zh-CN"/>
          <w14:textFill>
            <w14:solidFill>
              <w14:schemeClr w14:val="tx1"/>
            </w14:solidFill>
          </w14:textFill>
        </w:rPr>
        <w:t>培训，确保认识到位、学习到位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eastAsia="zh-CN"/>
          <w14:textFill>
            <w14:solidFill>
              <w14:schemeClr w14:val="tx1"/>
            </w14:solidFill>
          </w14:textFill>
        </w:rPr>
        <w:t>全年无失密泄密事件发生。</w:t>
      </w:r>
    </w:p>
    <w:p w14:paraId="6700A8E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43" w:firstLineChars="200"/>
        <w:textAlignment w:val="auto"/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 w14:paraId="3F532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AA14B2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第二十条第（一）项</w:t>
            </w:r>
          </w:p>
        </w:tc>
      </w:tr>
      <w:tr w14:paraId="3383A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C249C6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AC8F52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80E2DE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DE584F2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现行有效件数</w:t>
            </w:r>
          </w:p>
        </w:tc>
      </w:tr>
      <w:tr w14:paraId="77075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18D3B7F"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规章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584AFB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E69F5E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F795AFA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55CC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8321279"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47F52C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8366D1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7E6116C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2601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7B4C82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第二十条第（五）项</w:t>
            </w:r>
          </w:p>
        </w:tc>
      </w:tr>
      <w:tr w14:paraId="7048A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3D5086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9549C6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 w14:paraId="437C2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8BAE1E2"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F585860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ABA7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D332F12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第二十条第（六）项</w:t>
            </w:r>
          </w:p>
        </w:tc>
      </w:tr>
      <w:tr w14:paraId="506E5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201C5C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7456332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 w14:paraId="700EA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6D38307"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11A0E3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27B2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42ED534"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E2654D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7C4A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C764320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第二十条第（八）项</w:t>
            </w:r>
          </w:p>
        </w:tc>
      </w:tr>
      <w:tr w14:paraId="1008B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4346077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CFB884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本年收费金额（单位：万元）</w:t>
            </w:r>
          </w:p>
        </w:tc>
      </w:tr>
      <w:tr w14:paraId="7A28F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A0ABAB8"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50CA59E"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 w14:paraId="3B6FA84D">
      <w:pPr>
        <w:spacing w:before="62" w:beforeLines="10" w:after="62" w:afterLines="10" w:line="600" w:lineRule="exact"/>
        <w:ind w:firstLine="643" w:firstLineChars="200"/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三、收到和处理政府信息公开申请情况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 w14:paraId="5C205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 w14:paraId="6EAF2A2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 w14:paraId="1EC3F12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申请人情况</w:t>
            </w:r>
          </w:p>
        </w:tc>
      </w:tr>
      <w:tr w14:paraId="135D5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 w14:paraId="79940A78">
            <w:pPr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48D100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 w14:paraId="7F8CFBC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8151C6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 w14:paraId="28DC4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 w14:paraId="4708DBA0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0D3F2396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1DCBB2C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商业</w:t>
            </w:r>
          </w:p>
          <w:p w14:paraId="7C4A3C9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2B1E018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科研</w:t>
            </w:r>
          </w:p>
          <w:p w14:paraId="197FBD8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4C74BCD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09290AC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55C3B98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5DBAA7C9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4C9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 w14:paraId="4A62D97E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1566158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0A2C6AE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2C4EC55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6C84AB2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78C39AE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5A84905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4BC99C5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43098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 w14:paraId="330C5A33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083CF5A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4E3E07C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0342D90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57F9B7C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1C234D0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27F5EFD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42F7DE4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BEEF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C726062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 w14:paraId="3373AF7D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0F62F18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46E12A1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37A378B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0E40C36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3D28991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0349F52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 w14:paraId="4E72216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187F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62F13D7A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 w14:paraId="1183729C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03079B0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01A10E4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711A105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0769D89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32DC530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338B3C8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467C482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7632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90E67C5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F028085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04C48919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782F5C7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292A34D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5529691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608AF1B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4229D16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74677B2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55F0390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9620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6344A8AE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C392194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6386B3CE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664A857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3AFDEC0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115C131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3E5BDB1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77597C8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03A5101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4D55ABE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7040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67475BC3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07866ECF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5B067846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73B71BE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35F9A96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611BC3B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172427E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3170DBE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75CFDAC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3798572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4A9F5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3F730C8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5132143B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2A718573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7C34683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42EF5DC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3122A7F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0F1FBE5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7966793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694B649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440D9B7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7CC6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0A9F7CB6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34FC6F9F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378D899D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21E61A7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4461C84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30435DE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4E7FCF5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1AE8C33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283C3B0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4B712C3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5062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39A1C7B0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68138D03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4B22EB08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7F7FF5E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203E837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2DFC974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7E1E5E1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0342B8A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6A182D2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6C73010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1383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61BC0EC4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69F64A83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4C3D3BF1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2E3BD47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60B74ED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298D86A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199FA68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5878CF3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233CA7E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5D0F494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1CFF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7F15D606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67FECD43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3DADA224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2469BCE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306DF00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1A27930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0DA1C28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5263C70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79FF7CD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267EFA2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6279F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4CBBA88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C618343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4BB44C29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5F64871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3B9F34B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6226F59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7A6509C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1936FC5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71944D9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3048750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DE1B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91501B3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3B230F1A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1D6A28A4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161AF20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33A61B8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36FB64D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0270FD5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727EDB7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3C00D64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6C94FCE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986D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622730BF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36699B20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57FB1762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3A1279A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7E0984F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3CD0F49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30136AE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19CBA69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34F118A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0B6F9FA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D49C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11E4228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AFEB83B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396378DA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5B2EA76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3C5ECC1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53F8A79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7F54894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5FAAFF2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024B750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4B90E99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2D4A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3D296E46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32470432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631CEAF7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57018FB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638510F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72A9151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4949147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342F6BA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7683414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47033F0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9B32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50F1F9E8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781660F5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4386CAA3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799AD6F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1E39702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3EFAE21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4C8580D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5EEA89D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38F3FA8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5F1158F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403A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608C9C7F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4230FBDD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 w14:paraId="41EB34FA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657FA27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60091F9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0786A17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287888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0DFBA57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3BFBCA7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42FEEC5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4A16A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7766DA6D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5BB393C8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 w14:paraId="7877CD46"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018B55E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670DC61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35CCD88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63D2AB8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3D391DA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2A887A2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20F5471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44E5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2BA96CB5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A6A7304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 w14:paraId="6A7B7D63"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4366F03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683A28D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0025E44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647ADE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19DF9EA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61EE50A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1FA076C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43D14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74E6B138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5864D953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 w14:paraId="1F009167"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1605414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3CAEFE1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4796574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73425C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3DF5313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5AFFD8B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63F9B1B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4D83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0494ACC1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F65B299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 w14:paraId="1F60A90B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18E8B69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3B96C42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487DE01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27FB9A3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65EB3E9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5D23083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5AAA3C6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49E7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5433EDAA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 w14:paraId="7793457C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2D398A7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4F8F084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2AC3469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08F643A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28CBED1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59ED1E9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4EF22BC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BD0C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 w14:paraId="402D2A75"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 w14:paraId="39B86CA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 w14:paraId="3EBE282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 w14:paraId="0037640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 w14:paraId="3C209EF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14:paraId="2AF9AE4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7148273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 w14:paraId="51339E37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 w14:paraId="549989AB">
      <w:pPr>
        <w:spacing w:line="590" w:lineRule="exact"/>
        <w:ind w:right="-105" w:rightChars="-50" w:firstLine="643" w:firstLineChars="200"/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四、政府信息公开行政复议、行政诉讼情况</w:t>
      </w:r>
    </w:p>
    <w:tbl>
      <w:tblPr>
        <w:tblStyle w:val="3"/>
        <w:tblW w:w="0" w:type="auto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 w14:paraId="5C1E2F6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29F15FD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A437B14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行政诉讼</w:t>
            </w:r>
          </w:p>
        </w:tc>
      </w:tr>
      <w:tr w14:paraId="5BA66E2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59AD18D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F5B36AF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  <w:p w14:paraId="0C400760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B505010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D8B974B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95DA008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D75FCCD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862252F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复议后起诉</w:t>
            </w:r>
          </w:p>
        </w:tc>
      </w:tr>
      <w:tr w14:paraId="0D8D4B0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B6BAD4D"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67D44FD"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7418AAB"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19CFDC6"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996DBBD"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7D3ECCC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5C3ADE1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1F176D5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8C226F8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668BF23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98798C7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37DF73F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D16F57D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727A0C0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A3CA11D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 w14:paraId="1244B21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9AB6C9C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B3D3F8E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2DC0468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6B87127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0BEA48E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F5DF600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724C1F3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1950175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BE1A871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242586B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170E4A0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1615427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AC8FE03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DDBB8CC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6C733A4"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 w14:paraId="0376172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leftChars="0" w:right="0" w:rightChars="0" w:firstLine="622" w:firstLineChars="200"/>
        <w:jc w:val="both"/>
        <w:rPr>
          <w:rFonts w:hint="default" w:ascii="Times New Roman" w:hAnsi="Times New Roman" w:eastAsia="微软雅黑" w:cs="Times New Roman"/>
          <w:i w:val="0"/>
          <w:iCs w:val="0"/>
          <w:caps w:val="0"/>
          <w:color w:val="000000" w:themeColor="text1"/>
          <w:spacing w:val="0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方正黑体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五、存在的主要问题及改进情况</w:t>
      </w:r>
    </w:p>
    <w:p w14:paraId="427FBBD1">
      <w:pPr>
        <w:keepNext w:val="0"/>
        <w:keepLines w:val="0"/>
        <w:widowControl/>
        <w:suppressLineNumbers w:val="0"/>
        <w:ind w:firstLine="622" w:firstLineChars="200"/>
        <w:jc w:val="left"/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2025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年，我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镇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政府信息公开工作虽然取得了一定的成绩，但还有一定的差距，主要表现在一是信息公开的内容需进一步完善深化，信息公开的数量和质量有待提高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；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二是和群众的互动交流不够紧密，听取公众意见方面需要进一步加强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；三是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公开形式较为局限，公开渠道不够多元，回应公众应知盼知事项的时效性不高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48641C5C">
      <w:pPr>
        <w:keepNext w:val="0"/>
        <w:keepLines w:val="0"/>
        <w:widowControl/>
        <w:suppressLineNumbers w:val="0"/>
        <w:ind w:firstLine="622" w:firstLineChars="200"/>
        <w:jc w:val="left"/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针对以上问题，我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镇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根据政府信息公开工作的有关要求，将从以下几个方面进行改进提升：一是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深化公开内容，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分利用好县政府网站这一平台，对公开信息进行全面梳理和细化，进一步丰富公开内容和形式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；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二是拓展公开渠道，健全政府信息公开网络，逐步扩大政务公开信息覆盖面，不断畅通与群众沟通的渠道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；三是</w:t>
      </w:r>
      <w:r>
        <w:rPr>
          <w:rStyle w:val="5"/>
          <w:rFonts w:hint="default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创新公开形式。进一步整合利用政务信息公开平台，打造多元化新媒体平台，针对不同群体设立不同类别，依托政府网站和融媒体等政务新媒体开展政府信息公开，确保公开形式多样化、公开渠道多元化</w:t>
      </w:r>
      <w:r>
        <w:rPr>
          <w:rStyle w:val="5"/>
          <w:rFonts w:hint="eastAsia" w:ascii="Times New Roman" w:hAnsi="Times New Roman" w:eastAsia="方正仿宋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70B20AB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leftChars="0" w:right="0" w:rightChars="0" w:firstLine="622" w:firstLineChars="200"/>
        <w:jc w:val="both"/>
        <w:rPr>
          <w:rFonts w:hint="default" w:ascii="Times New Roman" w:hAnsi="Times New Roman" w:cs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方正黑体简体" w:cs="Times New Roman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六、其他需要报告的事项</w:t>
      </w:r>
    </w:p>
    <w:p w14:paraId="7FFE2F1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 w:right="0" w:righ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依据《政府信息公开信息处理费管理办法》收取信息处理费的情况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7D8C7D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 w:right="0" w:righ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我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镇2025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未收取相关信息处理费用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1637D05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落实上级年度政务公开工作要点情况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3F05E95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leftChars="0" w:right="0" w:rightChars="0" w:firstLine="643" w:firstLineChars="200"/>
        <w:jc w:val="both"/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年，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柘沟镇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严格按照县委、县政府通知要求，结合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镇政府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实际，推动重点领域信息公开和政府信息资源管理，深化基层政务公开，加强平台载体建设，强化机制保障，夯实基层基础，努力推动全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镇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政务公开工作不断开创新局面。</w:t>
      </w:r>
    </w:p>
    <w:p w14:paraId="63F70D62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leftChars="0" w:right="0" w:rightChars="0" w:firstLine="643" w:firstLineChars="200"/>
        <w:jc w:val="both"/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人大代表建议和政协提案办理结果公开情况。</w:t>
      </w:r>
    </w:p>
    <w:p w14:paraId="50FDD8CC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0" w:rightChars="0" w:firstLine="643" w:firstLineChars="200"/>
        <w:jc w:val="both"/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2025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年，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柘沟镇人民政府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未收到人大代表建议和政协委员提案。</w:t>
      </w:r>
    </w:p>
    <w:p w14:paraId="284520B5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 w:right="0" w:righ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shd w:val="clear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shd w:val="clear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shd w:val="clear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shd w:val="clear"/>
          <w:lang w:val="en-US" w:eastAsia="zh-CN"/>
          <w14:textFill>
            <w14:solidFill>
              <w14:schemeClr w14:val="tx1"/>
            </w14:solidFill>
          </w14:textFill>
        </w:rPr>
        <w:t>2025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shd w:val="clear"/>
          <w14:textFill>
            <w14:solidFill>
              <w14:schemeClr w14:val="tx1"/>
            </w14:solidFill>
          </w14:textFill>
        </w:rPr>
        <w:t>年度政务公开工作创新情况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shd w:val="clear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34CB5816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Chars="0" w:right="0" w:righ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highlight w:val="none"/>
          <w:shd w:val="cle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柘沟镇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坚持以群众需求为导向，持续深化公开内容、创新公开形式、提升公开质效，真正打通为民服务的难点、堵点，不断提升政务公开工作实效，营造高效、便捷的政务环境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。镇政府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联合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共驻共建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单位开展“政务公开进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公园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”“政务公开进小区”等主题活动，与群众“面对面”交流，向群众宣传医保、养老、优抚、反诈、禁毒等相关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b/>
          <w:color w:val="000000" w:themeColor="text1"/>
          <w:kern w:val="2"/>
          <w:sz w:val="32"/>
          <w:szCs w:val="32"/>
          <w:highlight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政策信息，提升群众对政策的知晓度，增强政策认同感。同时，为进一步畅通民意反馈渠道，通过入户调研走访等活动，多渠道收集群众的各类服务需求、困难、意见和建议，积极主动回应社会关切，切实提高政务服务质量和效率。</w:t>
      </w:r>
    </w:p>
    <w:sectPr>
      <w:pgSz w:w="11906" w:h="16838"/>
      <w:pgMar w:top="2098" w:right="1531" w:bottom="1531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1" w:fontKey="{6DE0AD8C-BF11-4E3C-89FE-C4104DCECC96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11580634-1A23-434E-8F5D-E889FAE380D9}"/>
  </w:font>
  <w:font w:name="方正黑体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6EB55B53-61AA-40E3-842C-1D4B07A2C044}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0FB5FA"/>
    <w:multiLevelType w:val="singleLevel"/>
    <w:tmpl w:val="E70FB5F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yMGU1YWI3ZmI3YTA1OGJlNDRiMmVkMjY0NDNkYTkifQ=="/>
    <w:docVar w:name="KSO_WPS_MARK_KEY" w:val="b4431cf9-a006-4ae2-835a-07d39b555278"/>
  </w:docVars>
  <w:rsids>
    <w:rsidRoot w:val="00000000"/>
    <w:rsid w:val="00B17616"/>
    <w:rsid w:val="0121717B"/>
    <w:rsid w:val="01673770"/>
    <w:rsid w:val="01C012ED"/>
    <w:rsid w:val="01FA47FF"/>
    <w:rsid w:val="020A29B4"/>
    <w:rsid w:val="0264611C"/>
    <w:rsid w:val="04E13A54"/>
    <w:rsid w:val="053578FC"/>
    <w:rsid w:val="0563090D"/>
    <w:rsid w:val="05D11D1B"/>
    <w:rsid w:val="08E91129"/>
    <w:rsid w:val="094A5172"/>
    <w:rsid w:val="0BAE0408"/>
    <w:rsid w:val="0BCD6AE0"/>
    <w:rsid w:val="0C4C20FB"/>
    <w:rsid w:val="0D5D5C42"/>
    <w:rsid w:val="0E35096D"/>
    <w:rsid w:val="0E3E3638"/>
    <w:rsid w:val="0E772D33"/>
    <w:rsid w:val="0F4B48EC"/>
    <w:rsid w:val="108740DF"/>
    <w:rsid w:val="11E7592A"/>
    <w:rsid w:val="12373F9F"/>
    <w:rsid w:val="131E2669"/>
    <w:rsid w:val="14B051F1"/>
    <w:rsid w:val="14C52A4A"/>
    <w:rsid w:val="14F00F9F"/>
    <w:rsid w:val="174818E1"/>
    <w:rsid w:val="19314B52"/>
    <w:rsid w:val="19720F4E"/>
    <w:rsid w:val="197E58BE"/>
    <w:rsid w:val="19912466"/>
    <w:rsid w:val="1C9F6B7D"/>
    <w:rsid w:val="1E17129B"/>
    <w:rsid w:val="1F615FE2"/>
    <w:rsid w:val="1FC3227C"/>
    <w:rsid w:val="204F58BE"/>
    <w:rsid w:val="205329C2"/>
    <w:rsid w:val="21423675"/>
    <w:rsid w:val="2177391A"/>
    <w:rsid w:val="231E44BB"/>
    <w:rsid w:val="23874C81"/>
    <w:rsid w:val="24DB1E16"/>
    <w:rsid w:val="25302162"/>
    <w:rsid w:val="2602710D"/>
    <w:rsid w:val="2652435A"/>
    <w:rsid w:val="27296B2D"/>
    <w:rsid w:val="28BB61E6"/>
    <w:rsid w:val="295D238A"/>
    <w:rsid w:val="2B30453E"/>
    <w:rsid w:val="2B395B3B"/>
    <w:rsid w:val="2D3153EA"/>
    <w:rsid w:val="2E2465DC"/>
    <w:rsid w:val="2E374561"/>
    <w:rsid w:val="2F723377"/>
    <w:rsid w:val="2FCF49E4"/>
    <w:rsid w:val="2FDE4CE3"/>
    <w:rsid w:val="30667899"/>
    <w:rsid w:val="30C9346B"/>
    <w:rsid w:val="3158796C"/>
    <w:rsid w:val="327A2C6E"/>
    <w:rsid w:val="338D4E4C"/>
    <w:rsid w:val="34D14E91"/>
    <w:rsid w:val="35D46B3A"/>
    <w:rsid w:val="38DA575D"/>
    <w:rsid w:val="3B892174"/>
    <w:rsid w:val="3C6F4669"/>
    <w:rsid w:val="3CCB2319"/>
    <w:rsid w:val="3E7F72E9"/>
    <w:rsid w:val="3ED64164"/>
    <w:rsid w:val="3FE21E53"/>
    <w:rsid w:val="4026444D"/>
    <w:rsid w:val="40907B01"/>
    <w:rsid w:val="413B2174"/>
    <w:rsid w:val="43615785"/>
    <w:rsid w:val="453949AE"/>
    <w:rsid w:val="45603F46"/>
    <w:rsid w:val="46256620"/>
    <w:rsid w:val="47C06F1E"/>
    <w:rsid w:val="482C010F"/>
    <w:rsid w:val="48D83DF3"/>
    <w:rsid w:val="492A02C9"/>
    <w:rsid w:val="49FA5FEB"/>
    <w:rsid w:val="4A621814"/>
    <w:rsid w:val="4C0D64AA"/>
    <w:rsid w:val="4CD6689C"/>
    <w:rsid w:val="4CE2021B"/>
    <w:rsid w:val="4DA8648A"/>
    <w:rsid w:val="4E315E7B"/>
    <w:rsid w:val="4F1D4C56"/>
    <w:rsid w:val="4F856531"/>
    <w:rsid w:val="530F29C0"/>
    <w:rsid w:val="544E58B1"/>
    <w:rsid w:val="54880DC3"/>
    <w:rsid w:val="558F6181"/>
    <w:rsid w:val="5684380C"/>
    <w:rsid w:val="56FB3ACE"/>
    <w:rsid w:val="579900DD"/>
    <w:rsid w:val="59C9501F"/>
    <w:rsid w:val="5A36306F"/>
    <w:rsid w:val="5B1C2265"/>
    <w:rsid w:val="5B481C47"/>
    <w:rsid w:val="5B694D7F"/>
    <w:rsid w:val="5E9B5B97"/>
    <w:rsid w:val="5F5F6BC4"/>
    <w:rsid w:val="60AC0235"/>
    <w:rsid w:val="625B1AE9"/>
    <w:rsid w:val="63084AB8"/>
    <w:rsid w:val="630A5099"/>
    <w:rsid w:val="64FB2EEB"/>
    <w:rsid w:val="67337B39"/>
    <w:rsid w:val="69DA3A17"/>
    <w:rsid w:val="6B6A614A"/>
    <w:rsid w:val="6B6E08BB"/>
    <w:rsid w:val="6B826114"/>
    <w:rsid w:val="6C972D13"/>
    <w:rsid w:val="6D5E670D"/>
    <w:rsid w:val="70A94143"/>
    <w:rsid w:val="73D414D7"/>
    <w:rsid w:val="75522FCC"/>
    <w:rsid w:val="795F7E81"/>
    <w:rsid w:val="79B24069"/>
    <w:rsid w:val="7A4078C7"/>
    <w:rsid w:val="7B022DCE"/>
    <w:rsid w:val="7BE6624C"/>
    <w:rsid w:val="7BFA6A9A"/>
    <w:rsid w:val="7C1E3C37"/>
    <w:rsid w:val="7C246D74"/>
    <w:rsid w:val="7EF70770"/>
    <w:rsid w:val="7F574D5A"/>
    <w:rsid w:val="7FA378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2889</Words>
  <Characters>2981</Characters>
  <Lines>0</Lines>
  <Paragraphs>0</Paragraphs>
  <TotalTime>0</TotalTime>
  <ScaleCrop>false</ScaleCrop>
  <LinksUpToDate>false</LinksUpToDate>
  <CharactersWithSpaces>3014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2023-01-11T10:39:00Z</dcterms:created>
  <dc:creator>lenovo</dc:creator>
  <cp:lastModifiedBy>吴北伐</cp:lastModifiedBy>
  <cp:lastPrinted>2023-02-07T09:39:00Z</cp:lastPrinted>
  <dcterms:modified xsi:type="dcterms:W3CDTF">2026-01-22T09:10:14Z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BE418DEE72444A259B61A2B2309A1652_13</vt:lpwstr>
  </property>
  <property fmtid="{D5CDD505-2E9C-101B-9397-08002B2CF9AE}" pid="4" name="KSOTemplateDocerSaveRecord">
    <vt:lpwstr>eyJoZGlkIjoiOTc3M2Y5NzIzMDFlZjAyY2Q4Njk5ODkyYjFjNzBiNTQiLCJ1c2VySWQiOiIxNjg1NDExMTAxIn0=</vt:lpwstr>
  </property>
</Properties>
</file>