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A33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jc w:val="center"/>
        <w:textAlignment w:val="auto"/>
        <w:rPr>
          <w:rFonts w:hint="default" w:ascii="Times New Roman" w:hAnsi="Times New Roman" w:eastAsia="方正小标宋简体" w:cs="Times New Roman"/>
          <w:b/>
          <w:bCs/>
          <w:i w:val="0"/>
          <w:iCs w:val="0"/>
          <w:caps w:val="0"/>
          <w:color w:val="000000"/>
          <w:spacing w:val="0"/>
          <w:sz w:val="44"/>
          <w:szCs w:val="44"/>
        </w:rPr>
      </w:pPr>
      <w:r>
        <w:rPr>
          <w:rFonts w:hint="default" w:ascii="Times New Roman" w:hAnsi="Times New Roman" w:eastAsia="方正小标宋简体" w:cs="Times New Roman"/>
          <w:b/>
          <w:bCs/>
          <w:i w:val="0"/>
          <w:iCs w:val="0"/>
          <w:caps w:val="0"/>
          <w:color w:val="000000"/>
          <w:spacing w:val="0"/>
          <w:sz w:val="44"/>
          <w:szCs w:val="44"/>
        </w:rPr>
        <w:t>泗水县商务局</w:t>
      </w:r>
      <w:r>
        <w:rPr>
          <w:rFonts w:hint="default" w:ascii="Times New Roman" w:hAnsi="Times New Roman" w:eastAsia="方正小标宋简体" w:cs="Times New Roman"/>
          <w:b/>
          <w:bCs/>
          <w:i w:val="0"/>
          <w:iCs w:val="0"/>
          <w:caps w:val="0"/>
          <w:color w:val="000000"/>
          <w:spacing w:val="0"/>
          <w:sz w:val="44"/>
          <w:szCs w:val="44"/>
          <w:lang w:val="en-US" w:eastAsia="zh-CN"/>
        </w:rPr>
        <w:t>2024</w:t>
      </w:r>
      <w:r>
        <w:rPr>
          <w:rFonts w:hint="default" w:ascii="Times New Roman" w:hAnsi="Times New Roman" w:eastAsia="方正小标宋简体" w:cs="Times New Roman"/>
          <w:b/>
          <w:bCs/>
          <w:i w:val="0"/>
          <w:iCs w:val="0"/>
          <w:caps w:val="0"/>
          <w:color w:val="000000"/>
          <w:spacing w:val="0"/>
          <w:sz w:val="44"/>
          <w:szCs w:val="44"/>
        </w:rPr>
        <w:t>年政府信息公开工作年度报告</w:t>
      </w:r>
    </w:p>
    <w:p w14:paraId="15C956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t>本报告由泗水县商务局按照《中华人民共和国政府信息公开条例》（以下简称《条例》）和《中华人民共和国政府信息公开工作年度报告格式》（国办公开办函〔2021〕30号）要求编制。</w:t>
      </w:r>
    </w:p>
    <w:p w14:paraId="24EAF8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224AE2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根据《中华人民共和国政府信息公开条例》规定，现向社会公布</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商务局202</w:t>
      </w:r>
      <w:r>
        <w:rPr>
          <w:rFonts w:hint="eastAsia" w:ascii="Times New Roman" w:hAnsi="Times New Roman" w:eastAsia="方正仿宋简体" w:cs="Times New Roman"/>
          <w:i w:val="0"/>
          <w:iCs w:val="0"/>
          <w:caps w:val="0"/>
          <w:color w:val="000000"/>
          <w:spacing w:val="0"/>
          <w:sz w:val="32"/>
          <w:szCs w:val="32"/>
          <w:lang w:val="en-US" w:eastAsia="zh-CN"/>
        </w:rPr>
        <w:t>4</w:t>
      </w:r>
      <w:r>
        <w:rPr>
          <w:rFonts w:hint="default" w:ascii="Times New Roman" w:hAnsi="Times New Roman" w:eastAsia="方正仿宋简体" w:cs="Times New Roman"/>
          <w:i w:val="0"/>
          <w:iCs w:val="0"/>
          <w:caps w:val="0"/>
          <w:color w:val="000000"/>
          <w:spacing w:val="0"/>
          <w:sz w:val="32"/>
          <w:szCs w:val="32"/>
        </w:rPr>
        <w:t>年政府信息公开年度报告。本报告中所列数据的统计期限为202</w:t>
      </w:r>
      <w:r>
        <w:rPr>
          <w:rFonts w:hint="eastAsia" w:ascii="Times New Roman" w:hAnsi="Times New Roman" w:eastAsia="方正仿宋简体" w:cs="Times New Roman"/>
          <w:i w:val="0"/>
          <w:iCs w:val="0"/>
          <w:caps w:val="0"/>
          <w:color w:val="000000"/>
          <w:spacing w:val="0"/>
          <w:sz w:val="32"/>
          <w:szCs w:val="32"/>
          <w:lang w:val="en-US" w:eastAsia="zh-CN"/>
        </w:rPr>
        <w:t>4</w:t>
      </w:r>
      <w:r>
        <w:rPr>
          <w:rFonts w:hint="default" w:ascii="Times New Roman" w:hAnsi="Times New Roman" w:eastAsia="方正仿宋简体" w:cs="Times New Roman"/>
          <w:i w:val="0"/>
          <w:iCs w:val="0"/>
          <w:caps w:val="0"/>
          <w:color w:val="000000"/>
          <w:spacing w:val="0"/>
          <w:sz w:val="32"/>
          <w:szCs w:val="32"/>
        </w:rPr>
        <w:t>年1月1日至12月31日。本报告电子版可在“中国·泗水”政府门户网站（www.sishui.gov.cn）查阅或下载</w:t>
      </w:r>
      <w:r>
        <w:rPr>
          <w:rFonts w:hint="default"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如对本报告有疑问，请与</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商务局办公室联系（地址：</w:t>
      </w:r>
      <w:r>
        <w:rPr>
          <w:rFonts w:hint="eastAsia" w:ascii="Times New Roman" w:hAnsi="Times New Roman" w:eastAsia="方正仿宋简体" w:cs="Times New Roman"/>
          <w:i w:val="0"/>
          <w:iCs w:val="0"/>
          <w:caps w:val="0"/>
          <w:color w:val="000000"/>
          <w:spacing w:val="0"/>
          <w:sz w:val="32"/>
          <w:szCs w:val="32"/>
          <w:lang w:eastAsia="zh-CN"/>
        </w:rPr>
        <w:t>泗水县金融大厦</w:t>
      </w:r>
      <w:r>
        <w:rPr>
          <w:rFonts w:hint="eastAsia" w:ascii="Times New Roman" w:hAnsi="Times New Roman" w:eastAsia="方正仿宋简体" w:cs="Times New Roman"/>
          <w:i w:val="0"/>
          <w:iCs w:val="0"/>
          <w:caps w:val="0"/>
          <w:color w:val="000000"/>
          <w:spacing w:val="0"/>
          <w:sz w:val="32"/>
          <w:szCs w:val="32"/>
          <w:lang w:val="en-US" w:eastAsia="zh-CN"/>
        </w:rPr>
        <w:t>614</w:t>
      </w:r>
      <w:r>
        <w:rPr>
          <w:rFonts w:hint="default" w:ascii="Times New Roman" w:hAnsi="Times New Roman" w:eastAsia="方正仿宋简体" w:cs="Times New Roman"/>
          <w:i w:val="0"/>
          <w:iCs w:val="0"/>
          <w:caps w:val="0"/>
          <w:color w:val="000000"/>
          <w:spacing w:val="0"/>
          <w:sz w:val="32"/>
          <w:szCs w:val="32"/>
          <w:lang w:val="en-US" w:eastAsia="zh-CN"/>
        </w:rPr>
        <w:t>办公室</w:t>
      </w:r>
      <w:r>
        <w:rPr>
          <w:rFonts w:hint="default" w:ascii="Times New Roman" w:hAnsi="Times New Roman" w:eastAsia="方正仿宋简体" w:cs="Times New Roman"/>
          <w:i w:val="0"/>
          <w:iCs w:val="0"/>
          <w:caps w:val="0"/>
          <w:color w:val="000000"/>
          <w:spacing w:val="0"/>
          <w:sz w:val="32"/>
          <w:szCs w:val="32"/>
        </w:rPr>
        <w:t>，电话：053</w:t>
      </w:r>
      <w:r>
        <w:rPr>
          <w:rFonts w:hint="default" w:ascii="Times New Roman" w:hAnsi="Times New Roman" w:eastAsia="方正仿宋简体" w:cs="Times New Roman"/>
          <w:i w:val="0"/>
          <w:iCs w:val="0"/>
          <w:caps w:val="0"/>
          <w:color w:val="000000"/>
          <w:spacing w:val="0"/>
          <w:sz w:val="32"/>
          <w:szCs w:val="32"/>
          <w:lang w:val="en-US" w:eastAsia="zh-CN"/>
        </w:rPr>
        <w:t>7</w:t>
      </w:r>
      <w:r>
        <w:rPr>
          <w:rFonts w:hint="default" w:ascii="Times New Roman" w:hAnsi="Times New Roman" w:eastAsia="方正仿宋简体" w:cs="Times New Roman"/>
          <w:i w:val="0"/>
          <w:iCs w:val="0"/>
          <w:caps w:val="0"/>
          <w:color w:val="000000"/>
          <w:spacing w:val="0"/>
          <w:sz w:val="32"/>
          <w:szCs w:val="32"/>
        </w:rPr>
        <w:t>-</w:t>
      </w:r>
      <w:r>
        <w:rPr>
          <w:rFonts w:hint="default" w:ascii="Times New Roman" w:hAnsi="Times New Roman" w:eastAsia="方正仿宋简体" w:cs="Times New Roman"/>
          <w:i w:val="0"/>
          <w:iCs w:val="0"/>
          <w:caps w:val="0"/>
          <w:color w:val="000000"/>
          <w:spacing w:val="0"/>
          <w:sz w:val="32"/>
          <w:szCs w:val="32"/>
          <w:lang w:val="en-US" w:eastAsia="zh-CN"/>
        </w:rPr>
        <w:t>4227119</w:t>
      </w:r>
      <w:r>
        <w:rPr>
          <w:rFonts w:hint="eastAsia" w:ascii="Times New Roman" w:hAnsi="Times New Roman" w:eastAsia="方正仿宋简体" w:cs="Times New Roman"/>
          <w:i w:val="0"/>
          <w:iCs w:val="0"/>
          <w:caps w:val="0"/>
          <w:color w:val="000000"/>
          <w:spacing w:val="0"/>
          <w:sz w:val="32"/>
          <w:szCs w:val="32"/>
          <w:lang w:val="en-US" w:eastAsia="zh-CN"/>
        </w:rPr>
        <w:t>，</w:t>
      </w:r>
      <w:r>
        <w:rPr>
          <w:rFonts w:hint="default" w:ascii="Times New Roman" w:hAnsi="Times New Roman" w:eastAsia="方正仿宋简体" w:cs="Times New Roman"/>
          <w:i w:val="0"/>
          <w:iCs w:val="0"/>
          <w:caps w:val="0"/>
          <w:color w:val="000000"/>
          <w:spacing w:val="0"/>
          <w:sz w:val="32"/>
          <w:szCs w:val="32"/>
        </w:rPr>
        <w:t>邮箱：</w:t>
      </w:r>
      <w:r>
        <w:rPr>
          <w:rFonts w:hint="default" w:ascii="Times New Roman" w:hAnsi="Times New Roman" w:eastAsia="方正仿宋简体" w:cs="Times New Roman"/>
          <w:i w:val="0"/>
          <w:iCs w:val="0"/>
          <w:caps w:val="0"/>
          <w:color w:val="000000"/>
          <w:spacing w:val="0"/>
          <w:sz w:val="32"/>
          <w:szCs w:val="32"/>
          <w:lang w:val="en-US" w:eastAsia="zh-CN"/>
        </w:rPr>
        <w:t>swj4227119@163.com</w:t>
      </w:r>
      <w:r>
        <w:rPr>
          <w:rFonts w:hint="default" w:ascii="Times New Roman" w:hAnsi="Times New Roman" w:eastAsia="方正仿宋简体" w:cs="Times New Roman"/>
          <w:i w:val="0"/>
          <w:iCs w:val="0"/>
          <w:caps w:val="0"/>
          <w:color w:val="000000"/>
          <w:spacing w:val="0"/>
          <w:sz w:val="32"/>
          <w:szCs w:val="32"/>
        </w:rPr>
        <w:t>）。</w:t>
      </w:r>
    </w:p>
    <w:p w14:paraId="5E8EB8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一、总体情况</w:t>
      </w:r>
    </w:p>
    <w:p w14:paraId="096202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4</w:t>
      </w:r>
      <w:r>
        <w:rPr>
          <w:rFonts w:hint="default" w:ascii="Times New Roman" w:hAnsi="Times New Roman" w:eastAsia="方正仿宋简体" w:cs="Times New Roman"/>
          <w:i w:val="0"/>
          <w:iCs w:val="0"/>
          <w:caps w:val="0"/>
          <w:color w:val="000000"/>
          <w:spacing w:val="0"/>
          <w:sz w:val="32"/>
          <w:szCs w:val="32"/>
        </w:rPr>
        <w:t>年，</w:t>
      </w:r>
      <w:r>
        <w:rPr>
          <w:rFonts w:hint="default" w:ascii="Times New Roman" w:hAnsi="Times New Roman" w:eastAsia="方正仿宋简体" w:cs="Times New Roman"/>
          <w:i w:val="0"/>
          <w:iCs w:val="0"/>
          <w:caps w:val="0"/>
          <w:color w:val="000000"/>
          <w:spacing w:val="0"/>
          <w:sz w:val="32"/>
          <w:szCs w:val="32"/>
          <w:lang w:eastAsia="zh-CN"/>
        </w:rPr>
        <w:t>县</w:t>
      </w:r>
      <w:r>
        <w:rPr>
          <w:rFonts w:hint="default" w:ascii="Times New Roman" w:hAnsi="Times New Roman" w:eastAsia="方正仿宋简体" w:cs="Times New Roman"/>
          <w:i w:val="0"/>
          <w:iCs w:val="0"/>
          <w:caps w:val="0"/>
          <w:color w:val="000000"/>
          <w:spacing w:val="0"/>
          <w:sz w:val="32"/>
          <w:szCs w:val="32"/>
        </w:rPr>
        <w:t>商务局认真贯彻落实新修订的《中华人民共和国政府信息公开条例》及一系列工作部署，强化制度保障，规范政府信息公开行为，不断提升政府信息公开的质量和效率，</w:t>
      </w:r>
      <w:r>
        <w:rPr>
          <w:rFonts w:hint="eastAsia" w:ascii="Times New Roman" w:hAnsi="Times New Roman" w:eastAsia="方正仿宋简体" w:cs="Times New Roman"/>
          <w:i w:val="0"/>
          <w:iCs w:val="0"/>
          <w:caps w:val="0"/>
          <w:color w:val="000000"/>
          <w:spacing w:val="0"/>
          <w:sz w:val="32"/>
          <w:szCs w:val="32"/>
        </w:rPr>
        <w:t>以政务公开工作推进全县</w:t>
      </w:r>
      <w:r>
        <w:rPr>
          <w:rFonts w:hint="eastAsia" w:ascii="Times New Roman" w:hAnsi="Times New Roman" w:eastAsia="方正仿宋简体" w:cs="Times New Roman"/>
          <w:i w:val="0"/>
          <w:iCs w:val="0"/>
          <w:caps w:val="0"/>
          <w:color w:val="000000"/>
          <w:spacing w:val="0"/>
          <w:sz w:val="32"/>
          <w:szCs w:val="32"/>
          <w:lang w:eastAsia="zh-CN"/>
        </w:rPr>
        <w:t>商务工作</w:t>
      </w:r>
      <w:r>
        <w:rPr>
          <w:rFonts w:hint="eastAsia" w:ascii="Times New Roman" w:hAnsi="Times New Roman" w:eastAsia="方正仿宋简体" w:cs="Times New Roman"/>
          <w:i w:val="0"/>
          <w:iCs w:val="0"/>
          <w:caps w:val="0"/>
          <w:color w:val="000000"/>
          <w:spacing w:val="0"/>
          <w:sz w:val="32"/>
          <w:szCs w:val="32"/>
        </w:rPr>
        <w:t>高质量发展。</w:t>
      </w:r>
    </w:p>
    <w:p w14:paraId="023207D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auto"/>
          <w:spacing w:val="0"/>
          <w:sz w:val="24"/>
          <w:szCs w:val="24"/>
        </w:rPr>
      </w:pPr>
      <w:r>
        <w:rPr>
          <w:rFonts w:hint="default" w:ascii="Times New Roman" w:hAnsi="Times New Roman" w:eastAsia="方正楷体简体" w:cs="Times New Roman"/>
          <w:i w:val="0"/>
          <w:iCs w:val="0"/>
          <w:caps w:val="0"/>
          <w:color w:val="000000"/>
          <w:spacing w:val="0"/>
          <w:sz w:val="32"/>
          <w:szCs w:val="32"/>
        </w:rPr>
        <w:t>主动公开</w:t>
      </w:r>
    </w:p>
    <w:p w14:paraId="49761F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rPr>
          <w:rFonts w:hint="default" w:ascii="Times New Roman" w:hAnsi="Times New Roman" w:eastAsia="方正仿宋简体" w:cs="Times New Roman"/>
          <w:i w:val="0"/>
          <w:iCs w:val="0"/>
          <w:caps w:val="0"/>
          <w:color w:val="auto"/>
          <w:spacing w:val="0"/>
          <w:sz w:val="24"/>
          <w:szCs w:val="24"/>
        </w:rPr>
      </w:pPr>
      <w:r>
        <w:rPr>
          <w:rFonts w:hint="eastAsia" w:ascii="Times New Roman" w:hAnsi="Times New Roman" w:eastAsia="方正楷体简体" w:cs="Times New Roman"/>
          <w:i w:val="0"/>
          <w:iCs w:val="0"/>
          <w:caps w:val="0"/>
          <w:color w:val="000000"/>
          <w:spacing w:val="0"/>
          <w:sz w:val="32"/>
          <w:szCs w:val="32"/>
          <w:lang w:val="en-US" w:eastAsia="zh-CN"/>
        </w:rPr>
        <w:t>2024年</w:t>
      </w:r>
      <w:r>
        <w:rPr>
          <w:rFonts w:hint="default" w:ascii="Times New Roman" w:hAnsi="Times New Roman" w:eastAsia="方正仿宋简体" w:cs="Times New Roman"/>
          <w:i w:val="0"/>
          <w:iCs w:val="0"/>
          <w:caps w:val="0"/>
          <w:color w:val="auto"/>
          <w:spacing w:val="0"/>
          <w:kern w:val="0"/>
          <w:sz w:val="32"/>
          <w:szCs w:val="32"/>
          <w:lang w:val="en-US" w:eastAsia="zh-CN" w:bidi="ar"/>
        </w:rPr>
        <w:t>，</w:t>
      </w:r>
      <w:r>
        <w:rPr>
          <w:rFonts w:hint="default" w:ascii="Times New Roman" w:hAnsi="Times New Roman" w:eastAsia="方正仿宋简体" w:cs="Times New Roman"/>
          <w:i w:val="0"/>
          <w:iCs w:val="0"/>
          <w:caps w:val="0"/>
          <w:color w:val="auto"/>
          <w:spacing w:val="0"/>
          <w:sz w:val="32"/>
          <w:szCs w:val="32"/>
        </w:rPr>
        <w:t>我局通</w:t>
      </w:r>
      <w:r>
        <w:rPr>
          <w:rFonts w:hint="default" w:ascii="Times New Roman" w:hAnsi="Times New Roman" w:eastAsia="方正仿宋简体" w:cs="Times New Roman"/>
          <w:i w:val="0"/>
          <w:iCs w:val="0"/>
          <w:caps w:val="0"/>
          <w:color w:val="000000"/>
          <w:spacing w:val="0"/>
          <w:sz w:val="32"/>
          <w:szCs w:val="32"/>
        </w:rPr>
        <w:t>过网上政府信息公开专栏及时公开</w:t>
      </w:r>
      <w:r>
        <w:rPr>
          <w:rFonts w:hint="eastAsia" w:ascii="Times New Roman" w:hAnsi="Times New Roman" w:eastAsia="方正仿宋简体" w:cs="Times New Roman"/>
          <w:i w:val="0"/>
          <w:iCs w:val="0"/>
          <w:caps w:val="0"/>
          <w:color w:val="000000"/>
          <w:spacing w:val="0"/>
          <w:sz w:val="32"/>
          <w:szCs w:val="32"/>
          <w:lang w:eastAsia="zh-CN"/>
        </w:rPr>
        <w:t>更新</w:t>
      </w:r>
      <w:r>
        <w:rPr>
          <w:rFonts w:hint="default" w:ascii="Times New Roman" w:hAnsi="Times New Roman" w:eastAsia="方正仿宋简体" w:cs="Times New Roman"/>
          <w:i w:val="0"/>
          <w:iCs w:val="0"/>
          <w:caps w:val="0"/>
          <w:color w:val="000000"/>
          <w:spacing w:val="0"/>
          <w:sz w:val="32"/>
          <w:szCs w:val="32"/>
        </w:rPr>
        <w:t>政府信息涉及工作动态信息共</w:t>
      </w:r>
      <w:r>
        <w:rPr>
          <w:rFonts w:hint="eastAsia" w:ascii="Times New Roman" w:hAnsi="Times New Roman" w:eastAsia="方正仿宋简体" w:cs="Times New Roman"/>
          <w:i w:val="0"/>
          <w:iCs w:val="0"/>
          <w:caps w:val="0"/>
          <w:color w:val="000000"/>
          <w:spacing w:val="0"/>
          <w:sz w:val="32"/>
          <w:szCs w:val="32"/>
          <w:lang w:val="en-US" w:eastAsia="zh-CN"/>
        </w:rPr>
        <w:t>20</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其中机构信息</w:t>
      </w:r>
      <w:r>
        <w:rPr>
          <w:rFonts w:hint="eastAsia" w:ascii="Times New Roman" w:hAnsi="Times New Roman" w:eastAsia="方正仿宋简体" w:cs="Times New Roman"/>
          <w:i w:val="0"/>
          <w:iCs w:val="0"/>
          <w:caps w:val="0"/>
          <w:color w:val="000000"/>
          <w:spacing w:val="0"/>
          <w:sz w:val="32"/>
          <w:szCs w:val="32"/>
          <w:lang w:val="en-US" w:eastAsia="zh-CN"/>
        </w:rPr>
        <w:t>1条</w:t>
      </w:r>
      <w:r>
        <w:rPr>
          <w:rFonts w:hint="default" w:ascii="Times New Roman" w:hAnsi="Times New Roman" w:eastAsia="方正仿宋简体" w:cs="Times New Roman"/>
          <w:i w:val="0"/>
          <w:iCs w:val="0"/>
          <w:caps w:val="0"/>
          <w:color w:val="000000"/>
          <w:spacing w:val="0"/>
          <w:sz w:val="32"/>
          <w:szCs w:val="32"/>
        </w:rPr>
        <w:t>、财政预算决算</w:t>
      </w:r>
      <w:r>
        <w:rPr>
          <w:rFonts w:hint="eastAsia"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条、公示公告文件</w:t>
      </w:r>
      <w:r>
        <w:rPr>
          <w:rFonts w:hint="eastAsia" w:ascii="Times New Roman" w:hAnsi="Times New Roman" w:eastAsia="方正仿宋简体" w:cs="Times New Roman"/>
          <w:i w:val="0"/>
          <w:iCs w:val="0"/>
          <w:caps w:val="0"/>
          <w:color w:val="000000"/>
          <w:spacing w:val="0"/>
          <w:sz w:val="32"/>
          <w:szCs w:val="32"/>
          <w:lang w:val="en-US" w:eastAsia="zh-CN"/>
        </w:rPr>
        <w:t>9</w:t>
      </w:r>
      <w:r>
        <w:rPr>
          <w:rFonts w:hint="default" w:ascii="Times New Roman" w:hAnsi="Times New Roman" w:eastAsia="方正仿宋简体" w:cs="Times New Roman"/>
          <w:i w:val="0"/>
          <w:iCs w:val="0"/>
          <w:caps w:val="0"/>
          <w:color w:val="000000"/>
          <w:spacing w:val="0"/>
          <w:sz w:val="32"/>
          <w:szCs w:val="32"/>
        </w:rPr>
        <w:t>条、政府信息公开指南及年报</w:t>
      </w:r>
      <w:r>
        <w:rPr>
          <w:rFonts w:hint="eastAsia"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，政协提案办理情况</w:t>
      </w:r>
      <w:r>
        <w:rPr>
          <w:rFonts w:hint="eastAsia" w:ascii="Times New Roman" w:hAnsi="Times New Roman" w:eastAsia="方正仿宋简体" w:cs="Times New Roman"/>
          <w:i w:val="0"/>
          <w:iCs w:val="0"/>
          <w:caps w:val="0"/>
          <w:color w:val="000000"/>
          <w:spacing w:val="0"/>
          <w:sz w:val="32"/>
          <w:szCs w:val="32"/>
          <w:lang w:val="en-US" w:eastAsia="zh-CN"/>
        </w:rPr>
        <w:t>6件</w:t>
      </w:r>
      <w:r>
        <w:rPr>
          <w:rFonts w:hint="default" w:ascii="Times New Roman" w:hAnsi="Times New Roman" w:eastAsia="方正仿宋简体" w:cs="Times New Roman"/>
          <w:i w:val="0"/>
          <w:iCs w:val="0"/>
          <w:caps w:val="0"/>
          <w:color w:val="000000"/>
          <w:spacing w:val="0"/>
          <w:sz w:val="32"/>
          <w:szCs w:val="32"/>
        </w:rPr>
        <w:t>。</w:t>
      </w:r>
    </w:p>
    <w:p w14:paraId="75C98B61">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楷体简体" w:cs="Times New Roman"/>
          <w:i w:val="0"/>
          <w:iCs w:val="0"/>
          <w:caps w:val="0"/>
          <w:color w:val="000000"/>
          <w:spacing w:val="0"/>
          <w:sz w:val="32"/>
          <w:szCs w:val="32"/>
          <w:lang w:eastAsia="zh-CN"/>
        </w:rPr>
      </w:pPr>
      <w:r>
        <w:rPr>
          <w:rFonts w:hint="eastAsia" w:ascii="Times New Roman" w:hAnsi="Times New Roman" w:eastAsia="方正楷体简体" w:cs="Times New Roman"/>
          <w:i w:val="0"/>
          <w:iCs w:val="0"/>
          <w:caps w:val="0"/>
          <w:color w:val="000000"/>
          <w:spacing w:val="0"/>
          <w:sz w:val="32"/>
          <w:szCs w:val="32"/>
          <w:lang w:eastAsia="zh-CN"/>
        </w:rPr>
        <w:drawing>
          <wp:inline distT="0" distB="0" distL="114300" distR="114300">
            <wp:extent cx="5076825" cy="2857500"/>
            <wp:effectExtent l="0" t="0" r="952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076825" cy="2857500"/>
                    </a:xfrm>
                    <a:prstGeom prst="rect">
                      <a:avLst/>
                    </a:prstGeom>
                  </pic:spPr>
                </pic:pic>
              </a:graphicData>
            </a:graphic>
          </wp:inline>
        </w:drawing>
      </w:r>
      <w:bookmarkStart w:id="0" w:name="_GoBack"/>
      <w:bookmarkEnd w:id="0"/>
    </w:p>
    <w:p w14:paraId="1D6C742A">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480" w:firstLineChars="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楷体简体" w:cs="Times New Roman"/>
          <w:i w:val="0"/>
          <w:iCs w:val="0"/>
          <w:caps w:val="0"/>
          <w:color w:val="000000"/>
          <w:spacing w:val="0"/>
          <w:sz w:val="32"/>
          <w:szCs w:val="32"/>
        </w:rPr>
        <w:t>依申请公开</w:t>
      </w:r>
    </w:p>
    <w:p w14:paraId="17668F3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4</w:t>
      </w:r>
      <w:r>
        <w:rPr>
          <w:rFonts w:hint="default" w:ascii="Times New Roman" w:hAnsi="Times New Roman" w:eastAsia="方正仿宋简体" w:cs="Times New Roman"/>
          <w:i w:val="0"/>
          <w:iCs w:val="0"/>
          <w:caps w:val="0"/>
          <w:color w:val="000000"/>
          <w:spacing w:val="0"/>
          <w:sz w:val="32"/>
          <w:szCs w:val="32"/>
        </w:rPr>
        <w:t>年度，县商务局无依申请公开的政府信息</w:t>
      </w:r>
      <w:r>
        <w:rPr>
          <w:rFonts w:hint="eastAsia" w:ascii="Times New Roman" w:hAnsi="Times New Roman" w:eastAsia="方正仿宋简体" w:cs="Times New Roman"/>
          <w:i w:val="0"/>
          <w:iCs w:val="0"/>
          <w:caps w:val="0"/>
          <w:color w:val="000000"/>
          <w:spacing w:val="0"/>
          <w:sz w:val="32"/>
          <w:szCs w:val="32"/>
          <w:lang w:eastAsia="zh-CN"/>
        </w:rPr>
        <w:t>。</w:t>
      </w:r>
    </w:p>
    <w:p w14:paraId="48CD53D8">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480" w:firstLineChars="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政府信息管理。</w:t>
      </w:r>
    </w:p>
    <w:p w14:paraId="14E98A5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lang w:eastAsia="zh-CN"/>
        </w:rPr>
        <w:t>县商务局</w:t>
      </w:r>
      <w:r>
        <w:rPr>
          <w:rFonts w:hint="default" w:ascii="Times New Roman" w:hAnsi="Times New Roman" w:eastAsia="方正仿宋简体" w:cs="Times New Roman"/>
          <w:i w:val="0"/>
          <w:iCs w:val="0"/>
          <w:caps w:val="0"/>
          <w:color w:val="000000"/>
          <w:spacing w:val="0"/>
          <w:sz w:val="32"/>
          <w:szCs w:val="32"/>
        </w:rPr>
        <w:t>严格落实政府信息公开保密审查制度。认真落实《中华人民共和国保守国家秘密法》《中华人民共和国政府信息公开条例》等规定。规范审查流程，确保所有公开信息经审核后公开，无遗漏涉密信息。</w:t>
      </w:r>
    </w:p>
    <w:p w14:paraId="42DBBD6E">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480" w:firstLineChars="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政府信息公开平台建设情况</w:t>
      </w:r>
    </w:p>
    <w:p w14:paraId="49008AC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val="en-US" w:eastAsia="zh-CN"/>
        </w:rPr>
      </w:pPr>
      <w:r>
        <w:rPr>
          <w:rFonts w:hint="eastAsia" w:ascii="Times New Roman" w:hAnsi="Times New Roman" w:eastAsia="方正仿宋简体" w:cs="Times New Roman"/>
          <w:i w:val="0"/>
          <w:iCs w:val="0"/>
          <w:caps w:val="0"/>
          <w:color w:val="000000"/>
          <w:spacing w:val="0"/>
          <w:sz w:val="32"/>
          <w:szCs w:val="32"/>
          <w:lang w:val="en-US" w:eastAsia="zh-CN"/>
        </w:rPr>
        <w:t>县商务局在</w:t>
      </w:r>
      <w:r>
        <w:rPr>
          <w:rFonts w:hint="eastAsia" w:ascii="Times New Roman" w:hAnsi="Times New Roman" w:eastAsia="方正仿宋简体" w:cs="Times New Roman"/>
          <w:i w:val="0"/>
          <w:iCs w:val="0"/>
          <w:caps w:val="0"/>
          <w:color w:val="000000"/>
          <w:spacing w:val="0"/>
          <w:sz w:val="32"/>
          <w:szCs w:val="32"/>
        </w:rPr>
        <w:t>泗水县人民政府门户网站集中发布</w:t>
      </w:r>
      <w:r>
        <w:rPr>
          <w:rFonts w:hint="eastAsia" w:ascii="Times New Roman" w:hAnsi="Times New Roman" w:eastAsia="方正仿宋简体" w:cs="Times New Roman"/>
          <w:i w:val="0"/>
          <w:iCs w:val="0"/>
          <w:caps w:val="0"/>
          <w:color w:val="000000"/>
          <w:spacing w:val="0"/>
          <w:sz w:val="32"/>
          <w:szCs w:val="32"/>
          <w:lang w:val="en-US" w:eastAsia="zh-CN"/>
        </w:rPr>
        <w:t>和</w:t>
      </w:r>
      <w:r>
        <w:rPr>
          <w:rFonts w:hint="eastAsia" w:ascii="Times New Roman" w:hAnsi="Times New Roman" w:eastAsia="方正仿宋简体" w:cs="Times New Roman"/>
          <w:i w:val="0"/>
          <w:iCs w:val="0"/>
          <w:caps w:val="0"/>
          <w:color w:val="000000"/>
          <w:spacing w:val="0"/>
          <w:sz w:val="32"/>
          <w:szCs w:val="32"/>
        </w:rPr>
        <w:t>管理主动公开政府信息</w:t>
      </w:r>
      <w:r>
        <w:rPr>
          <w:rFonts w:hint="eastAsia" w:ascii="Times New Roman" w:hAnsi="Times New Roman" w:eastAsia="方正仿宋简体" w:cs="Times New Roman"/>
          <w:i w:val="0"/>
          <w:iCs w:val="0"/>
          <w:caps w:val="0"/>
          <w:color w:val="000000"/>
          <w:spacing w:val="0"/>
          <w:sz w:val="32"/>
          <w:szCs w:val="32"/>
          <w:lang w:eastAsia="zh-CN"/>
        </w:rPr>
        <w:t>，</w:t>
      </w:r>
      <w:r>
        <w:rPr>
          <w:rFonts w:hint="eastAsia" w:ascii="Times New Roman" w:hAnsi="Times New Roman" w:eastAsia="方正仿宋简体" w:cs="Times New Roman"/>
          <w:i w:val="0"/>
          <w:iCs w:val="0"/>
          <w:caps w:val="0"/>
          <w:color w:val="000000"/>
          <w:spacing w:val="0"/>
          <w:sz w:val="32"/>
          <w:szCs w:val="32"/>
          <w:lang w:val="en-US" w:eastAsia="zh-CN"/>
        </w:rPr>
        <w:t>按照相关规定时间对信息进行维护，确保信息的准确性和时效性。</w:t>
      </w:r>
    </w:p>
    <w:p w14:paraId="35AC79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（五）监督保障情况</w:t>
      </w:r>
    </w:p>
    <w:p w14:paraId="7900F4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仿宋简体" w:cs="Times New Roman"/>
          <w:i w:val="0"/>
          <w:iCs w:val="0"/>
          <w:caps w:val="0"/>
          <w:color w:val="000000"/>
          <w:spacing w:val="0"/>
          <w:sz w:val="32"/>
          <w:szCs w:val="32"/>
        </w:rPr>
        <w:t>将政府信息公开工作，纳入年度绩效考核体系，激发局机关政府信息公开工作积极性和主动性。持续完善各科室、单位职责，细化分工，明确主动公开的目录、范围和平台，规范办理流程，强化制度保障。通过组织系统各单位开展政务公开业务培训，不断提高政务公开工作业务技能，确保</w:t>
      </w:r>
      <w:r>
        <w:rPr>
          <w:rFonts w:hint="eastAsia" w:ascii="Times New Roman" w:hAnsi="Times New Roman" w:eastAsia="方正仿宋简体" w:cs="Times New Roman"/>
          <w:i w:val="0"/>
          <w:iCs w:val="0"/>
          <w:caps w:val="0"/>
          <w:color w:val="000000"/>
          <w:spacing w:val="0"/>
          <w:sz w:val="32"/>
          <w:szCs w:val="32"/>
          <w:lang w:val="en-US" w:eastAsia="zh-CN"/>
        </w:rPr>
        <w:t>商务</w:t>
      </w:r>
      <w:r>
        <w:rPr>
          <w:rFonts w:hint="default" w:ascii="Times New Roman" w:hAnsi="Times New Roman" w:eastAsia="方正仿宋简体" w:cs="Times New Roman"/>
          <w:i w:val="0"/>
          <w:iCs w:val="0"/>
          <w:caps w:val="0"/>
          <w:color w:val="000000"/>
          <w:spacing w:val="0"/>
          <w:sz w:val="32"/>
          <w:szCs w:val="32"/>
        </w:rPr>
        <w:t>领域信息能够按规定及时公开</w:t>
      </w:r>
      <w:r>
        <w:rPr>
          <w:rFonts w:hint="eastAsia" w:ascii="Times New Roman" w:hAnsi="Times New Roman" w:eastAsia="方正仿宋简体" w:cs="Times New Roman"/>
          <w:i w:val="0"/>
          <w:iCs w:val="0"/>
          <w:caps w:val="0"/>
          <w:color w:val="000000"/>
          <w:spacing w:val="0"/>
          <w:sz w:val="32"/>
          <w:szCs w:val="32"/>
          <w:lang w:eastAsia="zh-CN"/>
        </w:rPr>
        <w:t>。</w:t>
      </w:r>
    </w:p>
    <w:p w14:paraId="3372F6A6">
      <w:pPr>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br w:type="page"/>
      </w:r>
    </w:p>
    <w:p w14:paraId="02CF60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default" w:ascii="Times New Roman" w:hAnsi="Times New Roman" w:eastAsia="黑体" w:cs="Times New Roman"/>
          <w:b w:val="0"/>
          <w:bCs/>
          <w:i w:val="0"/>
          <w:caps w:val="0"/>
          <w:color w:val="333333"/>
          <w:spacing w:val="0"/>
          <w:sz w:val="32"/>
          <w:szCs w:val="32"/>
        </w:rPr>
      </w:pPr>
      <w:r>
        <w:rPr>
          <w:rFonts w:hint="default" w:ascii="Times New Roman" w:hAnsi="Times New Roman" w:eastAsia="黑体" w:cs="Times New Roman"/>
          <w:b w:val="0"/>
          <w:bCs/>
          <w:i w:val="0"/>
          <w:caps w:val="0"/>
          <w:color w:val="333333"/>
          <w:spacing w:val="0"/>
          <w:sz w:val="32"/>
          <w:szCs w:val="32"/>
          <w:shd w:val="clear" w:fill="FFFFFF"/>
        </w:rPr>
        <w:t>二、主动公开政府信息情况</w:t>
      </w:r>
    </w:p>
    <w:p w14:paraId="1488C734">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130" cy="7717790"/>
            <wp:effectExtent l="0" t="0" r="7620" b="16510"/>
            <wp:docPr id="2" name="图片 2" descr="ec23034bda1fb43379b814584e54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23034bda1fb43379b814584e544b5"/>
                    <pic:cNvPicPr>
                      <a:picLocks noChangeAspect="1"/>
                    </pic:cNvPicPr>
                  </pic:nvPicPr>
                  <pic:blipFill>
                    <a:blip r:embed="rId5"/>
                    <a:stretch>
                      <a:fillRect/>
                    </a:stretch>
                  </pic:blipFill>
                  <pic:spPr>
                    <a:xfrm>
                      <a:off x="0" y="0"/>
                      <a:ext cx="5612130" cy="7717790"/>
                    </a:xfrm>
                    <a:prstGeom prst="rect">
                      <a:avLst/>
                    </a:prstGeom>
                  </pic:spPr>
                </pic:pic>
              </a:graphicData>
            </a:graphic>
          </wp:inline>
        </w:drawing>
      </w:r>
    </w:p>
    <w:p w14:paraId="328473AF">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三、收到和处理政府信息公开申请情况</w:t>
      </w:r>
    </w:p>
    <w:p w14:paraId="244D812F">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1495" cy="7244715"/>
            <wp:effectExtent l="0" t="0" r="8255" b="13335"/>
            <wp:docPr id="3" name="图片 3" descr="3de86b4daa9978a8ca45459efbc7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e86b4daa9978a8ca45459efbc7d2b"/>
                    <pic:cNvPicPr>
                      <a:picLocks noChangeAspect="1"/>
                    </pic:cNvPicPr>
                  </pic:nvPicPr>
                  <pic:blipFill>
                    <a:blip r:embed="rId6"/>
                    <a:stretch>
                      <a:fillRect/>
                    </a:stretch>
                  </pic:blipFill>
                  <pic:spPr>
                    <a:xfrm>
                      <a:off x="0" y="0"/>
                      <a:ext cx="5611495" cy="7244715"/>
                    </a:xfrm>
                    <a:prstGeom prst="rect">
                      <a:avLst/>
                    </a:prstGeom>
                  </pic:spPr>
                </pic:pic>
              </a:graphicData>
            </a:graphic>
          </wp:inline>
        </w:drawing>
      </w:r>
    </w:p>
    <w:p w14:paraId="2FD87A5D">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p>
    <w:p w14:paraId="01D5D301">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四、政府信息公开行政复议、行政诉讼情况</w:t>
      </w:r>
    </w:p>
    <w:p w14:paraId="1F7A67E0">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765" cy="2070100"/>
            <wp:effectExtent l="0" t="0" r="6985" b="6350"/>
            <wp:docPr id="5" name="图片 5" descr="b4eacb96a259f349a7dbab0d80c8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eacb96a259f349a7dbab0d80c80e5"/>
                    <pic:cNvPicPr>
                      <a:picLocks noChangeAspect="1"/>
                    </pic:cNvPicPr>
                  </pic:nvPicPr>
                  <pic:blipFill>
                    <a:blip r:embed="rId7"/>
                    <a:stretch>
                      <a:fillRect/>
                    </a:stretch>
                  </pic:blipFill>
                  <pic:spPr>
                    <a:xfrm>
                      <a:off x="0" y="0"/>
                      <a:ext cx="5612765" cy="2070100"/>
                    </a:xfrm>
                    <a:prstGeom prst="rect">
                      <a:avLst/>
                    </a:prstGeom>
                  </pic:spPr>
                </pic:pic>
              </a:graphicData>
            </a:graphic>
          </wp:inline>
        </w:drawing>
      </w:r>
    </w:p>
    <w:p w14:paraId="0A3FD1A1">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五、存在的主要问题及改进情况</w:t>
      </w:r>
    </w:p>
    <w:p w14:paraId="61C0B9CC">
      <w:pPr>
        <w:keepNext w:val="0"/>
        <w:keepLines w:val="0"/>
        <w:pageBreakBefore w:val="0"/>
        <w:widowControl/>
        <w:numPr>
          <w:ilvl w:val="0"/>
          <w:numId w:val="0"/>
        </w:numPr>
        <w:suppressLineNumbers w:val="0"/>
        <w:pBdr>
          <w:left w:val="none" w:color="auto" w:sz="0" w:space="0"/>
        </w:pBdr>
        <w:tabs>
          <w:tab w:val="left" w:pos="1440"/>
        </w:tabs>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default" w:ascii="Times New Roman" w:hAnsi="Times New Roman" w:eastAsia="方正仿宋简体" w:cs="Times New Roman"/>
          <w:i w:val="0"/>
          <w:iCs w:val="0"/>
          <w:caps w:val="0"/>
          <w:color w:val="000000"/>
          <w:spacing w:val="0"/>
          <w:sz w:val="32"/>
          <w:szCs w:val="32"/>
          <w:lang w:val="en-US" w:eastAsia="zh-CN"/>
        </w:rPr>
      </w:pPr>
      <w:r>
        <w:rPr>
          <w:rFonts w:hint="eastAsia" w:ascii="Times New Roman" w:hAnsi="Times New Roman" w:eastAsia="方正仿宋简体" w:cs="Times New Roman"/>
          <w:i w:val="0"/>
          <w:iCs w:val="0"/>
          <w:caps w:val="0"/>
          <w:color w:val="000000"/>
          <w:spacing w:val="0"/>
          <w:sz w:val="32"/>
          <w:szCs w:val="32"/>
          <w:lang w:val="en-US" w:eastAsia="zh-CN"/>
        </w:rPr>
        <w:t>2024年县商务局存在的主要问题</w:t>
      </w:r>
      <w:r>
        <w:rPr>
          <w:rFonts w:hint="default" w:ascii="Times New Roman" w:hAnsi="Times New Roman" w:eastAsia="方正仿宋简体" w:cs="Times New Roman"/>
          <w:i w:val="0"/>
          <w:iCs w:val="0"/>
          <w:caps w:val="0"/>
          <w:color w:val="000000"/>
          <w:spacing w:val="0"/>
          <w:sz w:val="32"/>
          <w:szCs w:val="32"/>
          <w:lang w:val="en-US" w:eastAsia="zh-CN"/>
        </w:rPr>
        <w:t>主要表现为：</w:t>
      </w:r>
      <w:r>
        <w:rPr>
          <w:rFonts w:hint="eastAsia" w:ascii="Times New Roman" w:hAnsi="Times New Roman" w:eastAsia="方正仿宋简体" w:cs="Times New Roman"/>
          <w:i w:val="0"/>
          <w:iCs w:val="0"/>
          <w:caps w:val="0"/>
          <w:color w:val="000000"/>
          <w:spacing w:val="0"/>
          <w:sz w:val="32"/>
          <w:szCs w:val="32"/>
          <w:lang w:val="en-US" w:eastAsia="zh-CN"/>
        </w:rPr>
        <w:t>一是政府信息公开方面，制度的刚性执行有所欠缺，未能充分落地生根。工作机制在实际运转过程中，存在梗阻现象，流畅性与有效性不足，导致信息公开流程时有拖沓，无法高效满足公众需求。二是形式上单一枯燥，局限于传统纯文本模式，缺乏创新性、多元化表达，无法适应新媒体时代受众对于信息获取的多样化偏好，致使信息公开质量亟待提升。</w:t>
      </w:r>
    </w:p>
    <w:p w14:paraId="05B8FC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改进措施：</w:t>
      </w:r>
      <w:r>
        <w:rPr>
          <w:rFonts w:hint="default" w:ascii="Times New Roman" w:hAnsi="Times New Roman" w:eastAsia="方正仿宋简体" w:cs="Times New Roman"/>
          <w:i w:val="0"/>
          <w:iCs w:val="0"/>
          <w:caps w:val="0"/>
          <w:color w:val="000000"/>
          <w:spacing w:val="0"/>
          <w:kern w:val="0"/>
          <w:sz w:val="32"/>
          <w:szCs w:val="32"/>
          <w:lang w:val="en-US" w:eastAsia="zh-CN" w:bidi="ar"/>
        </w:rPr>
        <w:t>一是确保工作信息公开全面及时、渠道畅通。将各科室政府信息公开情况纳入年度机关考核，下发全年信息提报指标，奖优惩劣，</w:t>
      </w:r>
      <w:r>
        <w:rPr>
          <w:rFonts w:hint="eastAsia" w:ascii="Times New Roman" w:hAnsi="Times New Roman" w:eastAsia="方正仿宋简体" w:cs="Times New Roman"/>
          <w:i w:val="0"/>
          <w:iCs w:val="0"/>
          <w:caps w:val="0"/>
          <w:color w:val="000000"/>
          <w:spacing w:val="0"/>
          <w:kern w:val="0"/>
          <w:sz w:val="32"/>
          <w:szCs w:val="32"/>
          <w:lang w:val="en-US" w:eastAsia="zh-CN" w:bidi="ar"/>
        </w:rPr>
        <w:t>确保政府信息公开工作的透明规范。</w:t>
      </w:r>
    </w:p>
    <w:p w14:paraId="532DAC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default" w:ascii="Times New Roman" w:hAnsi="Times New Roman" w:eastAsia="方正仿宋简体" w:cs="Times New Roman"/>
          <w:i w:val="0"/>
          <w:iCs w:val="0"/>
          <w:caps w:val="0"/>
          <w:color w:val="000000"/>
          <w:spacing w:val="0"/>
          <w:kern w:val="0"/>
          <w:sz w:val="32"/>
          <w:szCs w:val="32"/>
          <w:lang w:val="en-US" w:eastAsia="zh-CN" w:bidi="ar"/>
        </w:rPr>
        <w:t>二是引入多元信息载体，借助图文并茂的信息图、生动形象的动漫短片、通俗易懂的音频资料等新颖形式，对政府年报等重点信息进行重新包装、优化呈现。依据不同受众群体特点，精准推送适配信息，切实提高政府信息公开的可读性、吸引力，稳步提升信息公开工作质量，增强政府公信力与亲和力。</w:t>
      </w:r>
    </w:p>
    <w:p w14:paraId="22F60CCA">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六、其他需要报告的事项</w:t>
      </w:r>
    </w:p>
    <w:p w14:paraId="09FBD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一、依据《政府信息公开信息处理费管理办法》收取信息处理费情况：2024年，县商务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14:paraId="6F2CF8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二、落实上级年度政务公开工作要点情况：2024年，县商务局严格按照国家、省、市、县政府要求，及时更新栏目内容，切实做到公开内容及时、准确、高效。</w:t>
      </w:r>
    </w:p>
    <w:p w14:paraId="7E9646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三、人大代表建议和政协提案办理结果公开情况：2024年，县商务局共办理政协提案6件，6件建议提案已按时全部办结。</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74986-20F7-4496-A0AB-B7F5DB3BD8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F830"/>
    <w:multiLevelType w:val="singleLevel"/>
    <w:tmpl w:val="8558F8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Dg2Y2Q1OGNlOTQxMDdmZjFmZjZiOWE0MTY0YjIifQ=="/>
  </w:docVars>
  <w:rsids>
    <w:rsidRoot w:val="73651656"/>
    <w:rsid w:val="01235239"/>
    <w:rsid w:val="05D059F4"/>
    <w:rsid w:val="0AE35E38"/>
    <w:rsid w:val="112447E6"/>
    <w:rsid w:val="122A6EEF"/>
    <w:rsid w:val="13CF10B8"/>
    <w:rsid w:val="16BB5494"/>
    <w:rsid w:val="19917BAC"/>
    <w:rsid w:val="219148D4"/>
    <w:rsid w:val="26D365F5"/>
    <w:rsid w:val="2C8A0DA7"/>
    <w:rsid w:val="30AA3188"/>
    <w:rsid w:val="37487019"/>
    <w:rsid w:val="37FF3243"/>
    <w:rsid w:val="3BE84629"/>
    <w:rsid w:val="3CB601AA"/>
    <w:rsid w:val="40D52E0F"/>
    <w:rsid w:val="43A02F19"/>
    <w:rsid w:val="443050CA"/>
    <w:rsid w:val="454728B0"/>
    <w:rsid w:val="4A6F0787"/>
    <w:rsid w:val="4D75410A"/>
    <w:rsid w:val="4EA6085D"/>
    <w:rsid w:val="4FBE081F"/>
    <w:rsid w:val="52C24000"/>
    <w:rsid w:val="58B929B1"/>
    <w:rsid w:val="5B2804E9"/>
    <w:rsid w:val="5C3554E0"/>
    <w:rsid w:val="5ED31494"/>
    <w:rsid w:val="69312274"/>
    <w:rsid w:val="70295258"/>
    <w:rsid w:val="7364055E"/>
    <w:rsid w:val="73651656"/>
    <w:rsid w:val="7AD25AA2"/>
    <w:rsid w:val="7B7F7F7B"/>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1618</Words>
  <Characters>1711</Characters>
  <Lines>0</Lines>
  <Paragraphs>0</Paragraphs>
  <TotalTime>31</TotalTime>
  <ScaleCrop>false</ScaleCrop>
  <LinksUpToDate>false</LinksUpToDate>
  <CharactersWithSpaces>1711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2023-01-18T06:19:00Z</dcterms:created>
  <dc:creator>Cuddly丶</dc:creator>
  <cp:lastModifiedBy>中华黄金哥</cp:lastModifiedBy>
  <cp:lastPrinted>2024-01-25T02:10:00Z</cp:lastPrinted>
  <dcterms:modified xsi:type="dcterms:W3CDTF">2025-01-22T01:28:29Z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579F4B0B814343EBB41EBCD4CE2DBDD3</vt:lpwstr>
  </property>
  <property fmtid="{D5CDD505-2E9C-101B-9397-08002B2CF9AE}" pid="4" name="KSOTemplateDocerSaveRecord">
    <vt:lpwstr>eyJoZGlkIjoiYWNlNzNlZmYxNGY5MjkyNzk3MTVmYWE1ZjlhNmUyYzIiLCJ1c2VySWQiOiIxMTU0NTI4MzUzIn0=</vt:lpwstr>
  </property>
</Properties>
</file>