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FFFFF"/>
        </w:rPr>
        <w:t>泗水县科学技术局2020年度政府信息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FFFFF"/>
        </w:rPr>
        <w:t>公开年度报告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泗水县科学技术局根据新修订的《中华人民共和国政府信息公开条例》，结合我局实际工作，编制本年度报告。本报告中所列数据的统计期限自2020年1月1日起至2020年12月31日止。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（一）机构建设情况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我局自成立以来，坚持把政府信息公开工作作为一项重要工作来抓，为进一步加强对政府信息公开工作的组织领导，强化公开平台建设，促进各项政府信息公开工作的贯彻落实，成立了泗水县科学技术局政务信息公开工作领导小组，全力推进政府信息公开工作扎实有序开展。强化“一把手主抓，分管领导具体抓，责任到科室，落实到专人”的工作机制，把政府信息公开工作分解到具体科室及工作人员，在全局形成一级抓一级、层层抓落实的工作格局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（二）平台建设情况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通过泗水县人民政府网站、“泗水科技”微信公众号以及泗水科技创新服务平台等对外发布相关信息。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（三）主动公开政府信息的情况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2020年主动公开各类信息数73条。通过政府门户网站公开信息19条；领导分工1条，机构职能1条，公示公告1条，组织管理4条，政府信息公开指南1条，政府信息公开目录1条，政府信息公开年报1条，政策文件7条，财政预算决算2条。通过“泗水科技”微信公众号公开信息数54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（四）收到和处理政府信息公开申请情况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2020年，县科学技术局未收到依申请公开政府信息。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（五）政府信息公开行政复议、行政诉讼情况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2020年，县科学技术局未接到因政府信息公开申请行政复议、提起行政诉讼的情况。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default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）政府信息管理情况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泗水县科学技术局深入推进政府信息公示制度化、规范化建设，健全政府信息公开制度，明确职责、程序、公开方式和时限要求。建立健全政府信息发布保密审查制度，明确保密审查的职责分工、审查程序和责任追究办法，从源头上保障了公开信息不涉密、涉密信息不公开。严格遵守“先审查、后公开”原则，修订公开审查流程，完善逐级审查制度。同时，县科学技术局政府信息公开工作配备专职工作人员，积极做好主动公开政府信息的维护、更新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Style w:val="5"/>
          <w:rFonts w:hint="default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8640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0"/>
        <w:gridCol w:w="1995"/>
        <w:gridCol w:w="1350"/>
        <w:gridCol w:w="1995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6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本年新</w:t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Style w:val="5"/>
                <w:rFonts w:ascii="Calibri" w:hAnsi="Calibri" w:cs="Calibri"/>
                <w:sz w:val="19"/>
                <w:szCs w:val="19"/>
              </w:rPr>
              <w:t>制作数量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本年新</w:t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Style w:val="5"/>
                <w:rFonts w:hint="default" w:ascii="Calibri" w:hAnsi="Calibri" w:cs="Calibri"/>
                <w:sz w:val="19"/>
                <w:szCs w:val="19"/>
              </w:rPr>
              <w:t>公开数量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规章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规范性文件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3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上一年项目数量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本年增/减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行政许可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其他对外管理服务事项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上一年项目数量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本年增/减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行政处罚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行政强制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上一年项目数量</w:t>
            </w:r>
          </w:p>
        </w:tc>
        <w:tc>
          <w:tcPr>
            <w:tcW w:w="33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行政事业性收费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采购项目数量</w:t>
            </w:r>
          </w:p>
        </w:tc>
        <w:tc>
          <w:tcPr>
            <w:tcW w:w="33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政府集中采购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Style w:val="5"/>
          <w:rFonts w:hint="default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931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55"/>
        <w:gridCol w:w="2340"/>
        <w:gridCol w:w="810"/>
        <w:gridCol w:w="750"/>
        <w:gridCol w:w="750"/>
        <w:gridCol w:w="810"/>
        <w:gridCol w:w="975"/>
        <w:gridCol w:w="705"/>
        <w:gridCol w:w="7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81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550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381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自然人</w:t>
            </w:r>
          </w:p>
        </w:tc>
        <w:tc>
          <w:tcPr>
            <w:tcW w:w="399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381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科研机构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社会公益组织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法律服务机构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8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8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三、本年度办理结果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ascii="楷体" w:hAnsi="楷体" w:eastAsia="楷体" w:cs="楷体"/>
                <w:sz w:val="19"/>
                <w:szCs w:val="19"/>
              </w:rP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（三）不予公开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1.属于国家秘密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2.其他法律行政法规禁止公开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3.危及“三安全一稳定”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4.保护第三方合法权益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5.属于三类内部事务信息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6.属于四类过程性信息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7.属于行政执法案卷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8.属于行政查询事项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（四）无法提供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1.本机关不掌握相关政府信息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2.没有现成信息需要另行制作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3.补正后申请内容仍不明确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（五）不予处理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1.信访举报投诉类申请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2.重复申请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3.要求提供公开出版物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4.无正当理由大量反复申请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（六）其他处理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8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Style w:val="5"/>
          <w:rFonts w:hint="default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Style w:val="5"/>
          <w:rFonts w:hint="default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default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2020年，我局在政府信息公开工作中取得了一定的进展，但仍然存在一些不足之处。主要体现在：一是对政府信息公开工作的主动公开、积极公开意识有待进一步加强。二是信息公开仍然存在着内容简单、形式单一的现象，主动公开的政府信息与公众的需求还存在一些差距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default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2021年我们将切实增强信息报送意识，认真抓好组织落实，及时发布和更新依法应主动公开的政府信息，逐步实现公开工作规范化、制度化和正常化，并有针对性地组织工作人员进行政府信息公开工作业务培训，提高信息公开工作、依申请公开工作的处理能力，维护政府信息公开工作的正常秩序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Style w:val="5"/>
          <w:rFonts w:hint="default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(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)人大代表建议、政协提案办理情况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2020年，县科技局未承办人大代表建议，共收到政协提案1件。办结或答复各位委员，答复率100%，满意率100%。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right="0" w:firstLine="320" w:firstLineChars="100"/>
        <w:jc w:val="both"/>
        <w:rPr>
          <w:rFonts w:hint="default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本年度报告由泗水县科学技术局编制，本报告中所列数据的统计期限自2020年1月1日起至2020年12月31日止。如对本报告有任何疑问，请与泗水县科学技术局联系（地址：泗水县泉兴路行政中心；邮编：273200；电话：0537—4236607；电子邮箱：ssxkjj@163.com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Dark Courie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rk Courier"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91D4D"/>
    <w:rsid w:val="1FA3776C"/>
    <w:rsid w:val="41C75A2A"/>
    <w:rsid w:val="7A393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悦@不言而喻</cp:lastModifiedBy>
  <dcterms:modified xsi:type="dcterms:W3CDTF">2021-05-28T00:55:05Z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285C298AF9074745A44F31D2EAF1CA3A</vt:lpwstr>
  </property>
</Properties>
</file>