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E0B10">
      <w:pPr>
        <w:ind w:firstLine="2400" w:firstLineChars="600"/>
        <w:jc w:val="both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none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年度衔接资金项目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建设内容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清单</w:t>
      </w:r>
    </w:p>
    <w:tbl>
      <w:tblPr>
        <w:tblStyle w:val="6"/>
        <w:tblpPr w:leftFromText="180" w:rightFromText="180" w:vertAnchor="text" w:horzAnchor="page" w:tblpXSpec="center" w:tblpY="257"/>
        <w:tblOverlap w:val="never"/>
        <w:tblW w:w="14230" w:type="dxa"/>
        <w:tblInd w:w="-38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515"/>
        <w:gridCol w:w="297"/>
        <w:gridCol w:w="875"/>
        <w:gridCol w:w="100"/>
        <w:gridCol w:w="720"/>
        <w:gridCol w:w="130"/>
        <w:gridCol w:w="800"/>
        <w:gridCol w:w="189"/>
        <w:gridCol w:w="2499"/>
        <w:gridCol w:w="266"/>
        <w:gridCol w:w="214"/>
        <w:gridCol w:w="133"/>
        <w:gridCol w:w="254"/>
        <w:gridCol w:w="108"/>
        <w:gridCol w:w="340"/>
        <w:gridCol w:w="470"/>
        <w:gridCol w:w="456"/>
        <w:gridCol w:w="321"/>
        <w:gridCol w:w="82"/>
        <w:gridCol w:w="1343"/>
        <w:gridCol w:w="510"/>
        <w:gridCol w:w="450"/>
        <w:gridCol w:w="270"/>
        <w:gridCol w:w="1134"/>
        <w:gridCol w:w="216"/>
      </w:tblGrid>
      <w:tr w14:paraId="18690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38" w:type="dxa"/>
            <w:vMerge w:val="restart"/>
            <w:vAlign w:val="center"/>
          </w:tcPr>
          <w:p w14:paraId="356187F0">
            <w:pPr>
              <w:tabs>
                <w:tab w:val="left" w:pos="1152"/>
              </w:tabs>
              <w:ind w:left="900" w:hanging="904" w:hangingChars="50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15" w:type="dxa"/>
            <w:vMerge w:val="restart"/>
            <w:vAlign w:val="center"/>
          </w:tcPr>
          <w:p w14:paraId="4D7DCDF8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项目</w:t>
            </w:r>
          </w:p>
          <w:p w14:paraId="52D247AB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1172" w:type="dxa"/>
            <w:gridSpan w:val="2"/>
            <w:vMerge w:val="restart"/>
            <w:vAlign w:val="center"/>
          </w:tcPr>
          <w:p w14:paraId="2500FC51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项目</w:t>
            </w:r>
          </w:p>
          <w:p w14:paraId="72DEFC10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820" w:type="dxa"/>
            <w:gridSpan w:val="2"/>
            <w:vMerge w:val="restart"/>
            <w:vAlign w:val="center"/>
          </w:tcPr>
          <w:p w14:paraId="1E5501C0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实施</w:t>
            </w:r>
          </w:p>
          <w:p w14:paraId="0ECFCD1B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930" w:type="dxa"/>
            <w:gridSpan w:val="2"/>
            <w:vMerge w:val="restart"/>
            <w:vAlign w:val="center"/>
          </w:tcPr>
          <w:p w14:paraId="4864C442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实施</w:t>
            </w:r>
          </w:p>
          <w:p w14:paraId="7684CCB4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期限</w:t>
            </w:r>
          </w:p>
        </w:tc>
        <w:tc>
          <w:tcPr>
            <w:tcW w:w="2688" w:type="dxa"/>
            <w:gridSpan w:val="2"/>
            <w:vMerge w:val="restart"/>
            <w:vAlign w:val="center"/>
          </w:tcPr>
          <w:p w14:paraId="295AF709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主要建</w:t>
            </w:r>
          </w:p>
          <w:p w14:paraId="4A27058E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设任务</w:t>
            </w:r>
          </w:p>
        </w:tc>
        <w:tc>
          <w:tcPr>
            <w:tcW w:w="2562" w:type="dxa"/>
            <w:gridSpan w:val="9"/>
            <w:vAlign w:val="center"/>
          </w:tcPr>
          <w:p w14:paraId="7EE7E7D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资金规模及来源（万元）</w:t>
            </w:r>
          </w:p>
        </w:tc>
        <w:tc>
          <w:tcPr>
            <w:tcW w:w="1425" w:type="dxa"/>
            <w:gridSpan w:val="2"/>
            <w:vMerge w:val="restart"/>
            <w:vAlign w:val="center"/>
          </w:tcPr>
          <w:p w14:paraId="05A2BC27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绩效目标</w:t>
            </w:r>
          </w:p>
        </w:tc>
        <w:tc>
          <w:tcPr>
            <w:tcW w:w="1230" w:type="dxa"/>
            <w:gridSpan w:val="3"/>
            <w:vAlign w:val="center"/>
          </w:tcPr>
          <w:p w14:paraId="1F52A5EC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受益对象</w:t>
            </w:r>
          </w:p>
        </w:tc>
        <w:tc>
          <w:tcPr>
            <w:tcW w:w="1350" w:type="dxa"/>
            <w:gridSpan w:val="2"/>
            <w:vMerge w:val="restart"/>
            <w:shd w:val="clear" w:color="auto" w:fill="auto"/>
            <w:vAlign w:val="center"/>
          </w:tcPr>
          <w:p w14:paraId="43FA7BF1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联农带农机制</w:t>
            </w:r>
          </w:p>
        </w:tc>
      </w:tr>
      <w:tr w14:paraId="1EE1D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38" w:type="dxa"/>
            <w:vMerge w:val="continue"/>
            <w:vAlign w:val="center"/>
          </w:tcPr>
          <w:p w14:paraId="54CBDF9F">
            <w:pPr>
              <w:tabs>
                <w:tab w:val="left" w:pos="1152"/>
              </w:tabs>
              <w:ind w:left="750" w:hanging="753" w:hangingChars="500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48D2D64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1172" w:type="dxa"/>
            <w:gridSpan w:val="2"/>
            <w:vMerge w:val="continue"/>
            <w:vAlign w:val="center"/>
          </w:tcPr>
          <w:p w14:paraId="2C6C452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820" w:type="dxa"/>
            <w:gridSpan w:val="2"/>
            <w:vMerge w:val="continue"/>
            <w:vAlign w:val="center"/>
          </w:tcPr>
          <w:p w14:paraId="08EBEC7E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930" w:type="dxa"/>
            <w:gridSpan w:val="2"/>
            <w:vMerge w:val="continue"/>
            <w:vAlign w:val="center"/>
          </w:tcPr>
          <w:p w14:paraId="56A6765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2688" w:type="dxa"/>
            <w:gridSpan w:val="2"/>
            <w:vMerge w:val="continue"/>
            <w:vAlign w:val="center"/>
          </w:tcPr>
          <w:p w14:paraId="0FCD734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6ECB17DC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387" w:type="dxa"/>
            <w:gridSpan w:val="2"/>
            <w:vAlign w:val="center"/>
          </w:tcPr>
          <w:p w14:paraId="78351E83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中央衔接资金</w:t>
            </w:r>
          </w:p>
        </w:tc>
        <w:tc>
          <w:tcPr>
            <w:tcW w:w="448" w:type="dxa"/>
            <w:gridSpan w:val="2"/>
            <w:vAlign w:val="center"/>
          </w:tcPr>
          <w:p w14:paraId="49D278AB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省级衔接资金</w:t>
            </w:r>
          </w:p>
        </w:tc>
        <w:tc>
          <w:tcPr>
            <w:tcW w:w="470" w:type="dxa"/>
            <w:vAlign w:val="center"/>
          </w:tcPr>
          <w:p w14:paraId="7E300B4E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市级衔接资金</w:t>
            </w:r>
          </w:p>
        </w:tc>
        <w:tc>
          <w:tcPr>
            <w:tcW w:w="456" w:type="dxa"/>
            <w:vAlign w:val="center"/>
          </w:tcPr>
          <w:p w14:paraId="627B5DC4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县级衔接资金</w:t>
            </w:r>
          </w:p>
        </w:tc>
        <w:tc>
          <w:tcPr>
            <w:tcW w:w="321" w:type="dxa"/>
            <w:vAlign w:val="center"/>
          </w:tcPr>
          <w:p w14:paraId="482D4AB3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其他</w:t>
            </w:r>
          </w:p>
        </w:tc>
        <w:tc>
          <w:tcPr>
            <w:tcW w:w="1425" w:type="dxa"/>
            <w:gridSpan w:val="2"/>
            <w:vMerge w:val="continue"/>
            <w:vAlign w:val="center"/>
          </w:tcPr>
          <w:p w14:paraId="198AEE0A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14:paraId="760AAE01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村数</w:t>
            </w:r>
          </w:p>
        </w:tc>
        <w:tc>
          <w:tcPr>
            <w:tcW w:w="720" w:type="dxa"/>
            <w:gridSpan w:val="2"/>
            <w:vAlign w:val="center"/>
          </w:tcPr>
          <w:p w14:paraId="7CE41617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人数</w:t>
            </w:r>
          </w:p>
        </w:tc>
        <w:tc>
          <w:tcPr>
            <w:tcW w:w="1350" w:type="dxa"/>
            <w:gridSpan w:val="2"/>
            <w:vMerge w:val="continue"/>
            <w:shd w:val="clear" w:color="auto" w:fill="auto"/>
          </w:tcPr>
          <w:p w14:paraId="1D8693B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4046E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538" w:type="dxa"/>
            <w:vAlign w:val="center"/>
          </w:tcPr>
          <w:p w14:paraId="0C93FB2F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15" w:type="dxa"/>
            <w:vAlign w:val="center"/>
          </w:tcPr>
          <w:p w14:paraId="017C919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2025年度泗水县中册镇丁庄村、黄土庄村道路建设项目</w:t>
            </w:r>
          </w:p>
        </w:tc>
        <w:tc>
          <w:tcPr>
            <w:tcW w:w="1172" w:type="dxa"/>
            <w:gridSpan w:val="2"/>
            <w:vAlign w:val="center"/>
          </w:tcPr>
          <w:p w14:paraId="2DA1CC9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</w:t>
            </w:r>
          </w:p>
          <w:p w14:paraId="41D663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政府</w:t>
            </w:r>
          </w:p>
        </w:tc>
        <w:tc>
          <w:tcPr>
            <w:tcW w:w="820" w:type="dxa"/>
            <w:gridSpan w:val="2"/>
            <w:vAlign w:val="center"/>
          </w:tcPr>
          <w:p w14:paraId="1843DE6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丁庄村、黄土庄村</w:t>
            </w:r>
          </w:p>
        </w:tc>
        <w:tc>
          <w:tcPr>
            <w:tcW w:w="930" w:type="dxa"/>
            <w:gridSpan w:val="2"/>
            <w:vAlign w:val="center"/>
          </w:tcPr>
          <w:p w14:paraId="57FE904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2025年4月至2025年12月</w:t>
            </w:r>
          </w:p>
        </w:tc>
        <w:tc>
          <w:tcPr>
            <w:tcW w:w="2688" w:type="dxa"/>
            <w:gridSpan w:val="2"/>
            <w:vAlign w:val="center"/>
          </w:tcPr>
          <w:p w14:paraId="3421E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丁庄村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24293平方米铺设5厘米厚沥青路面，1000平方米铺设12厘米厚C25混凝土路面，260平方米18厘米厚C25混凝土罩补；黄土庄村5724.1米砖砌排水沟；252.5平方米铺设12厘米厚C25混凝土路面，872平方米铺设15厘米厚C25混凝土路面，191平方米18厘米厚C25混凝土罩补，7909.8平方米铺设5厘米厚沥青路面，</w:t>
            </w:r>
          </w:p>
        </w:tc>
        <w:tc>
          <w:tcPr>
            <w:tcW w:w="480" w:type="dxa"/>
            <w:gridSpan w:val="2"/>
            <w:vAlign w:val="center"/>
          </w:tcPr>
          <w:p w14:paraId="443C26C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350</w:t>
            </w:r>
          </w:p>
        </w:tc>
        <w:tc>
          <w:tcPr>
            <w:tcW w:w="387" w:type="dxa"/>
            <w:gridSpan w:val="2"/>
            <w:vAlign w:val="center"/>
          </w:tcPr>
          <w:p w14:paraId="62E81DF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5ADEAC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350</w:t>
            </w:r>
          </w:p>
        </w:tc>
        <w:tc>
          <w:tcPr>
            <w:tcW w:w="470" w:type="dxa"/>
            <w:vAlign w:val="center"/>
          </w:tcPr>
          <w:p w14:paraId="7A52016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398DC8B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21" w:type="dxa"/>
            <w:vAlign w:val="center"/>
          </w:tcPr>
          <w:p w14:paraId="26F97B75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0EBEF533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通过道路建设，提升村内基础设施建设，进一步方便群众出行条件，提升群众满意度。</w:t>
            </w:r>
          </w:p>
        </w:tc>
        <w:tc>
          <w:tcPr>
            <w:tcW w:w="510" w:type="dxa"/>
            <w:vAlign w:val="center"/>
          </w:tcPr>
          <w:p w14:paraId="6BAFE6F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14:paraId="43BEAA3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2087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539E9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791A8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方便群众生产生活条件，进一步提升人居环境，提升村内基础设施建设质量。</w:t>
            </w:r>
          </w:p>
        </w:tc>
      </w:tr>
      <w:tr w14:paraId="6AD94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538" w:type="dxa"/>
            <w:vAlign w:val="center"/>
          </w:tcPr>
          <w:p w14:paraId="7414FD5F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15" w:type="dxa"/>
            <w:vAlign w:val="center"/>
          </w:tcPr>
          <w:p w14:paraId="3ABA9E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2025年度泗水县中册镇大张家庄村道路建设项目</w:t>
            </w:r>
          </w:p>
        </w:tc>
        <w:tc>
          <w:tcPr>
            <w:tcW w:w="1172" w:type="dxa"/>
            <w:gridSpan w:val="2"/>
            <w:vAlign w:val="center"/>
          </w:tcPr>
          <w:p w14:paraId="287091C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</w:t>
            </w:r>
          </w:p>
          <w:p w14:paraId="4712159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政府</w:t>
            </w:r>
          </w:p>
        </w:tc>
        <w:tc>
          <w:tcPr>
            <w:tcW w:w="820" w:type="dxa"/>
            <w:gridSpan w:val="2"/>
            <w:vAlign w:val="center"/>
          </w:tcPr>
          <w:p w14:paraId="6977DA5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大张家庄村</w:t>
            </w:r>
          </w:p>
        </w:tc>
        <w:tc>
          <w:tcPr>
            <w:tcW w:w="930" w:type="dxa"/>
            <w:gridSpan w:val="2"/>
            <w:vAlign w:val="center"/>
          </w:tcPr>
          <w:p w14:paraId="48F886F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2025年4月至2025年12月</w:t>
            </w:r>
          </w:p>
        </w:tc>
        <w:tc>
          <w:tcPr>
            <w:tcW w:w="2688" w:type="dxa"/>
            <w:gridSpan w:val="2"/>
            <w:vAlign w:val="center"/>
          </w:tcPr>
          <w:p w14:paraId="590A3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16816.76平方米铺设5厘米厚沥青路面，152平方米15厘米厚C25混凝土罩补，1549平方米20厘米厚C25混凝土路面罩补。</w:t>
            </w:r>
          </w:p>
        </w:tc>
        <w:tc>
          <w:tcPr>
            <w:tcW w:w="480" w:type="dxa"/>
            <w:gridSpan w:val="2"/>
            <w:vAlign w:val="center"/>
          </w:tcPr>
          <w:p w14:paraId="15BA829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140</w:t>
            </w:r>
          </w:p>
        </w:tc>
        <w:tc>
          <w:tcPr>
            <w:tcW w:w="387" w:type="dxa"/>
            <w:gridSpan w:val="2"/>
            <w:vAlign w:val="center"/>
          </w:tcPr>
          <w:p w14:paraId="3E0ABC1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193992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470" w:type="dxa"/>
            <w:vAlign w:val="center"/>
          </w:tcPr>
          <w:p w14:paraId="5FA23F2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456" w:type="dxa"/>
            <w:vAlign w:val="center"/>
          </w:tcPr>
          <w:p w14:paraId="18DA3A0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21" w:type="dxa"/>
            <w:vAlign w:val="center"/>
          </w:tcPr>
          <w:p w14:paraId="0646C76C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A523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项目建成后，可方便群众出行，改善人居环境质量，提升群众幸福度和满意感。</w:t>
            </w:r>
          </w:p>
        </w:tc>
        <w:tc>
          <w:tcPr>
            <w:tcW w:w="510" w:type="dxa"/>
            <w:vAlign w:val="center"/>
          </w:tcPr>
          <w:p w14:paraId="732CB8D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0" w:type="dxa"/>
            <w:gridSpan w:val="2"/>
            <w:vAlign w:val="center"/>
          </w:tcPr>
          <w:p w14:paraId="59A914E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905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44F33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</w:rPr>
            </w:pPr>
          </w:p>
          <w:p w14:paraId="2F30DBE5">
            <w:pPr>
              <w:bidi w:val="0"/>
              <w:jc w:val="both"/>
              <w:rPr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提升村内基础设施质量，带动农业生产，提升群众生产生活条件</w:t>
            </w:r>
          </w:p>
        </w:tc>
      </w:tr>
      <w:tr w14:paraId="70D4C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538" w:type="dxa"/>
            <w:vAlign w:val="center"/>
          </w:tcPr>
          <w:p w14:paraId="6C05529A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15" w:type="dxa"/>
            <w:vAlign w:val="center"/>
          </w:tcPr>
          <w:p w14:paraId="33C9607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2025年度泗水县中册镇西侯家庄村道路建设项目</w:t>
            </w:r>
          </w:p>
        </w:tc>
        <w:tc>
          <w:tcPr>
            <w:tcW w:w="1172" w:type="dxa"/>
            <w:gridSpan w:val="2"/>
            <w:vAlign w:val="center"/>
          </w:tcPr>
          <w:p w14:paraId="0C4FBC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</w:t>
            </w:r>
          </w:p>
          <w:p w14:paraId="6C850B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政府</w:t>
            </w:r>
          </w:p>
        </w:tc>
        <w:tc>
          <w:tcPr>
            <w:tcW w:w="820" w:type="dxa"/>
            <w:gridSpan w:val="2"/>
            <w:vAlign w:val="center"/>
          </w:tcPr>
          <w:p w14:paraId="547F990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西侯家庄村</w:t>
            </w:r>
          </w:p>
        </w:tc>
        <w:tc>
          <w:tcPr>
            <w:tcW w:w="930" w:type="dxa"/>
            <w:gridSpan w:val="2"/>
            <w:vAlign w:val="center"/>
          </w:tcPr>
          <w:p w14:paraId="294312F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2025年4月至2025年12月</w:t>
            </w:r>
          </w:p>
        </w:tc>
        <w:tc>
          <w:tcPr>
            <w:tcW w:w="2688" w:type="dxa"/>
            <w:gridSpan w:val="2"/>
            <w:vAlign w:val="center"/>
          </w:tcPr>
          <w:p w14:paraId="2ED41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13429平方米铺设5厘米厚沥青路面，1625.6平方米18厘米厚C25混凝土罩补，132平方米15厘米厚C25混凝土罩补</w:t>
            </w:r>
          </w:p>
        </w:tc>
        <w:tc>
          <w:tcPr>
            <w:tcW w:w="480" w:type="dxa"/>
            <w:gridSpan w:val="2"/>
            <w:vAlign w:val="center"/>
          </w:tcPr>
          <w:p w14:paraId="261C4B1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387" w:type="dxa"/>
            <w:gridSpan w:val="2"/>
            <w:vAlign w:val="center"/>
          </w:tcPr>
          <w:p w14:paraId="65B3F29B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9A4E66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470" w:type="dxa"/>
            <w:vAlign w:val="center"/>
          </w:tcPr>
          <w:p w14:paraId="604FA4E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5F9F61A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21" w:type="dxa"/>
            <w:vAlign w:val="center"/>
          </w:tcPr>
          <w:p w14:paraId="5CF8EAF5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E54F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项目建成后，可方便群众出行条件，提升农民生活质量，提高群众满意度。</w:t>
            </w:r>
          </w:p>
        </w:tc>
        <w:tc>
          <w:tcPr>
            <w:tcW w:w="510" w:type="dxa"/>
            <w:vAlign w:val="center"/>
          </w:tcPr>
          <w:p w14:paraId="1E73699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0" w:type="dxa"/>
            <w:gridSpan w:val="2"/>
            <w:vAlign w:val="center"/>
          </w:tcPr>
          <w:p w14:paraId="03D38DD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1085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5EFC2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提升村内人居环境，提升基础环境，提升群众满意度和幸福感。</w:t>
            </w:r>
          </w:p>
        </w:tc>
      </w:tr>
      <w:tr w14:paraId="769A5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538" w:type="dxa"/>
            <w:vAlign w:val="center"/>
          </w:tcPr>
          <w:p w14:paraId="35FA6016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15" w:type="dxa"/>
            <w:vAlign w:val="center"/>
          </w:tcPr>
          <w:p w14:paraId="615FEB9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2025年度泗水县中册镇徐家庄村道路建设项目</w:t>
            </w:r>
          </w:p>
        </w:tc>
        <w:tc>
          <w:tcPr>
            <w:tcW w:w="1172" w:type="dxa"/>
            <w:gridSpan w:val="2"/>
            <w:vAlign w:val="center"/>
          </w:tcPr>
          <w:p w14:paraId="567F40A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</w:t>
            </w:r>
          </w:p>
          <w:p w14:paraId="7600F7A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政府</w:t>
            </w:r>
          </w:p>
        </w:tc>
        <w:tc>
          <w:tcPr>
            <w:tcW w:w="820" w:type="dxa"/>
            <w:gridSpan w:val="2"/>
            <w:vAlign w:val="center"/>
          </w:tcPr>
          <w:p w14:paraId="5C5D656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徐家庄村</w:t>
            </w:r>
          </w:p>
        </w:tc>
        <w:tc>
          <w:tcPr>
            <w:tcW w:w="930" w:type="dxa"/>
            <w:gridSpan w:val="2"/>
            <w:vAlign w:val="center"/>
          </w:tcPr>
          <w:p w14:paraId="39D903A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2025年4月至2025年12月</w:t>
            </w:r>
          </w:p>
        </w:tc>
        <w:tc>
          <w:tcPr>
            <w:tcW w:w="2688" w:type="dxa"/>
            <w:gridSpan w:val="2"/>
            <w:vAlign w:val="center"/>
          </w:tcPr>
          <w:p w14:paraId="5C462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7809.01平方米铺设5厘米沥青路面，2389.01平方米铺设15厘米厚C25混凝土路面，400平方米18厘米厚C25混凝土补强1200平方米。</w:t>
            </w:r>
          </w:p>
        </w:tc>
        <w:tc>
          <w:tcPr>
            <w:tcW w:w="480" w:type="dxa"/>
            <w:gridSpan w:val="2"/>
            <w:vAlign w:val="center"/>
          </w:tcPr>
          <w:p w14:paraId="2C67B04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387" w:type="dxa"/>
            <w:gridSpan w:val="2"/>
            <w:vAlign w:val="center"/>
          </w:tcPr>
          <w:p w14:paraId="1B0739B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6494F9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470" w:type="dxa"/>
            <w:vAlign w:val="center"/>
          </w:tcPr>
          <w:p w14:paraId="35119CE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45F7788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21" w:type="dxa"/>
            <w:vAlign w:val="center"/>
          </w:tcPr>
          <w:p w14:paraId="4A2ABE3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8F4C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项目建成后，可方便群众出行，改善群众生活质量，提升群众满意度。</w:t>
            </w:r>
          </w:p>
        </w:tc>
        <w:tc>
          <w:tcPr>
            <w:tcW w:w="510" w:type="dxa"/>
            <w:vAlign w:val="center"/>
          </w:tcPr>
          <w:p w14:paraId="6515A54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0" w:type="dxa"/>
            <w:gridSpan w:val="2"/>
            <w:vAlign w:val="center"/>
          </w:tcPr>
          <w:p w14:paraId="0160E29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1089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481A6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方便群众生产生活条件，提升村内人居环境，带动农业生产。</w:t>
            </w:r>
          </w:p>
        </w:tc>
      </w:tr>
      <w:tr w14:paraId="0A91A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497" w:hRule="atLeast"/>
        </w:trPr>
        <w:tc>
          <w:tcPr>
            <w:tcW w:w="538" w:type="dxa"/>
            <w:vMerge w:val="restart"/>
            <w:vAlign w:val="center"/>
          </w:tcPr>
          <w:p w14:paraId="21E23131">
            <w:pPr>
              <w:tabs>
                <w:tab w:val="left" w:pos="1152"/>
              </w:tabs>
              <w:ind w:left="900" w:hanging="904" w:hangingChars="50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812" w:type="dxa"/>
            <w:gridSpan w:val="2"/>
            <w:vMerge w:val="restart"/>
            <w:vAlign w:val="center"/>
          </w:tcPr>
          <w:p w14:paraId="516C8067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项目</w:t>
            </w:r>
          </w:p>
          <w:p w14:paraId="6DCC3732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14:paraId="27CE736E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项目</w:t>
            </w:r>
          </w:p>
          <w:p w14:paraId="0DC2EB88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632398C7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实施</w:t>
            </w:r>
          </w:p>
          <w:p w14:paraId="6631CE46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989" w:type="dxa"/>
            <w:gridSpan w:val="2"/>
            <w:vMerge w:val="restart"/>
            <w:vAlign w:val="center"/>
          </w:tcPr>
          <w:p w14:paraId="30DA0C0F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实施</w:t>
            </w:r>
          </w:p>
          <w:p w14:paraId="5C6C68C1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期限</w:t>
            </w:r>
          </w:p>
        </w:tc>
        <w:tc>
          <w:tcPr>
            <w:tcW w:w="2765" w:type="dxa"/>
            <w:gridSpan w:val="2"/>
            <w:vMerge w:val="restart"/>
            <w:vAlign w:val="center"/>
          </w:tcPr>
          <w:p w14:paraId="54D5F576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主要建</w:t>
            </w:r>
          </w:p>
          <w:p w14:paraId="28B68824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设任务</w:t>
            </w:r>
          </w:p>
        </w:tc>
        <w:tc>
          <w:tcPr>
            <w:tcW w:w="2378" w:type="dxa"/>
            <w:gridSpan w:val="9"/>
            <w:vAlign w:val="center"/>
          </w:tcPr>
          <w:p w14:paraId="3CAE744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资金规模及来源（万元）</w:t>
            </w:r>
          </w:p>
        </w:tc>
        <w:tc>
          <w:tcPr>
            <w:tcW w:w="1343" w:type="dxa"/>
            <w:vMerge w:val="restart"/>
            <w:vAlign w:val="center"/>
          </w:tcPr>
          <w:p w14:paraId="68946DB9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绩效目标</w:t>
            </w:r>
          </w:p>
        </w:tc>
        <w:tc>
          <w:tcPr>
            <w:tcW w:w="960" w:type="dxa"/>
            <w:gridSpan w:val="2"/>
            <w:vAlign w:val="center"/>
          </w:tcPr>
          <w:p w14:paraId="32E5141F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受益对象</w:t>
            </w:r>
          </w:p>
        </w:tc>
        <w:tc>
          <w:tcPr>
            <w:tcW w:w="1404" w:type="dxa"/>
            <w:gridSpan w:val="2"/>
            <w:vMerge w:val="restart"/>
            <w:shd w:val="clear" w:color="auto" w:fill="auto"/>
            <w:vAlign w:val="center"/>
          </w:tcPr>
          <w:p w14:paraId="07F1BD85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联农带农机制</w:t>
            </w:r>
          </w:p>
        </w:tc>
      </w:tr>
      <w:tr w14:paraId="585E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931" w:hRule="atLeast"/>
        </w:trPr>
        <w:tc>
          <w:tcPr>
            <w:tcW w:w="538" w:type="dxa"/>
            <w:vMerge w:val="continue"/>
            <w:vAlign w:val="center"/>
          </w:tcPr>
          <w:p w14:paraId="24DEE344">
            <w:pPr>
              <w:tabs>
                <w:tab w:val="left" w:pos="1152"/>
              </w:tabs>
              <w:ind w:left="750" w:hanging="753" w:hangingChars="500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1812" w:type="dxa"/>
            <w:gridSpan w:val="2"/>
            <w:vMerge w:val="continue"/>
            <w:vAlign w:val="center"/>
          </w:tcPr>
          <w:p w14:paraId="2ECA1D0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975" w:type="dxa"/>
            <w:gridSpan w:val="2"/>
            <w:vMerge w:val="continue"/>
            <w:vAlign w:val="center"/>
          </w:tcPr>
          <w:p w14:paraId="79212BA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850" w:type="dxa"/>
            <w:gridSpan w:val="2"/>
            <w:vMerge w:val="continue"/>
            <w:vAlign w:val="center"/>
          </w:tcPr>
          <w:p w14:paraId="7E7A191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989" w:type="dxa"/>
            <w:gridSpan w:val="2"/>
            <w:vMerge w:val="continue"/>
            <w:vAlign w:val="center"/>
          </w:tcPr>
          <w:p w14:paraId="33D16FE7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2765" w:type="dxa"/>
            <w:gridSpan w:val="2"/>
            <w:vMerge w:val="continue"/>
            <w:vAlign w:val="center"/>
          </w:tcPr>
          <w:p w14:paraId="5B679F3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5E69F368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362" w:type="dxa"/>
            <w:gridSpan w:val="2"/>
            <w:vAlign w:val="center"/>
          </w:tcPr>
          <w:p w14:paraId="35180E7B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中央衔接资金</w:t>
            </w:r>
          </w:p>
        </w:tc>
        <w:tc>
          <w:tcPr>
            <w:tcW w:w="340" w:type="dxa"/>
            <w:vAlign w:val="center"/>
          </w:tcPr>
          <w:p w14:paraId="7FDD1968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省级衔接资金</w:t>
            </w:r>
          </w:p>
        </w:tc>
        <w:tc>
          <w:tcPr>
            <w:tcW w:w="470" w:type="dxa"/>
            <w:vAlign w:val="center"/>
          </w:tcPr>
          <w:p w14:paraId="5B5DFDF7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市级衔接资金</w:t>
            </w:r>
          </w:p>
        </w:tc>
        <w:tc>
          <w:tcPr>
            <w:tcW w:w="456" w:type="dxa"/>
            <w:vAlign w:val="center"/>
          </w:tcPr>
          <w:p w14:paraId="728A62BD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县级衔接资金</w:t>
            </w:r>
          </w:p>
        </w:tc>
        <w:tc>
          <w:tcPr>
            <w:tcW w:w="403" w:type="dxa"/>
            <w:gridSpan w:val="2"/>
            <w:vAlign w:val="center"/>
          </w:tcPr>
          <w:p w14:paraId="1F64CA2D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其他</w:t>
            </w:r>
          </w:p>
        </w:tc>
        <w:tc>
          <w:tcPr>
            <w:tcW w:w="1343" w:type="dxa"/>
            <w:vMerge w:val="continue"/>
            <w:vAlign w:val="center"/>
          </w:tcPr>
          <w:p w14:paraId="57A31057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14:paraId="3E24DA5D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村数</w:t>
            </w:r>
          </w:p>
        </w:tc>
        <w:tc>
          <w:tcPr>
            <w:tcW w:w="450" w:type="dxa"/>
            <w:vAlign w:val="center"/>
          </w:tcPr>
          <w:p w14:paraId="565AD9CB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人数</w:t>
            </w:r>
          </w:p>
        </w:tc>
        <w:tc>
          <w:tcPr>
            <w:tcW w:w="1404" w:type="dxa"/>
            <w:gridSpan w:val="2"/>
            <w:vMerge w:val="continue"/>
            <w:shd w:val="clear" w:color="auto" w:fill="auto"/>
          </w:tcPr>
          <w:p w14:paraId="38FF43BB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450A8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471" w:hRule="atLeast"/>
        </w:trPr>
        <w:tc>
          <w:tcPr>
            <w:tcW w:w="538" w:type="dxa"/>
            <w:vAlign w:val="center"/>
          </w:tcPr>
          <w:p w14:paraId="41B3DFAA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12" w:type="dxa"/>
            <w:gridSpan w:val="2"/>
            <w:vAlign w:val="center"/>
          </w:tcPr>
          <w:p w14:paraId="3C60BE4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2025年度泗水县中册镇龙门山庄村道路建设项目</w:t>
            </w:r>
          </w:p>
        </w:tc>
        <w:tc>
          <w:tcPr>
            <w:tcW w:w="975" w:type="dxa"/>
            <w:gridSpan w:val="2"/>
            <w:vAlign w:val="center"/>
          </w:tcPr>
          <w:p w14:paraId="7CB132A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中册镇人民政府</w:t>
            </w:r>
          </w:p>
        </w:tc>
        <w:tc>
          <w:tcPr>
            <w:tcW w:w="850" w:type="dxa"/>
            <w:gridSpan w:val="2"/>
            <w:vAlign w:val="center"/>
          </w:tcPr>
          <w:p w14:paraId="00CA599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龙门山庄村</w:t>
            </w:r>
          </w:p>
        </w:tc>
        <w:tc>
          <w:tcPr>
            <w:tcW w:w="989" w:type="dxa"/>
            <w:gridSpan w:val="2"/>
            <w:vAlign w:val="center"/>
          </w:tcPr>
          <w:p w14:paraId="7ACC146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</w:t>
            </w:r>
          </w:p>
          <w:p w14:paraId="5EE5E1F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12月</w:t>
            </w:r>
          </w:p>
        </w:tc>
        <w:tc>
          <w:tcPr>
            <w:tcW w:w="2765" w:type="dxa"/>
            <w:gridSpan w:val="2"/>
            <w:vAlign w:val="center"/>
          </w:tcPr>
          <w:p w14:paraId="3C90E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43904.55平方米铺设5厘米厚沥青路面，1236.26平方米铺设12厘米厚C25混凝土路面，1200平方米原12厘米厚混凝土路面挖除及罩补。</w:t>
            </w:r>
          </w:p>
        </w:tc>
        <w:tc>
          <w:tcPr>
            <w:tcW w:w="347" w:type="dxa"/>
            <w:gridSpan w:val="2"/>
            <w:vAlign w:val="center"/>
          </w:tcPr>
          <w:p w14:paraId="0AAC1CD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335</w:t>
            </w:r>
          </w:p>
        </w:tc>
        <w:tc>
          <w:tcPr>
            <w:tcW w:w="362" w:type="dxa"/>
            <w:gridSpan w:val="2"/>
            <w:vAlign w:val="center"/>
          </w:tcPr>
          <w:p w14:paraId="652A1B5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0" w:type="dxa"/>
            <w:vAlign w:val="center"/>
          </w:tcPr>
          <w:p w14:paraId="2BCAE3D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310</w:t>
            </w:r>
          </w:p>
        </w:tc>
        <w:tc>
          <w:tcPr>
            <w:tcW w:w="470" w:type="dxa"/>
            <w:vAlign w:val="center"/>
          </w:tcPr>
          <w:p w14:paraId="3B2A139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49E7541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403" w:type="dxa"/>
            <w:gridSpan w:val="2"/>
            <w:vAlign w:val="center"/>
          </w:tcPr>
          <w:p w14:paraId="2B993C59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43" w:type="dxa"/>
            <w:vAlign w:val="center"/>
          </w:tcPr>
          <w:p w14:paraId="18EF1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项目建成后，可方便群众生产生活条件，提升基础设施建设质量，提升群众幸福感。</w:t>
            </w:r>
          </w:p>
        </w:tc>
        <w:tc>
          <w:tcPr>
            <w:tcW w:w="510" w:type="dxa"/>
            <w:vAlign w:val="center"/>
          </w:tcPr>
          <w:p w14:paraId="3598564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0" w:type="dxa"/>
            <w:vAlign w:val="center"/>
          </w:tcPr>
          <w:p w14:paraId="2B0D700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454</w:t>
            </w:r>
          </w:p>
        </w:tc>
        <w:tc>
          <w:tcPr>
            <w:tcW w:w="1404" w:type="dxa"/>
            <w:gridSpan w:val="2"/>
            <w:shd w:val="clear" w:color="auto" w:fill="auto"/>
          </w:tcPr>
          <w:p w14:paraId="2C665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20139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方便群众生产生活条件，提升村内人居环境，带动农业生产。</w:t>
            </w:r>
          </w:p>
        </w:tc>
      </w:tr>
      <w:tr w14:paraId="126F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471" w:hRule="atLeast"/>
        </w:trPr>
        <w:tc>
          <w:tcPr>
            <w:tcW w:w="538" w:type="dxa"/>
            <w:vAlign w:val="center"/>
          </w:tcPr>
          <w:p w14:paraId="5E9A695F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12" w:type="dxa"/>
            <w:gridSpan w:val="2"/>
            <w:vAlign w:val="center"/>
          </w:tcPr>
          <w:p w14:paraId="28F197A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2025年度泗水县中册镇故县村道路建设项目</w:t>
            </w:r>
          </w:p>
        </w:tc>
        <w:tc>
          <w:tcPr>
            <w:tcW w:w="975" w:type="dxa"/>
            <w:gridSpan w:val="2"/>
            <w:vAlign w:val="center"/>
          </w:tcPr>
          <w:p w14:paraId="501F2C2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中册镇人民政府</w:t>
            </w:r>
          </w:p>
        </w:tc>
        <w:tc>
          <w:tcPr>
            <w:tcW w:w="850" w:type="dxa"/>
            <w:gridSpan w:val="2"/>
            <w:vAlign w:val="center"/>
          </w:tcPr>
          <w:p w14:paraId="3D799AF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故县村</w:t>
            </w:r>
          </w:p>
        </w:tc>
        <w:tc>
          <w:tcPr>
            <w:tcW w:w="989" w:type="dxa"/>
            <w:gridSpan w:val="2"/>
            <w:vAlign w:val="center"/>
          </w:tcPr>
          <w:p w14:paraId="3D056FB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</w:t>
            </w:r>
          </w:p>
          <w:p w14:paraId="5389560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12月</w:t>
            </w:r>
          </w:p>
        </w:tc>
        <w:tc>
          <w:tcPr>
            <w:tcW w:w="2765" w:type="dxa"/>
            <w:gridSpan w:val="2"/>
            <w:vAlign w:val="center"/>
          </w:tcPr>
          <w:p w14:paraId="52DB6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5厘米厚沥青路面21602.4平方米，15厘米厚C25混凝土路面58015.24平方米，18厘米厚C25混凝土路面基层修补3000平方米。</w:t>
            </w:r>
          </w:p>
        </w:tc>
        <w:tc>
          <w:tcPr>
            <w:tcW w:w="347" w:type="dxa"/>
            <w:gridSpan w:val="2"/>
            <w:vAlign w:val="center"/>
          </w:tcPr>
          <w:p w14:paraId="4294768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362" w:type="dxa"/>
            <w:gridSpan w:val="2"/>
            <w:vAlign w:val="center"/>
          </w:tcPr>
          <w:p w14:paraId="10BC706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0" w:type="dxa"/>
            <w:vAlign w:val="center"/>
          </w:tcPr>
          <w:p w14:paraId="24BC208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470" w:type="dxa"/>
            <w:vAlign w:val="center"/>
          </w:tcPr>
          <w:p w14:paraId="6A39759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7556E1D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403" w:type="dxa"/>
            <w:gridSpan w:val="2"/>
            <w:vAlign w:val="center"/>
          </w:tcPr>
          <w:p w14:paraId="07B11A46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43" w:type="dxa"/>
            <w:vAlign w:val="center"/>
          </w:tcPr>
          <w:p w14:paraId="0AACB424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项目建成后，可方便群众生产生活条件，提升基础设施建设质量，提升群众幸福感。</w:t>
            </w:r>
          </w:p>
          <w:p w14:paraId="1AF44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510" w:type="dxa"/>
            <w:vAlign w:val="center"/>
          </w:tcPr>
          <w:p w14:paraId="274F499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0" w:type="dxa"/>
            <w:vAlign w:val="center"/>
          </w:tcPr>
          <w:p w14:paraId="646D861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4737</w:t>
            </w:r>
          </w:p>
        </w:tc>
        <w:tc>
          <w:tcPr>
            <w:tcW w:w="1404" w:type="dxa"/>
            <w:gridSpan w:val="2"/>
            <w:shd w:val="clear" w:color="auto" w:fill="auto"/>
          </w:tcPr>
          <w:p w14:paraId="76A24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3A605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410B9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方便群众生产生活条件，提升村内人居环境，带动农业生产。</w:t>
            </w:r>
          </w:p>
        </w:tc>
      </w:tr>
      <w:tr w14:paraId="58CB5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471" w:hRule="atLeast"/>
        </w:trPr>
        <w:tc>
          <w:tcPr>
            <w:tcW w:w="538" w:type="dxa"/>
            <w:vAlign w:val="center"/>
          </w:tcPr>
          <w:p w14:paraId="6CC15235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12" w:type="dxa"/>
            <w:gridSpan w:val="2"/>
            <w:vAlign w:val="center"/>
          </w:tcPr>
          <w:p w14:paraId="5BFC609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2025年度泗水县中册镇桥梁建设项目</w:t>
            </w:r>
          </w:p>
        </w:tc>
        <w:tc>
          <w:tcPr>
            <w:tcW w:w="975" w:type="dxa"/>
            <w:gridSpan w:val="2"/>
            <w:vAlign w:val="center"/>
          </w:tcPr>
          <w:p w14:paraId="5F2E552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中册镇人民政府</w:t>
            </w:r>
          </w:p>
        </w:tc>
        <w:tc>
          <w:tcPr>
            <w:tcW w:w="850" w:type="dxa"/>
            <w:gridSpan w:val="2"/>
            <w:vAlign w:val="center"/>
          </w:tcPr>
          <w:p w14:paraId="6FAB59C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徐家庄村</w:t>
            </w:r>
          </w:p>
        </w:tc>
        <w:tc>
          <w:tcPr>
            <w:tcW w:w="989" w:type="dxa"/>
            <w:gridSpan w:val="2"/>
            <w:vAlign w:val="center"/>
          </w:tcPr>
          <w:p w14:paraId="0D9612D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</w:t>
            </w:r>
          </w:p>
          <w:p w14:paraId="2020875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12月</w:t>
            </w:r>
          </w:p>
        </w:tc>
        <w:tc>
          <w:tcPr>
            <w:tcW w:w="2765" w:type="dxa"/>
            <w:gridSpan w:val="2"/>
            <w:vAlign w:val="center"/>
          </w:tcPr>
          <w:p w14:paraId="7362B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在徐家村新建桥梁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1座，桥长18米，宽7米，不锈钢护栏长36.8米、波形护栏长120米。</w:t>
            </w:r>
          </w:p>
        </w:tc>
        <w:tc>
          <w:tcPr>
            <w:tcW w:w="347" w:type="dxa"/>
            <w:gridSpan w:val="2"/>
            <w:vAlign w:val="center"/>
          </w:tcPr>
          <w:p w14:paraId="53E7F7B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362" w:type="dxa"/>
            <w:gridSpan w:val="2"/>
            <w:vAlign w:val="center"/>
          </w:tcPr>
          <w:p w14:paraId="64567FA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61D180E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470" w:type="dxa"/>
            <w:vAlign w:val="center"/>
          </w:tcPr>
          <w:p w14:paraId="1F2EFF7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456" w:type="dxa"/>
            <w:vAlign w:val="center"/>
          </w:tcPr>
          <w:p w14:paraId="099F3E5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403" w:type="dxa"/>
            <w:gridSpan w:val="2"/>
            <w:vAlign w:val="center"/>
          </w:tcPr>
          <w:p w14:paraId="1399F19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43" w:type="dxa"/>
            <w:vAlign w:val="center"/>
          </w:tcPr>
          <w:p w14:paraId="2C05C203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项目建成后，方便村民出行条件，提升村内基础设施建设水平，改善群众生活质量。</w:t>
            </w:r>
          </w:p>
          <w:p w14:paraId="31C43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510" w:type="dxa"/>
            <w:vAlign w:val="center"/>
          </w:tcPr>
          <w:p w14:paraId="03872DC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0" w:type="dxa"/>
            <w:vAlign w:val="center"/>
          </w:tcPr>
          <w:p w14:paraId="75BF2F7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1089</w:t>
            </w:r>
          </w:p>
        </w:tc>
        <w:tc>
          <w:tcPr>
            <w:tcW w:w="1404" w:type="dxa"/>
            <w:gridSpan w:val="2"/>
            <w:shd w:val="clear" w:color="auto" w:fill="auto"/>
          </w:tcPr>
          <w:p w14:paraId="41974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5C87B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6DA99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方便群众出行条件，提升村内基础设施建设质量，带动农业生产。</w:t>
            </w:r>
          </w:p>
        </w:tc>
      </w:tr>
    </w:tbl>
    <w:p w14:paraId="5538C033"/>
    <w:p w14:paraId="2C30596E">
      <w:pPr>
        <w:pStyle w:val="4"/>
      </w:pPr>
    </w:p>
    <w:p w14:paraId="290EE7EC"/>
    <w:p w14:paraId="678904B2">
      <w:pPr>
        <w:pStyle w:val="2"/>
      </w:pPr>
      <w:bookmarkStart w:id="3" w:name="_GoBack"/>
      <w:bookmarkEnd w:id="3"/>
    </w:p>
    <w:tbl>
      <w:tblPr>
        <w:tblStyle w:val="6"/>
        <w:tblpPr w:leftFromText="180" w:rightFromText="180" w:vertAnchor="text" w:horzAnchor="page" w:tblpXSpec="center" w:tblpY="257"/>
        <w:tblOverlap w:val="never"/>
        <w:tblW w:w="14014" w:type="dxa"/>
        <w:tblInd w:w="-38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812"/>
        <w:gridCol w:w="975"/>
        <w:gridCol w:w="850"/>
        <w:gridCol w:w="989"/>
        <w:gridCol w:w="2765"/>
        <w:gridCol w:w="347"/>
        <w:gridCol w:w="362"/>
        <w:gridCol w:w="340"/>
        <w:gridCol w:w="470"/>
        <w:gridCol w:w="456"/>
        <w:gridCol w:w="403"/>
        <w:gridCol w:w="1343"/>
        <w:gridCol w:w="510"/>
        <w:gridCol w:w="450"/>
        <w:gridCol w:w="1404"/>
      </w:tblGrid>
      <w:tr w14:paraId="069DB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38" w:type="dxa"/>
            <w:vMerge w:val="restart"/>
            <w:vAlign w:val="center"/>
          </w:tcPr>
          <w:p w14:paraId="29938BC2">
            <w:pPr>
              <w:tabs>
                <w:tab w:val="left" w:pos="1152"/>
              </w:tabs>
              <w:ind w:left="900" w:hanging="904" w:hangingChars="50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812" w:type="dxa"/>
            <w:vMerge w:val="restart"/>
            <w:vAlign w:val="center"/>
          </w:tcPr>
          <w:p w14:paraId="700C9D4A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项目</w:t>
            </w:r>
          </w:p>
          <w:p w14:paraId="43FBF415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975" w:type="dxa"/>
            <w:vMerge w:val="restart"/>
            <w:vAlign w:val="center"/>
          </w:tcPr>
          <w:p w14:paraId="3CE60585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项目</w:t>
            </w:r>
          </w:p>
          <w:p w14:paraId="30C48990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850" w:type="dxa"/>
            <w:vMerge w:val="restart"/>
            <w:vAlign w:val="center"/>
          </w:tcPr>
          <w:p w14:paraId="3651D610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实施</w:t>
            </w:r>
          </w:p>
          <w:p w14:paraId="434737C7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989" w:type="dxa"/>
            <w:vMerge w:val="restart"/>
            <w:vAlign w:val="center"/>
          </w:tcPr>
          <w:p w14:paraId="59439DBB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实施</w:t>
            </w:r>
          </w:p>
          <w:p w14:paraId="5EE10412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期限</w:t>
            </w:r>
          </w:p>
        </w:tc>
        <w:tc>
          <w:tcPr>
            <w:tcW w:w="2765" w:type="dxa"/>
            <w:vMerge w:val="restart"/>
            <w:vAlign w:val="center"/>
          </w:tcPr>
          <w:p w14:paraId="1C824211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主要建</w:t>
            </w:r>
          </w:p>
          <w:p w14:paraId="1692AC81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设任务</w:t>
            </w:r>
          </w:p>
        </w:tc>
        <w:tc>
          <w:tcPr>
            <w:tcW w:w="2378" w:type="dxa"/>
            <w:gridSpan w:val="6"/>
            <w:vAlign w:val="center"/>
          </w:tcPr>
          <w:p w14:paraId="45E23D4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资金规模及来源（万元）</w:t>
            </w:r>
          </w:p>
        </w:tc>
        <w:tc>
          <w:tcPr>
            <w:tcW w:w="1343" w:type="dxa"/>
            <w:vMerge w:val="restart"/>
            <w:vAlign w:val="center"/>
          </w:tcPr>
          <w:p w14:paraId="2344B6D7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绩效目标</w:t>
            </w:r>
          </w:p>
        </w:tc>
        <w:tc>
          <w:tcPr>
            <w:tcW w:w="960" w:type="dxa"/>
            <w:gridSpan w:val="2"/>
            <w:vAlign w:val="center"/>
          </w:tcPr>
          <w:p w14:paraId="27CBB16C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受益对象</w:t>
            </w:r>
          </w:p>
        </w:tc>
        <w:tc>
          <w:tcPr>
            <w:tcW w:w="1404" w:type="dxa"/>
            <w:vMerge w:val="restart"/>
            <w:shd w:val="clear" w:color="auto" w:fill="auto"/>
            <w:vAlign w:val="center"/>
          </w:tcPr>
          <w:p w14:paraId="3512FF4C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联农带农机制</w:t>
            </w:r>
          </w:p>
        </w:tc>
      </w:tr>
      <w:tr w14:paraId="45DB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38" w:type="dxa"/>
            <w:vMerge w:val="continue"/>
            <w:vAlign w:val="center"/>
          </w:tcPr>
          <w:p w14:paraId="06ECADB7">
            <w:pPr>
              <w:tabs>
                <w:tab w:val="left" w:pos="1152"/>
              </w:tabs>
              <w:ind w:left="750" w:hanging="753" w:hangingChars="500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1812" w:type="dxa"/>
            <w:vMerge w:val="continue"/>
            <w:vAlign w:val="center"/>
          </w:tcPr>
          <w:p w14:paraId="0D73F22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 w14:paraId="6C0F8B7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3D824FB7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989" w:type="dxa"/>
            <w:vMerge w:val="continue"/>
            <w:vAlign w:val="center"/>
          </w:tcPr>
          <w:p w14:paraId="7BD9804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2765" w:type="dxa"/>
            <w:vMerge w:val="continue"/>
            <w:vAlign w:val="center"/>
          </w:tcPr>
          <w:p w14:paraId="6C6554E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347" w:type="dxa"/>
            <w:vAlign w:val="center"/>
          </w:tcPr>
          <w:p w14:paraId="2385166C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362" w:type="dxa"/>
            <w:vAlign w:val="center"/>
          </w:tcPr>
          <w:p w14:paraId="2A7E8E3E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中央衔接资金</w:t>
            </w:r>
          </w:p>
        </w:tc>
        <w:tc>
          <w:tcPr>
            <w:tcW w:w="340" w:type="dxa"/>
            <w:vAlign w:val="center"/>
          </w:tcPr>
          <w:p w14:paraId="3DF23F11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省级衔接资金</w:t>
            </w:r>
          </w:p>
        </w:tc>
        <w:tc>
          <w:tcPr>
            <w:tcW w:w="470" w:type="dxa"/>
            <w:vAlign w:val="center"/>
          </w:tcPr>
          <w:p w14:paraId="62D9D4DA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市级衔接资金</w:t>
            </w:r>
          </w:p>
        </w:tc>
        <w:tc>
          <w:tcPr>
            <w:tcW w:w="456" w:type="dxa"/>
            <w:vAlign w:val="center"/>
          </w:tcPr>
          <w:p w14:paraId="1C028142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县级衔接资金</w:t>
            </w:r>
          </w:p>
        </w:tc>
        <w:tc>
          <w:tcPr>
            <w:tcW w:w="403" w:type="dxa"/>
            <w:vAlign w:val="center"/>
          </w:tcPr>
          <w:p w14:paraId="3454BBC0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其他</w:t>
            </w:r>
          </w:p>
        </w:tc>
        <w:tc>
          <w:tcPr>
            <w:tcW w:w="1343" w:type="dxa"/>
            <w:vMerge w:val="continue"/>
            <w:vAlign w:val="center"/>
          </w:tcPr>
          <w:p w14:paraId="0D06E347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14:paraId="74AE3A4D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村数</w:t>
            </w:r>
          </w:p>
        </w:tc>
        <w:tc>
          <w:tcPr>
            <w:tcW w:w="450" w:type="dxa"/>
            <w:vAlign w:val="center"/>
          </w:tcPr>
          <w:p w14:paraId="6CACE4AB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人数</w:t>
            </w:r>
          </w:p>
        </w:tc>
        <w:tc>
          <w:tcPr>
            <w:tcW w:w="1404" w:type="dxa"/>
            <w:vMerge w:val="continue"/>
            <w:shd w:val="clear" w:color="auto" w:fill="auto"/>
          </w:tcPr>
          <w:p w14:paraId="7EF058E0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78FC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538" w:type="dxa"/>
            <w:vAlign w:val="center"/>
          </w:tcPr>
          <w:p w14:paraId="1978A287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12" w:type="dxa"/>
            <w:vAlign w:val="center"/>
          </w:tcPr>
          <w:p w14:paraId="2E4BE54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2025年度泗水县中册镇路灯安装项目</w:t>
            </w:r>
          </w:p>
        </w:tc>
        <w:tc>
          <w:tcPr>
            <w:tcW w:w="975" w:type="dxa"/>
            <w:vAlign w:val="center"/>
          </w:tcPr>
          <w:p w14:paraId="07996D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中册镇人民政府</w:t>
            </w:r>
          </w:p>
        </w:tc>
        <w:tc>
          <w:tcPr>
            <w:tcW w:w="850" w:type="dxa"/>
            <w:vAlign w:val="center"/>
          </w:tcPr>
          <w:p w14:paraId="311E6D3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丁庄村、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徐家庄村、大张家庄、大李白西村、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龙门山庄村、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峨湾村、西候家庄村、黄土庄村</w:t>
            </w:r>
          </w:p>
        </w:tc>
        <w:tc>
          <w:tcPr>
            <w:tcW w:w="989" w:type="dxa"/>
            <w:vAlign w:val="center"/>
          </w:tcPr>
          <w:p w14:paraId="0037FCE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</w:t>
            </w:r>
          </w:p>
          <w:p w14:paraId="512AD49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12月</w:t>
            </w:r>
          </w:p>
        </w:tc>
        <w:tc>
          <w:tcPr>
            <w:tcW w:w="2765" w:type="dxa"/>
            <w:vAlign w:val="center"/>
          </w:tcPr>
          <w:p w14:paraId="005D8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计划安装杆式太阳能（高6米）路灯 210盏，其中丁庄村至星吴路安装30盏，中册三村至龙门山庄村连村路安装杆式太阳能60盏，大李白西村至石桥村连村路安装40盏；西候村至星吴线安装20盏；大张村至星吴线60盏。村内安装普通太阳能路灯830盏，其中丁庄村170盏，徐家庄村200盏，大张家庄村150盏、龙门山庄村50盏、大李白西村50盏、峨湾村60盏、西候家庄村70盏、黄土庄村80盏。。</w:t>
            </w:r>
          </w:p>
        </w:tc>
        <w:tc>
          <w:tcPr>
            <w:tcW w:w="347" w:type="dxa"/>
            <w:vAlign w:val="center"/>
          </w:tcPr>
          <w:p w14:paraId="4916D33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362" w:type="dxa"/>
            <w:vAlign w:val="center"/>
          </w:tcPr>
          <w:p w14:paraId="37EEF1D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43ED7FC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470" w:type="dxa"/>
            <w:vAlign w:val="center"/>
          </w:tcPr>
          <w:p w14:paraId="7014529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456" w:type="dxa"/>
            <w:vAlign w:val="center"/>
          </w:tcPr>
          <w:p w14:paraId="5FC4BB6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403" w:type="dxa"/>
            <w:vAlign w:val="center"/>
          </w:tcPr>
          <w:p w14:paraId="2C3B379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43" w:type="dxa"/>
            <w:vAlign w:val="center"/>
          </w:tcPr>
          <w:p w14:paraId="709FC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通过实施村庄亮化工程、有效提升村庄基础设施条件，改善村庄照明条件及宜居度，增强群众获得感和幸福感</w:t>
            </w:r>
          </w:p>
        </w:tc>
        <w:tc>
          <w:tcPr>
            <w:tcW w:w="510" w:type="dxa"/>
            <w:vAlign w:val="center"/>
          </w:tcPr>
          <w:p w14:paraId="319801D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450" w:type="dxa"/>
            <w:vAlign w:val="center"/>
          </w:tcPr>
          <w:p w14:paraId="067F685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7415</w:t>
            </w:r>
          </w:p>
        </w:tc>
        <w:tc>
          <w:tcPr>
            <w:tcW w:w="1404" w:type="dxa"/>
            <w:shd w:val="clear" w:color="auto" w:fill="auto"/>
          </w:tcPr>
          <w:p w14:paraId="27D48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5A8B6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提升村内公共服务设施建设质量，带动农业生产，方便群众出行条件。</w:t>
            </w:r>
          </w:p>
        </w:tc>
      </w:tr>
      <w:tr w14:paraId="2000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538" w:type="dxa"/>
            <w:vAlign w:val="center"/>
          </w:tcPr>
          <w:p w14:paraId="39887BA0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812" w:type="dxa"/>
            <w:vAlign w:val="center"/>
          </w:tcPr>
          <w:p w14:paraId="7A38779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2025年度泗水县中册镇大李白西村基础设施建设项目</w:t>
            </w:r>
          </w:p>
        </w:tc>
        <w:tc>
          <w:tcPr>
            <w:tcW w:w="975" w:type="dxa"/>
            <w:vAlign w:val="center"/>
          </w:tcPr>
          <w:p w14:paraId="23D9FF3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中册镇人民政府</w:t>
            </w:r>
          </w:p>
        </w:tc>
        <w:tc>
          <w:tcPr>
            <w:tcW w:w="850" w:type="dxa"/>
            <w:vAlign w:val="center"/>
          </w:tcPr>
          <w:p w14:paraId="6A8D375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大李白西村</w:t>
            </w:r>
          </w:p>
        </w:tc>
        <w:tc>
          <w:tcPr>
            <w:tcW w:w="989" w:type="dxa"/>
            <w:vAlign w:val="center"/>
          </w:tcPr>
          <w:p w14:paraId="3ED100D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</w:t>
            </w:r>
          </w:p>
          <w:p w14:paraId="1004697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12月</w:t>
            </w:r>
          </w:p>
        </w:tc>
        <w:tc>
          <w:tcPr>
            <w:tcW w:w="2765" w:type="dxa"/>
            <w:vAlign w:val="center"/>
          </w:tcPr>
          <w:p w14:paraId="72927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大李白西村铺设5厘米厚沥青路面27377.52平方米，15厘米厚C25混凝土路面1807.66平方米，18厘米厚C25混凝土路面4551.3平方米，18厘米厚C25混凝土补强3098平方米，砖砌矩形排水沟680米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，井盖提升50个。</w:t>
            </w:r>
          </w:p>
          <w:p w14:paraId="191E3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47" w:type="dxa"/>
            <w:vAlign w:val="center"/>
          </w:tcPr>
          <w:p w14:paraId="14F8D8E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285</w:t>
            </w:r>
          </w:p>
        </w:tc>
        <w:tc>
          <w:tcPr>
            <w:tcW w:w="362" w:type="dxa"/>
            <w:vAlign w:val="center"/>
          </w:tcPr>
          <w:p w14:paraId="6F4CBAA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0C888D6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270</w:t>
            </w:r>
          </w:p>
        </w:tc>
        <w:tc>
          <w:tcPr>
            <w:tcW w:w="470" w:type="dxa"/>
            <w:vAlign w:val="center"/>
          </w:tcPr>
          <w:p w14:paraId="1CE6241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7647151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403" w:type="dxa"/>
            <w:vAlign w:val="center"/>
          </w:tcPr>
          <w:p w14:paraId="084CC3C8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43" w:type="dxa"/>
            <w:vAlign w:val="center"/>
          </w:tcPr>
          <w:p w14:paraId="679F761F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项目建成后，可方便群众生产生活条件，提升基础设施建设质量，提升群众幸福感。</w:t>
            </w:r>
          </w:p>
          <w:p w14:paraId="50503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510" w:type="dxa"/>
            <w:vAlign w:val="center"/>
          </w:tcPr>
          <w:p w14:paraId="7160F02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0" w:type="dxa"/>
            <w:vAlign w:val="center"/>
          </w:tcPr>
          <w:p w14:paraId="452830F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1292</w:t>
            </w:r>
          </w:p>
        </w:tc>
        <w:tc>
          <w:tcPr>
            <w:tcW w:w="1404" w:type="dxa"/>
            <w:shd w:val="clear" w:color="auto" w:fill="auto"/>
          </w:tcPr>
          <w:p w14:paraId="4D8D7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0DCC7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4E147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方便群众生产生活条件，提升村内人居环境，带动农业生产。</w:t>
            </w:r>
          </w:p>
        </w:tc>
      </w:tr>
    </w:tbl>
    <w:p w14:paraId="59A78393">
      <w:pPr>
        <w:pStyle w:val="4"/>
      </w:pPr>
    </w:p>
    <w:p w14:paraId="15AF6119">
      <w:pPr>
        <w:pStyle w:val="2"/>
        <w:sectPr>
          <w:type w:val="continuous"/>
          <w:pgSz w:w="16838" w:h="11906" w:orient="landscape"/>
          <w:pgMar w:top="1440" w:right="2880" w:bottom="1440" w:left="288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Spec="center" w:tblpY="257"/>
        <w:tblOverlap w:val="never"/>
        <w:tblW w:w="14230" w:type="dxa"/>
        <w:tblInd w:w="-38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515"/>
        <w:gridCol w:w="1172"/>
        <w:gridCol w:w="820"/>
        <w:gridCol w:w="930"/>
        <w:gridCol w:w="2688"/>
        <w:gridCol w:w="480"/>
        <w:gridCol w:w="387"/>
        <w:gridCol w:w="448"/>
        <w:gridCol w:w="470"/>
        <w:gridCol w:w="456"/>
        <w:gridCol w:w="321"/>
        <w:gridCol w:w="1425"/>
        <w:gridCol w:w="510"/>
        <w:gridCol w:w="720"/>
        <w:gridCol w:w="1350"/>
      </w:tblGrid>
      <w:tr w14:paraId="3CEEF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38" w:type="dxa"/>
            <w:vMerge w:val="restart"/>
            <w:vAlign w:val="center"/>
          </w:tcPr>
          <w:p w14:paraId="01206A4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1515" w:type="dxa"/>
            <w:vMerge w:val="restart"/>
            <w:vAlign w:val="center"/>
          </w:tcPr>
          <w:p w14:paraId="09735F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</w:t>
            </w:r>
          </w:p>
          <w:p w14:paraId="4FDFA0A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名称</w:t>
            </w:r>
          </w:p>
        </w:tc>
        <w:tc>
          <w:tcPr>
            <w:tcW w:w="1172" w:type="dxa"/>
            <w:vMerge w:val="restart"/>
            <w:vAlign w:val="center"/>
          </w:tcPr>
          <w:p w14:paraId="748F7B2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</w:t>
            </w:r>
          </w:p>
          <w:p w14:paraId="6FCF5E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单位</w:t>
            </w:r>
          </w:p>
        </w:tc>
        <w:tc>
          <w:tcPr>
            <w:tcW w:w="820" w:type="dxa"/>
            <w:vMerge w:val="restart"/>
            <w:vAlign w:val="center"/>
          </w:tcPr>
          <w:p w14:paraId="5082CA8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实施</w:t>
            </w:r>
          </w:p>
          <w:p w14:paraId="1F543CC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地点</w:t>
            </w:r>
          </w:p>
        </w:tc>
        <w:tc>
          <w:tcPr>
            <w:tcW w:w="930" w:type="dxa"/>
            <w:vMerge w:val="restart"/>
            <w:vAlign w:val="center"/>
          </w:tcPr>
          <w:p w14:paraId="3F0296C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实施</w:t>
            </w:r>
          </w:p>
          <w:p w14:paraId="013356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期限</w:t>
            </w:r>
          </w:p>
        </w:tc>
        <w:tc>
          <w:tcPr>
            <w:tcW w:w="2688" w:type="dxa"/>
            <w:vMerge w:val="restart"/>
            <w:vAlign w:val="center"/>
          </w:tcPr>
          <w:p w14:paraId="05A4F5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主要建</w:t>
            </w:r>
          </w:p>
          <w:p w14:paraId="76A4B96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设任务</w:t>
            </w:r>
          </w:p>
        </w:tc>
        <w:tc>
          <w:tcPr>
            <w:tcW w:w="2562" w:type="dxa"/>
            <w:gridSpan w:val="6"/>
            <w:vAlign w:val="center"/>
          </w:tcPr>
          <w:p w14:paraId="4E0AE4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资金规模及来源（万元）</w:t>
            </w:r>
          </w:p>
        </w:tc>
        <w:tc>
          <w:tcPr>
            <w:tcW w:w="1425" w:type="dxa"/>
            <w:vMerge w:val="restart"/>
            <w:vAlign w:val="center"/>
          </w:tcPr>
          <w:p w14:paraId="0028C2C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绩效目标</w:t>
            </w:r>
          </w:p>
        </w:tc>
        <w:tc>
          <w:tcPr>
            <w:tcW w:w="1230" w:type="dxa"/>
            <w:gridSpan w:val="2"/>
            <w:vAlign w:val="center"/>
          </w:tcPr>
          <w:p w14:paraId="4A41100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受益对象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697DE7F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联农带农机制</w:t>
            </w:r>
          </w:p>
        </w:tc>
      </w:tr>
      <w:tr w14:paraId="09BC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38" w:type="dxa"/>
            <w:vMerge w:val="continue"/>
            <w:vAlign w:val="center"/>
          </w:tcPr>
          <w:p w14:paraId="0E1E298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5DB7853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172" w:type="dxa"/>
            <w:vMerge w:val="continue"/>
            <w:vAlign w:val="center"/>
          </w:tcPr>
          <w:p w14:paraId="15A24B3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20" w:type="dxa"/>
            <w:vMerge w:val="continue"/>
            <w:vAlign w:val="center"/>
          </w:tcPr>
          <w:p w14:paraId="3BD4353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30" w:type="dxa"/>
            <w:vMerge w:val="continue"/>
            <w:vAlign w:val="center"/>
          </w:tcPr>
          <w:p w14:paraId="5FB2BD4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688" w:type="dxa"/>
            <w:vMerge w:val="continue"/>
            <w:vAlign w:val="center"/>
          </w:tcPr>
          <w:p w14:paraId="710B19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480" w:type="dxa"/>
            <w:vAlign w:val="center"/>
          </w:tcPr>
          <w:p w14:paraId="793A060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387" w:type="dxa"/>
            <w:vAlign w:val="center"/>
          </w:tcPr>
          <w:p w14:paraId="5DBD78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中央衔接资金</w:t>
            </w:r>
          </w:p>
        </w:tc>
        <w:tc>
          <w:tcPr>
            <w:tcW w:w="448" w:type="dxa"/>
            <w:vAlign w:val="center"/>
          </w:tcPr>
          <w:p w14:paraId="0814C44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省级衔接资金</w:t>
            </w:r>
          </w:p>
        </w:tc>
        <w:tc>
          <w:tcPr>
            <w:tcW w:w="470" w:type="dxa"/>
            <w:vAlign w:val="center"/>
          </w:tcPr>
          <w:p w14:paraId="7D9D8D8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市级衔接资金</w:t>
            </w:r>
          </w:p>
        </w:tc>
        <w:tc>
          <w:tcPr>
            <w:tcW w:w="456" w:type="dxa"/>
            <w:vAlign w:val="center"/>
          </w:tcPr>
          <w:p w14:paraId="4603B5E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县级衔接资金</w:t>
            </w:r>
          </w:p>
        </w:tc>
        <w:tc>
          <w:tcPr>
            <w:tcW w:w="321" w:type="dxa"/>
            <w:vAlign w:val="center"/>
          </w:tcPr>
          <w:p w14:paraId="63A08EF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1425" w:type="dxa"/>
            <w:vMerge w:val="continue"/>
            <w:vAlign w:val="center"/>
          </w:tcPr>
          <w:p w14:paraId="702BE55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510" w:type="dxa"/>
            <w:vAlign w:val="center"/>
          </w:tcPr>
          <w:p w14:paraId="77745B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村数</w:t>
            </w:r>
          </w:p>
        </w:tc>
        <w:tc>
          <w:tcPr>
            <w:tcW w:w="720" w:type="dxa"/>
            <w:vAlign w:val="center"/>
          </w:tcPr>
          <w:p w14:paraId="30ED568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人数</w:t>
            </w:r>
          </w:p>
        </w:tc>
        <w:tc>
          <w:tcPr>
            <w:tcW w:w="1350" w:type="dxa"/>
            <w:vMerge w:val="continue"/>
            <w:shd w:val="clear" w:color="auto" w:fill="auto"/>
          </w:tcPr>
          <w:p w14:paraId="4CA410A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</w:tr>
      <w:tr w14:paraId="427F3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8" w:hRule="atLeast"/>
        </w:trPr>
        <w:tc>
          <w:tcPr>
            <w:tcW w:w="538" w:type="dxa"/>
            <w:vAlign w:val="center"/>
          </w:tcPr>
          <w:p w14:paraId="1E502E2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515" w:type="dxa"/>
            <w:vAlign w:val="center"/>
          </w:tcPr>
          <w:p w14:paraId="07F18B2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2025年度泗水县中册镇民族村振兴智慧养殖一体化建设项目</w:t>
            </w:r>
          </w:p>
        </w:tc>
        <w:tc>
          <w:tcPr>
            <w:tcW w:w="1172" w:type="dxa"/>
            <w:vAlign w:val="center"/>
          </w:tcPr>
          <w:p w14:paraId="36F447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</w:t>
            </w:r>
          </w:p>
          <w:p w14:paraId="6192C9D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政府</w:t>
            </w:r>
          </w:p>
        </w:tc>
        <w:tc>
          <w:tcPr>
            <w:tcW w:w="820" w:type="dxa"/>
            <w:vAlign w:val="center"/>
          </w:tcPr>
          <w:p w14:paraId="7BE793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大李白</w:t>
            </w:r>
          </w:p>
          <w:p w14:paraId="5E67F9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西村</w:t>
            </w:r>
          </w:p>
        </w:tc>
        <w:tc>
          <w:tcPr>
            <w:tcW w:w="930" w:type="dxa"/>
            <w:vAlign w:val="center"/>
          </w:tcPr>
          <w:p w14:paraId="4C207C7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2025年4月至2025年12月</w:t>
            </w:r>
          </w:p>
        </w:tc>
        <w:tc>
          <w:tcPr>
            <w:tcW w:w="2688" w:type="dxa"/>
            <w:vAlign w:val="center"/>
          </w:tcPr>
          <w:p w14:paraId="3A7B5B9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新建2座长30m*宽13m钢结构牛舍，5座长72m*宽13m钢结构牛舍，4个半地下青储池（建筑面积共计1290㎡），2座钢结构饲料库（建筑面积共计746㎡），1座钢结构饲料库（建筑面积300㎡），1座钢结构粪污集中仓（建筑面积共计1687.9㎡），1个沼气池及氧化池（建筑面积1000㎡），3座框架结构管理用房（建筑面积共477.3㎡），室外围墙、桥梁一座，及其配套设施。</w:t>
            </w:r>
          </w:p>
          <w:p w14:paraId="396AF57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480" w:type="dxa"/>
            <w:vAlign w:val="center"/>
          </w:tcPr>
          <w:p w14:paraId="14DB67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987</w:t>
            </w:r>
          </w:p>
        </w:tc>
        <w:tc>
          <w:tcPr>
            <w:tcW w:w="387" w:type="dxa"/>
            <w:vAlign w:val="center"/>
          </w:tcPr>
          <w:p w14:paraId="29C720F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773（其中少数民族发展资金中央少数民族壮大资金23万元）</w:t>
            </w:r>
          </w:p>
        </w:tc>
        <w:tc>
          <w:tcPr>
            <w:tcW w:w="448" w:type="dxa"/>
            <w:vAlign w:val="center"/>
          </w:tcPr>
          <w:p w14:paraId="2F98F22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214（其中134万元为少数民族发展壮大资金）</w:t>
            </w:r>
          </w:p>
        </w:tc>
        <w:tc>
          <w:tcPr>
            <w:tcW w:w="470" w:type="dxa"/>
            <w:vAlign w:val="center"/>
          </w:tcPr>
          <w:p w14:paraId="5BD72F5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456" w:type="dxa"/>
            <w:vAlign w:val="center"/>
          </w:tcPr>
          <w:p w14:paraId="4DCA8FF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21" w:type="dxa"/>
            <w:vAlign w:val="center"/>
          </w:tcPr>
          <w:p w14:paraId="6551599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5F3B99B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项目建成后，可促进农牧结合，资源循环利用，营造生态循环体系，促进畜牧产业健康持续发展。</w:t>
            </w:r>
          </w:p>
        </w:tc>
        <w:tc>
          <w:tcPr>
            <w:tcW w:w="510" w:type="dxa"/>
            <w:vAlign w:val="center"/>
          </w:tcPr>
          <w:p w14:paraId="422F8A0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 w14:paraId="62598A7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350" w:type="dxa"/>
            <w:shd w:val="clear" w:color="auto" w:fill="auto"/>
          </w:tcPr>
          <w:p w14:paraId="258152E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2C400C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2124BCB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拓宽群众增收渠道，增加群众就业岗位，壮大少数民族村集体经济，年收益60万元左右，促进乡村振兴。</w:t>
            </w:r>
          </w:p>
        </w:tc>
      </w:tr>
    </w:tbl>
    <w:p w14:paraId="7754A935">
      <w:pPr>
        <w:sectPr>
          <w:pgSz w:w="16838" w:h="11906" w:orient="landscape"/>
          <w:pgMar w:top="1440" w:right="2880" w:bottom="1440" w:left="288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Spec="center" w:tblpY="257"/>
        <w:tblOverlap w:val="never"/>
        <w:tblW w:w="14230" w:type="dxa"/>
        <w:tblInd w:w="-38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515"/>
        <w:gridCol w:w="1172"/>
        <w:gridCol w:w="820"/>
        <w:gridCol w:w="930"/>
        <w:gridCol w:w="2688"/>
        <w:gridCol w:w="480"/>
        <w:gridCol w:w="387"/>
        <w:gridCol w:w="448"/>
        <w:gridCol w:w="470"/>
        <w:gridCol w:w="456"/>
        <w:gridCol w:w="321"/>
        <w:gridCol w:w="1425"/>
        <w:gridCol w:w="510"/>
        <w:gridCol w:w="720"/>
        <w:gridCol w:w="1350"/>
      </w:tblGrid>
      <w:tr w14:paraId="4418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38" w:type="dxa"/>
            <w:vMerge w:val="restart"/>
            <w:vAlign w:val="center"/>
          </w:tcPr>
          <w:p w14:paraId="63093A79">
            <w:pPr>
              <w:tabs>
                <w:tab w:val="left" w:pos="1152"/>
              </w:tabs>
              <w:ind w:left="900" w:hanging="904" w:hangingChars="50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15" w:type="dxa"/>
            <w:vMerge w:val="restart"/>
            <w:vAlign w:val="center"/>
          </w:tcPr>
          <w:p w14:paraId="2F4C430D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项目</w:t>
            </w:r>
          </w:p>
          <w:p w14:paraId="6C608ABC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1172" w:type="dxa"/>
            <w:vMerge w:val="restart"/>
            <w:vAlign w:val="center"/>
          </w:tcPr>
          <w:p w14:paraId="1A18863B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项目</w:t>
            </w:r>
          </w:p>
          <w:p w14:paraId="6516A41A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820" w:type="dxa"/>
            <w:vMerge w:val="restart"/>
            <w:vAlign w:val="center"/>
          </w:tcPr>
          <w:p w14:paraId="181F8F29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实施</w:t>
            </w:r>
          </w:p>
          <w:p w14:paraId="26862F9A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930" w:type="dxa"/>
            <w:vMerge w:val="restart"/>
            <w:vAlign w:val="center"/>
          </w:tcPr>
          <w:p w14:paraId="00F89C68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实施</w:t>
            </w:r>
          </w:p>
          <w:p w14:paraId="67A2A9EE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期限</w:t>
            </w:r>
          </w:p>
        </w:tc>
        <w:tc>
          <w:tcPr>
            <w:tcW w:w="2688" w:type="dxa"/>
            <w:vMerge w:val="restart"/>
            <w:vAlign w:val="center"/>
          </w:tcPr>
          <w:p w14:paraId="58BEB876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主要建</w:t>
            </w:r>
          </w:p>
          <w:p w14:paraId="642C06A3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设任务</w:t>
            </w:r>
          </w:p>
        </w:tc>
        <w:tc>
          <w:tcPr>
            <w:tcW w:w="2562" w:type="dxa"/>
            <w:gridSpan w:val="6"/>
            <w:vAlign w:val="center"/>
          </w:tcPr>
          <w:p w14:paraId="1BCC7A0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资金规模及来源（万元）</w:t>
            </w:r>
          </w:p>
        </w:tc>
        <w:tc>
          <w:tcPr>
            <w:tcW w:w="1425" w:type="dxa"/>
            <w:vMerge w:val="restart"/>
            <w:vAlign w:val="center"/>
          </w:tcPr>
          <w:p w14:paraId="02B1502E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绩效目标</w:t>
            </w:r>
          </w:p>
        </w:tc>
        <w:tc>
          <w:tcPr>
            <w:tcW w:w="1230" w:type="dxa"/>
            <w:gridSpan w:val="2"/>
            <w:vAlign w:val="center"/>
          </w:tcPr>
          <w:p w14:paraId="28744BDF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受益对象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57AC8B43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联农带农机制</w:t>
            </w:r>
          </w:p>
        </w:tc>
      </w:tr>
      <w:tr w14:paraId="22EC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38" w:type="dxa"/>
            <w:vMerge w:val="continue"/>
            <w:vAlign w:val="center"/>
          </w:tcPr>
          <w:p w14:paraId="5C36A606">
            <w:pPr>
              <w:tabs>
                <w:tab w:val="left" w:pos="1152"/>
              </w:tabs>
              <w:ind w:left="750" w:hanging="753" w:hangingChars="500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6FA748D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1172" w:type="dxa"/>
            <w:vMerge w:val="continue"/>
            <w:vAlign w:val="center"/>
          </w:tcPr>
          <w:p w14:paraId="6212C6A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820" w:type="dxa"/>
            <w:vMerge w:val="continue"/>
            <w:vAlign w:val="center"/>
          </w:tcPr>
          <w:p w14:paraId="03C4477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930" w:type="dxa"/>
            <w:vMerge w:val="continue"/>
            <w:vAlign w:val="center"/>
          </w:tcPr>
          <w:p w14:paraId="174F61A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2688" w:type="dxa"/>
            <w:vMerge w:val="continue"/>
            <w:vAlign w:val="center"/>
          </w:tcPr>
          <w:p w14:paraId="43BC688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480" w:type="dxa"/>
            <w:vAlign w:val="center"/>
          </w:tcPr>
          <w:p w14:paraId="4366ED6D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387" w:type="dxa"/>
            <w:vAlign w:val="center"/>
          </w:tcPr>
          <w:p w14:paraId="7F7DB225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中央衔接资金</w:t>
            </w:r>
          </w:p>
        </w:tc>
        <w:tc>
          <w:tcPr>
            <w:tcW w:w="448" w:type="dxa"/>
            <w:vAlign w:val="center"/>
          </w:tcPr>
          <w:p w14:paraId="7681F782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省级衔接资金</w:t>
            </w:r>
          </w:p>
        </w:tc>
        <w:tc>
          <w:tcPr>
            <w:tcW w:w="470" w:type="dxa"/>
            <w:vAlign w:val="center"/>
          </w:tcPr>
          <w:p w14:paraId="0A5B5586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市级衔接资金</w:t>
            </w:r>
          </w:p>
        </w:tc>
        <w:tc>
          <w:tcPr>
            <w:tcW w:w="456" w:type="dxa"/>
            <w:vAlign w:val="center"/>
          </w:tcPr>
          <w:p w14:paraId="51E76B1D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县级衔接资金</w:t>
            </w:r>
          </w:p>
        </w:tc>
        <w:tc>
          <w:tcPr>
            <w:tcW w:w="321" w:type="dxa"/>
            <w:vAlign w:val="center"/>
          </w:tcPr>
          <w:p w14:paraId="625D8029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其他</w:t>
            </w:r>
          </w:p>
        </w:tc>
        <w:tc>
          <w:tcPr>
            <w:tcW w:w="1425" w:type="dxa"/>
            <w:vMerge w:val="continue"/>
            <w:vAlign w:val="center"/>
          </w:tcPr>
          <w:p w14:paraId="6B4EA686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14:paraId="2BA967C8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村数</w:t>
            </w:r>
          </w:p>
        </w:tc>
        <w:tc>
          <w:tcPr>
            <w:tcW w:w="720" w:type="dxa"/>
            <w:vAlign w:val="center"/>
          </w:tcPr>
          <w:p w14:paraId="1511D67C">
            <w:pPr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6"/>
                <w:szCs w:val="16"/>
              </w:rPr>
              <w:t>人数</w:t>
            </w:r>
          </w:p>
        </w:tc>
        <w:tc>
          <w:tcPr>
            <w:tcW w:w="1350" w:type="dxa"/>
            <w:vMerge w:val="continue"/>
            <w:shd w:val="clear" w:color="auto" w:fill="auto"/>
          </w:tcPr>
          <w:p w14:paraId="0474ABB1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52B5B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8" w:hRule="atLeast"/>
        </w:trPr>
        <w:tc>
          <w:tcPr>
            <w:tcW w:w="538" w:type="dxa"/>
            <w:vAlign w:val="center"/>
          </w:tcPr>
          <w:p w14:paraId="6645C11F">
            <w:pPr>
              <w:tabs>
                <w:tab w:val="left" w:pos="1152"/>
              </w:tabs>
              <w:ind w:left="1050" w:hanging="904" w:hangingChars="50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515" w:type="dxa"/>
            <w:vAlign w:val="center"/>
          </w:tcPr>
          <w:p w14:paraId="5EB7CA6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2025年度泗水县中册镇农产品仓储及烘干建设项目</w:t>
            </w:r>
          </w:p>
        </w:tc>
        <w:tc>
          <w:tcPr>
            <w:tcW w:w="1172" w:type="dxa"/>
            <w:vAlign w:val="center"/>
          </w:tcPr>
          <w:p w14:paraId="7FEDB90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中册镇人民政府</w:t>
            </w:r>
          </w:p>
        </w:tc>
        <w:tc>
          <w:tcPr>
            <w:tcW w:w="820" w:type="dxa"/>
            <w:vAlign w:val="center"/>
          </w:tcPr>
          <w:p w14:paraId="75C1D7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eastAsia="zh-CN"/>
              </w:rPr>
              <w:t>峨湾村</w:t>
            </w:r>
          </w:p>
        </w:tc>
        <w:tc>
          <w:tcPr>
            <w:tcW w:w="930" w:type="dxa"/>
            <w:vAlign w:val="center"/>
          </w:tcPr>
          <w:p w14:paraId="6700DAB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2025年4月至2025年12月</w:t>
            </w:r>
          </w:p>
        </w:tc>
        <w:tc>
          <w:tcPr>
            <w:tcW w:w="2688" w:type="dxa"/>
            <w:vAlign w:val="center"/>
          </w:tcPr>
          <w:p w14:paraId="7803A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峨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湾村拟新建门架式刚结构厂房一座，建筑面积1270.60㎡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及相关烘干设备，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包含：脱粒机一台、批次式谷物烘干机四台、粮食流量计量器一台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480" w:type="dxa"/>
            <w:vAlign w:val="center"/>
          </w:tcPr>
          <w:p w14:paraId="02F9424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350</w:t>
            </w:r>
          </w:p>
        </w:tc>
        <w:tc>
          <w:tcPr>
            <w:tcW w:w="387" w:type="dxa"/>
            <w:vAlign w:val="center"/>
          </w:tcPr>
          <w:p w14:paraId="5F7535E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250</w:t>
            </w:r>
          </w:p>
        </w:tc>
        <w:tc>
          <w:tcPr>
            <w:tcW w:w="448" w:type="dxa"/>
            <w:vAlign w:val="center"/>
          </w:tcPr>
          <w:p w14:paraId="0D0DC95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470" w:type="dxa"/>
            <w:vAlign w:val="center"/>
          </w:tcPr>
          <w:p w14:paraId="167A7E9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22A5306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21" w:type="dxa"/>
            <w:vAlign w:val="center"/>
          </w:tcPr>
          <w:p w14:paraId="06BAAD56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6ED46EA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项目建成后，可为周边种粮大户提供社会化服务，解决村民屯粮难的实际困难，增加农民收入，带动群众就业8名，进一步带动群众就业。</w:t>
            </w:r>
          </w:p>
        </w:tc>
        <w:tc>
          <w:tcPr>
            <w:tcW w:w="510" w:type="dxa"/>
            <w:vAlign w:val="center"/>
          </w:tcPr>
          <w:p w14:paraId="73E2046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 w14:paraId="63D3F69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431</w:t>
            </w:r>
          </w:p>
        </w:tc>
        <w:tc>
          <w:tcPr>
            <w:tcW w:w="1350" w:type="dxa"/>
            <w:shd w:val="clear" w:color="auto" w:fill="auto"/>
          </w:tcPr>
          <w:p w14:paraId="2474666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40E2366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</w:p>
          <w:p w14:paraId="58205E0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为农村剩余劳动力提供就业机会，同时解决村民晒粮难的问题，进一步带动农业生产。</w:t>
            </w:r>
          </w:p>
        </w:tc>
      </w:tr>
    </w:tbl>
    <w:p w14:paraId="0EACD092">
      <w:pPr>
        <w:pStyle w:val="2"/>
      </w:pPr>
    </w:p>
    <w:p w14:paraId="43A9BB4E"/>
    <w:p w14:paraId="27283AAC">
      <w:pPr>
        <w:pStyle w:val="2"/>
      </w:pPr>
    </w:p>
    <w:p w14:paraId="1F92E57C"/>
    <w:p w14:paraId="3DD30A71">
      <w:pPr>
        <w:pStyle w:val="2"/>
      </w:pPr>
    </w:p>
    <w:tbl>
      <w:tblPr>
        <w:tblStyle w:val="6"/>
        <w:tblpPr w:leftFromText="180" w:rightFromText="180" w:vertAnchor="text" w:horzAnchor="page" w:tblpXSpec="center" w:tblpY="257"/>
        <w:tblOverlap w:val="never"/>
        <w:tblW w:w="14017" w:type="dxa"/>
        <w:tblInd w:w="-30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975"/>
        <w:gridCol w:w="765"/>
        <w:gridCol w:w="795"/>
        <w:gridCol w:w="675"/>
        <w:gridCol w:w="2294"/>
        <w:gridCol w:w="435"/>
        <w:gridCol w:w="480"/>
        <w:gridCol w:w="570"/>
        <w:gridCol w:w="450"/>
        <w:gridCol w:w="435"/>
        <w:gridCol w:w="528"/>
        <w:gridCol w:w="1752"/>
        <w:gridCol w:w="495"/>
        <w:gridCol w:w="615"/>
        <w:gridCol w:w="2035"/>
      </w:tblGrid>
      <w:tr w14:paraId="0A51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18" w:type="dxa"/>
            <w:vMerge w:val="restart"/>
            <w:vAlign w:val="center"/>
          </w:tcPr>
          <w:p w14:paraId="119D4718">
            <w:pPr>
              <w:tabs>
                <w:tab w:val="left" w:pos="1152"/>
              </w:tabs>
              <w:ind w:left="900" w:hanging="904" w:hangingChars="50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75" w:type="dxa"/>
            <w:vMerge w:val="restart"/>
            <w:vAlign w:val="center"/>
          </w:tcPr>
          <w:p w14:paraId="73825F8A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</w:t>
            </w:r>
          </w:p>
          <w:p w14:paraId="6DEA9D7F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765" w:type="dxa"/>
            <w:vMerge w:val="restart"/>
            <w:vAlign w:val="center"/>
          </w:tcPr>
          <w:p w14:paraId="1A984600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项目单位</w:t>
            </w:r>
          </w:p>
        </w:tc>
        <w:tc>
          <w:tcPr>
            <w:tcW w:w="795" w:type="dxa"/>
            <w:vMerge w:val="restart"/>
            <w:vAlign w:val="center"/>
          </w:tcPr>
          <w:p w14:paraId="56BC3EA3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36CFA3B2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675" w:type="dxa"/>
            <w:vMerge w:val="restart"/>
            <w:vAlign w:val="center"/>
          </w:tcPr>
          <w:p w14:paraId="014531A8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39303DB7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期限</w:t>
            </w:r>
          </w:p>
        </w:tc>
        <w:tc>
          <w:tcPr>
            <w:tcW w:w="2294" w:type="dxa"/>
            <w:vMerge w:val="restart"/>
            <w:vAlign w:val="center"/>
          </w:tcPr>
          <w:p w14:paraId="62D3DBAE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主要建</w:t>
            </w:r>
          </w:p>
          <w:p w14:paraId="7DB5A74B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设任务</w:t>
            </w:r>
          </w:p>
        </w:tc>
        <w:tc>
          <w:tcPr>
            <w:tcW w:w="2898" w:type="dxa"/>
            <w:gridSpan w:val="6"/>
            <w:vAlign w:val="center"/>
          </w:tcPr>
          <w:p w14:paraId="352ECA4B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资金规模及来源（万元）</w:t>
            </w:r>
          </w:p>
        </w:tc>
        <w:tc>
          <w:tcPr>
            <w:tcW w:w="1752" w:type="dxa"/>
            <w:vMerge w:val="restart"/>
            <w:vAlign w:val="center"/>
          </w:tcPr>
          <w:p w14:paraId="78CBC963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绩效目标</w:t>
            </w:r>
          </w:p>
        </w:tc>
        <w:tc>
          <w:tcPr>
            <w:tcW w:w="1110" w:type="dxa"/>
            <w:gridSpan w:val="2"/>
            <w:vAlign w:val="center"/>
          </w:tcPr>
          <w:p w14:paraId="5B81D813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受益对象</w:t>
            </w:r>
          </w:p>
        </w:tc>
        <w:tc>
          <w:tcPr>
            <w:tcW w:w="2035" w:type="dxa"/>
            <w:vMerge w:val="restart"/>
            <w:shd w:val="clear" w:color="auto" w:fill="auto"/>
            <w:vAlign w:val="center"/>
          </w:tcPr>
          <w:p w14:paraId="332E0351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联农带农机制</w:t>
            </w:r>
          </w:p>
        </w:tc>
      </w:tr>
      <w:tr w14:paraId="29376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718" w:type="dxa"/>
            <w:vMerge w:val="continue"/>
            <w:vAlign w:val="center"/>
          </w:tcPr>
          <w:p w14:paraId="21419779">
            <w:pPr>
              <w:tabs>
                <w:tab w:val="left" w:pos="1152"/>
              </w:tabs>
              <w:ind w:left="750" w:hanging="753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 w14:paraId="60704FC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5784B56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95" w:type="dxa"/>
            <w:vMerge w:val="continue"/>
            <w:vAlign w:val="center"/>
          </w:tcPr>
          <w:p w14:paraId="29A2642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675" w:type="dxa"/>
            <w:vMerge w:val="continue"/>
            <w:vAlign w:val="center"/>
          </w:tcPr>
          <w:p w14:paraId="15CCB19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2294" w:type="dxa"/>
            <w:vMerge w:val="continue"/>
            <w:vAlign w:val="center"/>
          </w:tcPr>
          <w:p w14:paraId="16B853CA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435" w:type="dxa"/>
            <w:vAlign w:val="center"/>
          </w:tcPr>
          <w:p w14:paraId="6B6C49B7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480" w:type="dxa"/>
            <w:vAlign w:val="center"/>
          </w:tcPr>
          <w:p w14:paraId="7B42F8DF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中央衔接资金</w:t>
            </w:r>
          </w:p>
        </w:tc>
        <w:tc>
          <w:tcPr>
            <w:tcW w:w="570" w:type="dxa"/>
            <w:vAlign w:val="center"/>
          </w:tcPr>
          <w:p w14:paraId="01717B37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省级衔接资金</w:t>
            </w:r>
          </w:p>
        </w:tc>
        <w:tc>
          <w:tcPr>
            <w:tcW w:w="450" w:type="dxa"/>
            <w:vAlign w:val="center"/>
          </w:tcPr>
          <w:p w14:paraId="0072388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市级衔接资金</w:t>
            </w:r>
          </w:p>
        </w:tc>
        <w:tc>
          <w:tcPr>
            <w:tcW w:w="435" w:type="dxa"/>
            <w:vAlign w:val="center"/>
          </w:tcPr>
          <w:p w14:paraId="4A8A571C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县级衔接资金</w:t>
            </w:r>
          </w:p>
        </w:tc>
        <w:tc>
          <w:tcPr>
            <w:tcW w:w="528" w:type="dxa"/>
            <w:vAlign w:val="center"/>
          </w:tcPr>
          <w:p w14:paraId="013F235E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其他</w:t>
            </w:r>
          </w:p>
        </w:tc>
        <w:tc>
          <w:tcPr>
            <w:tcW w:w="1752" w:type="dxa"/>
            <w:vMerge w:val="continue"/>
            <w:vAlign w:val="center"/>
          </w:tcPr>
          <w:p w14:paraId="1526805E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14:paraId="275885C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村数</w:t>
            </w:r>
          </w:p>
        </w:tc>
        <w:tc>
          <w:tcPr>
            <w:tcW w:w="615" w:type="dxa"/>
            <w:vAlign w:val="center"/>
          </w:tcPr>
          <w:p w14:paraId="75ED72BC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人数</w:t>
            </w:r>
          </w:p>
        </w:tc>
        <w:tc>
          <w:tcPr>
            <w:tcW w:w="2035" w:type="dxa"/>
            <w:vMerge w:val="continue"/>
            <w:shd w:val="clear" w:color="auto" w:fill="auto"/>
          </w:tcPr>
          <w:p w14:paraId="550F4B72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</w:p>
        </w:tc>
      </w:tr>
      <w:tr w14:paraId="6B3B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5" w:hRule="atLeast"/>
        </w:trPr>
        <w:tc>
          <w:tcPr>
            <w:tcW w:w="718" w:type="dxa"/>
            <w:vAlign w:val="center"/>
          </w:tcPr>
          <w:p w14:paraId="2F2EBA56">
            <w:pPr>
              <w:tabs>
                <w:tab w:val="left" w:pos="1152"/>
              </w:tabs>
              <w:ind w:left="1050" w:hanging="1054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975" w:type="dxa"/>
            <w:vAlign w:val="center"/>
          </w:tcPr>
          <w:p w14:paraId="7FA171F3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2025年度泗水县星村镇乡村振兴产业园厂房建设项目（1#2#厂房工程）</w:t>
            </w:r>
          </w:p>
        </w:tc>
        <w:tc>
          <w:tcPr>
            <w:tcW w:w="765" w:type="dxa"/>
            <w:vAlign w:val="center"/>
          </w:tcPr>
          <w:p w14:paraId="28D78D33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星村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镇人民政府</w:t>
            </w:r>
          </w:p>
        </w:tc>
        <w:tc>
          <w:tcPr>
            <w:tcW w:w="795" w:type="dxa"/>
            <w:vAlign w:val="center"/>
          </w:tcPr>
          <w:p w14:paraId="7EF6DED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星村三村</w:t>
            </w:r>
          </w:p>
        </w:tc>
        <w:tc>
          <w:tcPr>
            <w:tcW w:w="675" w:type="dxa"/>
            <w:vAlign w:val="center"/>
          </w:tcPr>
          <w:p w14:paraId="0287D8B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月至202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年12月</w:t>
            </w:r>
          </w:p>
        </w:tc>
        <w:tc>
          <w:tcPr>
            <w:tcW w:w="2294" w:type="dxa"/>
            <w:vAlign w:val="center"/>
          </w:tcPr>
          <w:p w14:paraId="6E5E3829">
            <w:pPr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建设</w:t>
            </w:r>
            <w:bookmarkStart w:id="0" w:name="OLE_LINK1"/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1#厂房1867.48㎡</w:t>
            </w:r>
            <w:bookmarkEnd w:id="0"/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、2#厂房1867.48㎡及室内水、电、消防等基础配套工程。</w:t>
            </w:r>
          </w:p>
        </w:tc>
        <w:tc>
          <w:tcPr>
            <w:tcW w:w="435" w:type="dxa"/>
            <w:vAlign w:val="center"/>
          </w:tcPr>
          <w:p w14:paraId="0DC3765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508.6369</w:t>
            </w:r>
          </w:p>
        </w:tc>
        <w:tc>
          <w:tcPr>
            <w:tcW w:w="480" w:type="dxa"/>
            <w:vAlign w:val="center"/>
          </w:tcPr>
          <w:p w14:paraId="73F084E5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</w:tc>
        <w:tc>
          <w:tcPr>
            <w:tcW w:w="570" w:type="dxa"/>
            <w:vAlign w:val="center"/>
          </w:tcPr>
          <w:p w14:paraId="004A649C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408.6369</w:t>
            </w:r>
          </w:p>
        </w:tc>
        <w:tc>
          <w:tcPr>
            <w:tcW w:w="450" w:type="dxa"/>
            <w:vAlign w:val="center"/>
          </w:tcPr>
          <w:p w14:paraId="4E43C74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</w:tc>
        <w:tc>
          <w:tcPr>
            <w:tcW w:w="435" w:type="dxa"/>
            <w:vAlign w:val="center"/>
          </w:tcPr>
          <w:p w14:paraId="665CC7B3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20</w:t>
            </w:r>
          </w:p>
        </w:tc>
        <w:tc>
          <w:tcPr>
            <w:tcW w:w="528" w:type="dxa"/>
            <w:vAlign w:val="center"/>
          </w:tcPr>
          <w:p w14:paraId="5CD2B48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80</w:t>
            </w:r>
          </w:p>
        </w:tc>
        <w:tc>
          <w:tcPr>
            <w:tcW w:w="1752" w:type="dxa"/>
            <w:vAlign w:val="center"/>
          </w:tcPr>
          <w:p w14:paraId="66C6AB69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bookmarkStart w:id="1" w:name="OLE_LINK3"/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项目验收通过率100%，项目完工及时率100%，群众满意度达95%以上，项目年收益率不低于5%。</w:t>
            </w:r>
            <w:bookmarkEnd w:id="1"/>
          </w:p>
        </w:tc>
        <w:tc>
          <w:tcPr>
            <w:tcW w:w="495" w:type="dxa"/>
            <w:vAlign w:val="center"/>
          </w:tcPr>
          <w:p w14:paraId="2C4C9893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615" w:type="dxa"/>
            <w:vAlign w:val="center"/>
          </w:tcPr>
          <w:p w14:paraId="7364433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126</w:t>
            </w:r>
          </w:p>
        </w:tc>
        <w:tc>
          <w:tcPr>
            <w:tcW w:w="2035" w:type="dxa"/>
            <w:shd w:val="clear" w:color="auto" w:fill="auto"/>
          </w:tcPr>
          <w:p w14:paraId="4DA9BE72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bookmarkStart w:id="2" w:name="OLE_LINK4"/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项目建成后，可带动项目受益村增加村集体收入，促进镇域内脱贫户就业。项目收益资金主要用于脱贫户及边缘易致贫户的分红，助力巩固拓展脱贫攻坚成果同乡村振兴有效衔接。</w:t>
            </w:r>
            <w:bookmarkEnd w:id="2"/>
          </w:p>
        </w:tc>
      </w:tr>
    </w:tbl>
    <w:p w14:paraId="1C428AAC">
      <w:pPr>
        <w:sectPr>
          <w:pgSz w:w="16838" w:h="11906" w:orient="landscape"/>
          <w:pgMar w:top="1440" w:right="2880" w:bottom="1440" w:left="288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Spec="center" w:tblpY="257"/>
        <w:tblOverlap w:val="never"/>
        <w:tblW w:w="14155" w:type="dxa"/>
        <w:tblInd w:w="-3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6"/>
        <w:gridCol w:w="1105"/>
        <w:gridCol w:w="765"/>
        <w:gridCol w:w="795"/>
        <w:gridCol w:w="675"/>
        <w:gridCol w:w="2294"/>
        <w:gridCol w:w="435"/>
        <w:gridCol w:w="630"/>
        <w:gridCol w:w="510"/>
        <w:gridCol w:w="495"/>
        <w:gridCol w:w="675"/>
        <w:gridCol w:w="756"/>
        <w:gridCol w:w="1149"/>
        <w:gridCol w:w="495"/>
        <w:gridCol w:w="615"/>
        <w:gridCol w:w="2035"/>
      </w:tblGrid>
      <w:tr w14:paraId="21C8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26" w:type="dxa"/>
            <w:vMerge w:val="restart"/>
            <w:vAlign w:val="center"/>
          </w:tcPr>
          <w:p w14:paraId="6B521966">
            <w:pPr>
              <w:tabs>
                <w:tab w:val="left" w:pos="1152"/>
              </w:tabs>
              <w:ind w:left="900" w:hanging="904" w:hangingChars="50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05" w:type="dxa"/>
            <w:vMerge w:val="restart"/>
            <w:vAlign w:val="center"/>
          </w:tcPr>
          <w:p w14:paraId="7AAC77F4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</w:t>
            </w:r>
          </w:p>
          <w:p w14:paraId="7BD0950D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765" w:type="dxa"/>
            <w:vMerge w:val="restart"/>
            <w:vAlign w:val="center"/>
          </w:tcPr>
          <w:p w14:paraId="73AE016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项目单位</w:t>
            </w:r>
          </w:p>
        </w:tc>
        <w:tc>
          <w:tcPr>
            <w:tcW w:w="795" w:type="dxa"/>
            <w:vMerge w:val="restart"/>
            <w:vAlign w:val="center"/>
          </w:tcPr>
          <w:p w14:paraId="05C6F31E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153D7E0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675" w:type="dxa"/>
            <w:vMerge w:val="restart"/>
            <w:vAlign w:val="center"/>
          </w:tcPr>
          <w:p w14:paraId="7AB2A5F7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66319B25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期限</w:t>
            </w:r>
          </w:p>
        </w:tc>
        <w:tc>
          <w:tcPr>
            <w:tcW w:w="2294" w:type="dxa"/>
            <w:vMerge w:val="restart"/>
            <w:vAlign w:val="center"/>
          </w:tcPr>
          <w:p w14:paraId="108431A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主要建</w:t>
            </w:r>
          </w:p>
          <w:p w14:paraId="48CF53D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设任务</w:t>
            </w:r>
          </w:p>
        </w:tc>
        <w:tc>
          <w:tcPr>
            <w:tcW w:w="3501" w:type="dxa"/>
            <w:gridSpan w:val="6"/>
            <w:vAlign w:val="center"/>
          </w:tcPr>
          <w:p w14:paraId="0BBE7A1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资金规模及来源（万元）</w:t>
            </w:r>
          </w:p>
        </w:tc>
        <w:tc>
          <w:tcPr>
            <w:tcW w:w="1149" w:type="dxa"/>
            <w:vMerge w:val="restart"/>
            <w:vAlign w:val="center"/>
          </w:tcPr>
          <w:p w14:paraId="6F20A054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绩效目标</w:t>
            </w:r>
          </w:p>
        </w:tc>
        <w:tc>
          <w:tcPr>
            <w:tcW w:w="1110" w:type="dxa"/>
            <w:gridSpan w:val="2"/>
            <w:vAlign w:val="center"/>
          </w:tcPr>
          <w:p w14:paraId="2C5B3492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受益对象</w:t>
            </w:r>
          </w:p>
        </w:tc>
        <w:tc>
          <w:tcPr>
            <w:tcW w:w="2035" w:type="dxa"/>
            <w:vMerge w:val="restart"/>
            <w:shd w:val="clear" w:color="auto" w:fill="auto"/>
            <w:vAlign w:val="center"/>
          </w:tcPr>
          <w:p w14:paraId="619A0C48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联农带农机制</w:t>
            </w:r>
          </w:p>
        </w:tc>
      </w:tr>
      <w:tr w14:paraId="3A271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26" w:type="dxa"/>
            <w:vMerge w:val="continue"/>
            <w:vAlign w:val="center"/>
          </w:tcPr>
          <w:p w14:paraId="17814B7C">
            <w:pPr>
              <w:tabs>
                <w:tab w:val="left" w:pos="1152"/>
              </w:tabs>
              <w:ind w:left="750" w:hanging="753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105" w:type="dxa"/>
            <w:vMerge w:val="continue"/>
            <w:vAlign w:val="center"/>
          </w:tcPr>
          <w:p w14:paraId="6D58DC9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40DC7CD3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95" w:type="dxa"/>
            <w:vMerge w:val="continue"/>
            <w:vAlign w:val="center"/>
          </w:tcPr>
          <w:p w14:paraId="07B60686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675" w:type="dxa"/>
            <w:vMerge w:val="continue"/>
            <w:vAlign w:val="center"/>
          </w:tcPr>
          <w:p w14:paraId="2B130463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2294" w:type="dxa"/>
            <w:vMerge w:val="continue"/>
            <w:vAlign w:val="center"/>
          </w:tcPr>
          <w:p w14:paraId="2481BA45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435" w:type="dxa"/>
            <w:vAlign w:val="center"/>
          </w:tcPr>
          <w:p w14:paraId="00452F34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630" w:type="dxa"/>
            <w:vAlign w:val="center"/>
          </w:tcPr>
          <w:p w14:paraId="0C5DB24A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中央衔接资金</w:t>
            </w:r>
          </w:p>
        </w:tc>
        <w:tc>
          <w:tcPr>
            <w:tcW w:w="510" w:type="dxa"/>
            <w:vAlign w:val="center"/>
          </w:tcPr>
          <w:p w14:paraId="4330CFB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省级衔接资金</w:t>
            </w:r>
          </w:p>
        </w:tc>
        <w:tc>
          <w:tcPr>
            <w:tcW w:w="495" w:type="dxa"/>
            <w:vAlign w:val="center"/>
          </w:tcPr>
          <w:p w14:paraId="3130D021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市级衔接资金</w:t>
            </w:r>
          </w:p>
        </w:tc>
        <w:tc>
          <w:tcPr>
            <w:tcW w:w="675" w:type="dxa"/>
            <w:vAlign w:val="center"/>
          </w:tcPr>
          <w:p w14:paraId="78FB0FF8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县级衔接资金</w:t>
            </w:r>
          </w:p>
        </w:tc>
        <w:tc>
          <w:tcPr>
            <w:tcW w:w="756" w:type="dxa"/>
            <w:vAlign w:val="center"/>
          </w:tcPr>
          <w:p w14:paraId="4A74E2CF">
            <w:pPr>
              <w:jc w:val="center"/>
              <w:textAlignment w:val="center"/>
              <w:rPr>
                <w:rFonts w:hint="eastAsia" w:ascii="Times New Roman" w:hAnsi="Times New Roman" w:eastAsia="方正仿宋_GB2312" w:cs="Times New Roma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16"/>
                <w:szCs w:val="16"/>
                <w:highlight w:val="none"/>
                <w:lang w:eastAsia="zh-CN"/>
              </w:rPr>
              <w:t>乡村建设行动资金</w:t>
            </w:r>
          </w:p>
        </w:tc>
        <w:tc>
          <w:tcPr>
            <w:tcW w:w="1149" w:type="dxa"/>
            <w:vMerge w:val="continue"/>
            <w:vAlign w:val="center"/>
          </w:tcPr>
          <w:p w14:paraId="46E737FD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14:paraId="034C9DC2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村数</w:t>
            </w:r>
          </w:p>
        </w:tc>
        <w:tc>
          <w:tcPr>
            <w:tcW w:w="615" w:type="dxa"/>
            <w:vAlign w:val="center"/>
          </w:tcPr>
          <w:p w14:paraId="27D70A95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人数</w:t>
            </w:r>
          </w:p>
        </w:tc>
        <w:tc>
          <w:tcPr>
            <w:tcW w:w="2035" w:type="dxa"/>
            <w:vMerge w:val="continue"/>
            <w:shd w:val="clear" w:color="auto" w:fill="auto"/>
          </w:tcPr>
          <w:p w14:paraId="74D492CB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</w:p>
        </w:tc>
      </w:tr>
      <w:tr w14:paraId="2AE7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726" w:type="dxa"/>
            <w:vAlign w:val="center"/>
          </w:tcPr>
          <w:p w14:paraId="450DEC09">
            <w:pPr>
              <w:tabs>
                <w:tab w:val="left" w:pos="1152"/>
              </w:tabs>
              <w:ind w:left="1050" w:hanging="1054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105" w:type="dxa"/>
            <w:vAlign w:val="center"/>
          </w:tcPr>
          <w:p w14:paraId="507FD866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2025年度泗水县泉林镇乡村振兴产业融合发展基地项目13#厂房</w:t>
            </w:r>
          </w:p>
        </w:tc>
        <w:tc>
          <w:tcPr>
            <w:tcW w:w="765" w:type="dxa"/>
            <w:vAlign w:val="center"/>
          </w:tcPr>
          <w:p w14:paraId="62C2F33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泉林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镇人民政府</w:t>
            </w:r>
          </w:p>
        </w:tc>
        <w:tc>
          <w:tcPr>
            <w:tcW w:w="795" w:type="dxa"/>
            <w:vAlign w:val="center"/>
          </w:tcPr>
          <w:p w14:paraId="197C6A38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泉林镇尤家庄村</w:t>
            </w:r>
          </w:p>
        </w:tc>
        <w:tc>
          <w:tcPr>
            <w:tcW w:w="675" w:type="dxa"/>
            <w:vAlign w:val="center"/>
          </w:tcPr>
          <w:p w14:paraId="2AF481C9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月至202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年12月</w:t>
            </w:r>
          </w:p>
        </w:tc>
        <w:tc>
          <w:tcPr>
            <w:tcW w:w="2294" w:type="dxa"/>
            <w:vAlign w:val="center"/>
          </w:tcPr>
          <w:p w14:paraId="7B691DF9">
            <w:pPr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13#厂房：主要建设13#钢结构标准化厂房及相关道路、雨污管道、消防、水电等配套设施项目，总投资约为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350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万元。厂房长66.6米，宽42.6米，外立面高12.3米，建设面积2837.16平方米。</w:t>
            </w:r>
          </w:p>
        </w:tc>
        <w:tc>
          <w:tcPr>
            <w:tcW w:w="435" w:type="dxa"/>
            <w:vAlign w:val="center"/>
          </w:tcPr>
          <w:p w14:paraId="7B04A23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350</w:t>
            </w:r>
          </w:p>
        </w:tc>
        <w:tc>
          <w:tcPr>
            <w:tcW w:w="630" w:type="dxa"/>
            <w:vAlign w:val="center"/>
          </w:tcPr>
          <w:p w14:paraId="0356BF96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210</w:t>
            </w:r>
          </w:p>
        </w:tc>
        <w:tc>
          <w:tcPr>
            <w:tcW w:w="510" w:type="dxa"/>
            <w:vAlign w:val="center"/>
          </w:tcPr>
          <w:p w14:paraId="664F6D96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495" w:type="dxa"/>
            <w:vAlign w:val="center"/>
          </w:tcPr>
          <w:p w14:paraId="5926D830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5B195F75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62B2682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140</w:t>
            </w:r>
          </w:p>
        </w:tc>
        <w:tc>
          <w:tcPr>
            <w:tcW w:w="1149" w:type="dxa"/>
            <w:vAlign w:val="center"/>
          </w:tcPr>
          <w:p w14:paraId="4B94328B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建成后可保证该项目年租赁收益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17.5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万元，年收益率不低于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%。用于脱贫户分红、增加村集体收入等。</w:t>
            </w:r>
          </w:p>
        </w:tc>
        <w:tc>
          <w:tcPr>
            <w:tcW w:w="495" w:type="dxa"/>
            <w:vAlign w:val="center"/>
          </w:tcPr>
          <w:p w14:paraId="43A3DD5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615" w:type="dxa"/>
            <w:vAlign w:val="center"/>
          </w:tcPr>
          <w:p w14:paraId="148FC3E1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138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5E9D9A15">
            <w:pPr>
              <w:bidi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Cs w:val="21"/>
                <w:lang w:val="en-US" w:eastAsia="zh-CN"/>
              </w:rPr>
              <w:t>项目建设完成后可带动周围约40人进行务工，增加收入；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与项目租赁方进行协商，如有脱贫户有意愿进场务工，可以给予合适岗位并优先录用。</w:t>
            </w:r>
          </w:p>
        </w:tc>
      </w:tr>
    </w:tbl>
    <w:tbl>
      <w:tblPr>
        <w:tblStyle w:val="6"/>
        <w:tblpPr w:leftFromText="180" w:rightFromText="180" w:vertAnchor="text" w:horzAnchor="page" w:tblpX="1328" w:tblpY="26"/>
        <w:tblOverlap w:val="never"/>
        <w:tblW w:w="14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6"/>
        <w:gridCol w:w="1105"/>
        <w:gridCol w:w="765"/>
        <w:gridCol w:w="795"/>
        <w:gridCol w:w="675"/>
        <w:gridCol w:w="2294"/>
        <w:gridCol w:w="435"/>
        <w:gridCol w:w="630"/>
        <w:gridCol w:w="510"/>
        <w:gridCol w:w="495"/>
        <w:gridCol w:w="675"/>
        <w:gridCol w:w="756"/>
        <w:gridCol w:w="1149"/>
        <w:gridCol w:w="495"/>
        <w:gridCol w:w="615"/>
        <w:gridCol w:w="2035"/>
      </w:tblGrid>
      <w:tr w14:paraId="25FA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726" w:type="dxa"/>
            <w:vAlign w:val="center"/>
          </w:tcPr>
          <w:p w14:paraId="54349D4E">
            <w:pPr>
              <w:tabs>
                <w:tab w:val="left" w:pos="1152"/>
              </w:tabs>
              <w:ind w:left="1054" w:leftChars="0" w:hanging="1054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14</w:t>
            </w:r>
          </w:p>
        </w:tc>
        <w:tc>
          <w:tcPr>
            <w:tcW w:w="1105" w:type="dxa"/>
            <w:vAlign w:val="center"/>
          </w:tcPr>
          <w:p w14:paraId="26866BF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2025年度泗水县泉林镇乡村振兴产业融合发展基地项目1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#厂房</w:t>
            </w:r>
          </w:p>
        </w:tc>
        <w:tc>
          <w:tcPr>
            <w:tcW w:w="765" w:type="dxa"/>
            <w:vAlign w:val="center"/>
          </w:tcPr>
          <w:p w14:paraId="0C00E435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泉林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镇人民政府</w:t>
            </w:r>
          </w:p>
        </w:tc>
        <w:tc>
          <w:tcPr>
            <w:tcW w:w="795" w:type="dxa"/>
            <w:vAlign w:val="center"/>
          </w:tcPr>
          <w:p w14:paraId="56DA0D83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泉林镇尤家庄村</w:t>
            </w:r>
          </w:p>
        </w:tc>
        <w:tc>
          <w:tcPr>
            <w:tcW w:w="675" w:type="dxa"/>
            <w:vAlign w:val="center"/>
          </w:tcPr>
          <w:p w14:paraId="33981DC8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月至202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年12月</w:t>
            </w:r>
          </w:p>
        </w:tc>
        <w:tc>
          <w:tcPr>
            <w:tcW w:w="2294" w:type="dxa"/>
            <w:vAlign w:val="center"/>
          </w:tcPr>
          <w:p w14:paraId="78A8B3BB">
            <w:pPr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1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#厂房：主要建设1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#钢结构标准化厂房及相关道路、雨污管道、消防、水电等配套设施项目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总投资约为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950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万元。18#厂房长150.6米，宽48.6米，高12米，总面积7319.16平方米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。</w:t>
            </w:r>
          </w:p>
        </w:tc>
        <w:tc>
          <w:tcPr>
            <w:tcW w:w="435" w:type="dxa"/>
            <w:vAlign w:val="center"/>
          </w:tcPr>
          <w:p w14:paraId="75A604FA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950</w:t>
            </w:r>
          </w:p>
        </w:tc>
        <w:tc>
          <w:tcPr>
            <w:tcW w:w="630" w:type="dxa"/>
            <w:vAlign w:val="center"/>
          </w:tcPr>
          <w:p w14:paraId="6D0F450C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570</w:t>
            </w:r>
          </w:p>
        </w:tc>
        <w:tc>
          <w:tcPr>
            <w:tcW w:w="510" w:type="dxa"/>
            <w:vAlign w:val="center"/>
          </w:tcPr>
          <w:p w14:paraId="10F5B4AC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495" w:type="dxa"/>
            <w:vAlign w:val="center"/>
          </w:tcPr>
          <w:p w14:paraId="37D70CF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0C7DCD3F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7EF727C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380</w:t>
            </w:r>
          </w:p>
        </w:tc>
        <w:tc>
          <w:tcPr>
            <w:tcW w:w="1149" w:type="dxa"/>
            <w:vAlign w:val="center"/>
          </w:tcPr>
          <w:p w14:paraId="3CACF6B1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建成后可保证该项目年租赁收益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47.5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万元，年收益率不低于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%。用于脱贫户分红、增加村集体收入等。</w:t>
            </w:r>
          </w:p>
        </w:tc>
        <w:tc>
          <w:tcPr>
            <w:tcW w:w="495" w:type="dxa"/>
            <w:vAlign w:val="center"/>
          </w:tcPr>
          <w:p w14:paraId="1FDFED2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615" w:type="dxa"/>
            <w:vAlign w:val="center"/>
          </w:tcPr>
          <w:p w14:paraId="7BA2E5F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503</w:t>
            </w:r>
          </w:p>
        </w:tc>
        <w:tc>
          <w:tcPr>
            <w:tcW w:w="2035" w:type="dxa"/>
            <w:shd w:val="clear" w:color="auto" w:fill="auto"/>
            <w:vAlign w:val="top"/>
          </w:tcPr>
          <w:p w14:paraId="67206EB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  <w:p w14:paraId="2C01AE74">
            <w:pPr>
              <w:widowControl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Cs w:val="21"/>
                <w:lang w:val="en-US" w:eastAsia="zh-CN"/>
              </w:rPr>
              <w:t>项目建设完成后可带动周围约140人进行务工，增加收入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与项目租赁方进行协商，如有脱贫户有意愿进场务工，可以给予合适岗位并优先录用。</w:t>
            </w:r>
          </w:p>
        </w:tc>
      </w:tr>
    </w:tbl>
    <w:p w14:paraId="02F24971">
      <w:pPr>
        <w:pStyle w:val="2"/>
      </w:pPr>
    </w:p>
    <w:tbl>
      <w:tblPr>
        <w:tblStyle w:val="6"/>
        <w:tblpPr w:leftFromText="180" w:rightFromText="180" w:vertAnchor="text" w:horzAnchor="page" w:tblpXSpec="center" w:tblpY="257"/>
        <w:tblOverlap w:val="never"/>
        <w:tblW w:w="14017" w:type="dxa"/>
        <w:tblInd w:w="-30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975"/>
        <w:gridCol w:w="765"/>
        <w:gridCol w:w="795"/>
        <w:gridCol w:w="675"/>
        <w:gridCol w:w="2294"/>
        <w:gridCol w:w="495"/>
        <w:gridCol w:w="420"/>
        <w:gridCol w:w="570"/>
        <w:gridCol w:w="450"/>
        <w:gridCol w:w="435"/>
        <w:gridCol w:w="360"/>
        <w:gridCol w:w="1920"/>
        <w:gridCol w:w="495"/>
        <w:gridCol w:w="615"/>
        <w:gridCol w:w="2035"/>
      </w:tblGrid>
      <w:tr w14:paraId="1A3A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18" w:type="dxa"/>
            <w:vMerge w:val="restart"/>
            <w:vAlign w:val="center"/>
          </w:tcPr>
          <w:p w14:paraId="168B759C">
            <w:pPr>
              <w:tabs>
                <w:tab w:val="left" w:pos="1152"/>
              </w:tabs>
              <w:ind w:left="900" w:hanging="904" w:hangingChars="50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75" w:type="dxa"/>
            <w:vMerge w:val="restart"/>
            <w:vAlign w:val="center"/>
          </w:tcPr>
          <w:p w14:paraId="1DC7B7D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</w:t>
            </w:r>
          </w:p>
          <w:p w14:paraId="384B1787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765" w:type="dxa"/>
            <w:vMerge w:val="restart"/>
            <w:vAlign w:val="center"/>
          </w:tcPr>
          <w:p w14:paraId="481FA177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项目单位</w:t>
            </w:r>
          </w:p>
        </w:tc>
        <w:tc>
          <w:tcPr>
            <w:tcW w:w="795" w:type="dxa"/>
            <w:vMerge w:val="restart"/>
            <w:vAlign w:val="center"/>
          </w:tcPr>
          <w:p w14:paraId="1D5CC7FB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63205B9E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675" w:type="dxa"/>
            <w:vMerge w:val="restart"/>
            <w:vAlign w:val="center"/>
          </w:tcPr>
          <w:p w14:paraId="457DFE56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27A3FF82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期限</w:t>
            </w:r>
          </w:p>
        </w:tc>
        <w:tc>
          <w:tcPr>
            <w:tcW w:w="2294" w:type="dxa"/>
            <w:vMerge w:val="restart"/>
            <w:vAlign w:val="center"/>
          </w:tcPr>
          <w:p w14:paraId="13DB8B14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主要建</w:t>
            </w:r>
          </w:p>
          <w:p w14:paraId="7CCEA628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设任务</w:t>
            </w:r>
          </w:p>
        </w:tc>
        <w:tc>
          <w:tcPr>
            <w:tcW w:w="2730" w:type="dxa"/>
            <w:gridSpan w:val="6"/>
            <w:vAlign w:val="center"/>
          </w:tcPr>
          <w:p w14:paraId="09FC155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资金规模及来源（万元）</w:t>
            </w:r>
          </w:p>
        </w:tc>
        <w:tc>
          <w:tcPr>
            <w:tcW w:w="1920" w:type="dxa"/>
            <w:vMerge w:val="restart"/>
            <w:vAlign w:val="center"/>
          </w:tcPr>
          <w:p w14:paraId="18E1A80A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绩效目标</w:t>
            </w:r>
          </w:p>
        </w:tc>
        <w:tc>
          <w:tcPr>
            <w:tcW w:w="1110" w:type="dxa"/>
            <w:gridSpan w:val="2"/>
            <w:vAlign w:val="center"/>
          </w:tcPr>
          <w:p w14:paraId="7E406CFF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受益对象</w:t>
            </w:r>
          </w:p>
        </w:tc>
        <w:tc>
          <w:tcPr>
            <w:tcW w:w="2035" w:type="dxa"/>
            <w:vMerge w:val="restart"/>
            <w:shd w:val="clear" w:color="auto" w:fill="auto"/>
            <w:vAlign w:val="center"/>
          </w:tcPr>
          <w:p w14:paraId="2B3B5ED4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联农带农机制</w:t>
            </w:r>
          </w:p>
        </w:tc>
      </w:tr>
      <w:tr w14:paraId="4491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718" w:type="dxa"/>
            <w:vMerge w:val="continue"/>
            <w:vAlign w:val="center"/>
          </w:tcPr>
          <w:p w14:paraId="4DBF0105">
            <w:pPr>
              <w:tabs>
                <w:tab w:val="left" w:pos="1152"/>
              </w:tabs>
              <w:ind w:left="750" w:hanging="753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 w14:paraId="4B98AC6E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3C4BE06B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95" w:type="dxa"/>
            <w:vMerge w:val="continue"/>
            <w:vAlign w:val="center"/>
          </w:tcPr>
          <w:p w14:paraId="288E0099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675" w:type="dxa"/>
            <w:vMerge w:val="continue"/>
            <w:vAlign w:val="center"/>
          </w:tcPr>
          <w:p w14:paraId="0BB608DA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2294" w:type="dxa"/>
            <w:vMerge w:val="continue"/>
            <w:vAlign w:val="center"/>
          </w:tcPr>
          <w:p w14:paraId="0A60614C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495" w:type="dxa"/>
            <w:vAlign w:val="center"/>
          </w:tcPr>
          <w:p w14:paraId="3E1E81B5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420" w:type="dxa"/>
            <w:vAlign w:val="center"/>
          </w:tcPr>
          <w:p w14:paraId="156E00FF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中央衔接资金</w:t>
            </w:r>
          </w:p>
        </w:tc>
        <w:tc>
          <w:tcPr>
            <w:tcW w:w="570" w:type="dxa"/>
            <w:vAlign w:val="center"/>
          </w:tcPr>
          <w:p w14:paraId="3F79348D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省级衔接资金</w:t>
            </w:r>
          </w:p>
        </w:tc>
        <w:tc>
          <w:tcPr>
            <w:tcW w:w="450" w:type="dxa"/>
            <w:vAlign w:val="center"/>
          </w:tcPr>
          <w:p w14:paraId="1C1A0546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市级衔接资金</w:t>
            </w:r>
          </w:p>
        </w:tc>
        <w:tc>
          <w:tcPr>
            <w:tcW w:w="435" w:type="dxa"/>
            <w:vAlign w:val="center"/>
          </w:tcPr>
          <w:p w14:paraId="709A8BFB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县级衔接资金</w:t>
            </w:r>
          </w:p>
        </w:tc>
        <w:tc>
          <w:tcPr>
            <w:tcW w:w="360" w:type="dxa"/>
            <w:vAlign w:val="center"/>
          </w:tcPr>
          <w:p w14:paraId="69993731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其他</w:t>
            </w:r>
          </w:p>
        </w:tc>
        <w:tc>
          <w:tcPr>
            <w:tcW w:w="1920" w:type="dxa"/>
            <w:vMerge w:val="continue"/>
            <w:vAlign w:val="center"/>
          </w:tcPr>
          <w:p w14:paraId="72DF6CDC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14:paraId="3ADF3BE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村数</w:t>
            </w:r>
          </w:p>
        </w:tc>
        <w:tc>
          <w:tcPr>
            <w:tcW w:w="615" w:type="dxa"/>
            <w:vAlign w:val="center"/>
          </w:tcPr>
          <w:p w14:paraId="175FAE78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人数</w:t>
            </w:r>
          </w:p>
        </w:tc>
        <w:tc>
          <w:tcPr>
            <w:tcW w:w="2035" w:type="dxa"/>
            <w:vMerge w:val="continue"/>
            <w:shd w:val="clear" w:color="auto" w:fill="auto"/>
          </w:tcPr>
          <w:p w14:paraId="23F3CAFA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</w:p>
        </w:tc>
      </w:tr>
      <w:tr w14:paraId="3DF0D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18" w:type="dxa"/>
            <w:vAlign w:val="center"/>
          </w:tcPr>
          <w:p w14:paraId="4ED62009">
            <w:pPr>
              <w:tabs>
                <w:tab w:val="left" w:pos="1152"/>
              </w:tabs>
              <w:ind w:left="1050" w:hanging="1054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975" w:type="dxa"/>
            <w:vAlign w:val="center"/>
          </w:tcPr>
          <w:p w14:paraId="32BCA166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2025年度泗水县圣水峪镇东野村甘薯储存窖建设项目</w:t>
            </w:r>
          </w:p>
        </w:tc>
        <w:tc>
          <w:tcPr>
            <w:tcW w:w="765" w:type="dxa"/>
            <w:vAlign w:val="center"/>
          </w:tcPr>
          <w:p w14:paraId="166479DF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圣水峪镇人民政府</w:t>
            </w:r>
          </w:p>
        </w:tc>
        <w:tc>
          <w:tcPr>
            <w:tcW w:w="795" w:type="dxa"/>
            <w:vAlign w:val="center"/>
          </w:tcPr>
          <w:p w14:paraId="48B62CDC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东野村</w:t>
            </w:r>
          </w:p>
        </w:tc>
        <w:tc>
          <w:tcPr>
            <w:tcW w:w="675" w:type="dxa"/>
            <w:vAlign w:val="center"/>
          </w:tcPr>
          <w:p w14:paraId="1B6508AF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年3月至202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年12月</w:t>
            </w:r>
          </w:p>
        </w:tc>
        <w:tc>
          <w:tcPr>
            <w:tcW w:w="2294" w:type="dxa"/>
            <w:vAlign w:val="center"/>
          </w:tcPr>
          <w:p w14:paraId="4058705D">
            <w:pPr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在东野村依托泗水海波甘薯脱毒育苗扩繁基地建设长64.25米，宽56.5米，层数一层，高4.65米的砌体结构地瓜储存窖1座，计划建设32个窑洞。</w:t>
            </w:r>
          </w:p>
        </w:tc>
        <w:tc>
          <w:tcPr>
            <w:tcW w:w="495" w:type="dxa"/>
            <w:vAlign w:val="center"/>
          </w:tcPr>
          <w:p w14:paraId="76BC8179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36.7</w:t>
            </w:r>
          </w:p>
        </w:tc>
        <w:tc>
          <w:tcPr>
            <w:tcW w:w="420" w:type="dxa"/>
            <w:vAlign w:val="center"/>
          </w:tcPr>
          <w:p w14:paraId="0425CDF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</w:tc>
        <w:tc>
          <w:tcPr>
            <w:tcW w:w="570" w:type="dxa"/>
            <w:vAlign w:val="center"/>
          </w:tcPr>
          <w:p w14:paraId="79156863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526.7</w:t>
            </w:r>
          </w:p>
        </w:tc>
        <w:tc>
          <w:tcPr>
            <w:tcW w:w="450" w:type="dxa"/>
            <w:vAlign w:val="center"/>
          </w:tcPr>
          <w:p w14:paraId="77E8EC1E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</w:tc>
        <w:tc>
          <w:tcPr>
            <w:tcW w:w="435" w:type="dxa"/>
            <w:vAlign w:val="center"/>
          </w:tcPr>
          <w:p w14:paraId="788C9646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3A54B78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10</w:t>
            </w:r>
          </w:p>
        </w:tc>
        <w:tc>
          <w:tcPr>
            <w:tcW w:w="1920" w:type="dxa"/>
            <w:vAlign w:val="center"/>
          </w:tcPr>
          <w:p w14:paraId="5A7614A9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项目建成后，可对甘薯进行合理窖藏，保证甘薯品质，延长甘薯的市场供应期，对甘薯进行反季节销售，从而提高经济效益，增加村民和村集体收入，在此基础上对甘薯进行分级初加工，按不同规格通过线上线下两种方式进行销售，提升产品的溢价能力。项目按期完工率100%，验收合格率达100%，群众满意度≥95%。</w:t>
            </w:r>
          </w:p>
        </w:tc>
        <w:tc>
          <w:tcPr>
            <w:tcW w:w="495" w:type="dxa"/>
            <w:vAlign w:val="center"/>
          </w:tcPr>
          <w:p w14:paraId="731AD27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615" w:type="dxa"/>
            <w:vAlign w:val="center"/>
          </w:tcPr>
          <w:p w14:paraId="7F6FF069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180</w:t>
            </w:r>
          </w:p>
        </w:tc>
        <w:tc>
          <w:tcPr>
            <w:tcW w:w="2035" w:type="dxa"/>
            <w:shd w:val="clear" w:color="auto" w:fill="auto"/>
          </w:tcPr>
          <w:p w14:paraId="3A73B5F2">
            <w:pPr>
              <w:widowControl/>
              <w:jc w:val="both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带动就业方面：带动40余人就近就业。集体增收方面：一方面依托泗水县海波种植专业合作社运营，收购农户甘薯，按照每斤2分钱提取中介费，另一方面，村集体每年享受项目分红，年收益率不低于5%。产业发展方面：泗水县海波种植专业合作社免费为农户提供甘苗和化肥，甘薯成熟后，按照定价进行收购，从而带动更多农户参与甘薯种植全产业链。解决了以往简单流转土地农民产业发展参与度低的弊端。</w:t>
            </w:r>
          </w:p>
        </w:tc>
      </w:tr>
    </w:tbl>
    <w:p w14:paraId="653B664D">
      <w:pPr>
        <w:sectPr>
          <w:pgSz w:w="16838" w:h="11906" w:orient="landscape"/>
          <w:pgMar w:top="1440" w:right="2880" w:bottom="1440" w:left="288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Spec="center" w:tblpY="257"/>
        <w:tblOverlap w:val="never"/>
        <w:tblW w:w="14017" w:type="dxa"/>
        <w:tblInd w:w="-30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975"/>
        <w:gridCol w:w="765"/>
        <w:gridCol w:w="795"/>
        <w:gridCol w:w="675"/>
        <w:gridCol w:w="1973"/>
        <w:gridCol w:w="191"/>
        <w:gridCol w:w="565"/>
        <w:gridCol w:w="480"/>
        <w:gridCol w:w="570"/>
        <w:gridCol w:w="450"/>
        <w:gridCol w:w="435"/>
        <w:gridCol w:w="512"/>
        <w:gridCol w:w="166"/>
        <w:gridCol w:w="1602"/>
        <w:gridCol w:w="495"/>
        <w:gridCol w:w="615"/>
        <w:gridCol w:w="2035"/>
      </w:tblGrid>
      <w:tr w14:paraId="65C2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3" w:hRule="atLeast"/>
        </w:trPr>
        <w:tc>
          <w:tcPr>
            <w:tcW w:w="718" w:type="dxa"/>
            <w:vAlign w:val="center"/>
          </w:tcPr>
          <w:p w14:paraId="1649A5B6">
            <w:pPr>
              <w:tabs>
                <w:tab w:val="left" w:pos="1152"/>
              </w:tabs>
              <w:ind w:left="1050" w:hanging="1054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975" w:type="dxa"/>
            <w:vAlign w:val="center"/>
          </w:tcPr>
          <w:p w14:paraId="5B5827B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2025年泗水县金庄镇孟家村省派书记道路建设项目</w:t>
            </w:r>
          </w:p>
        </w:tc>
        <w:tc>
          <w:tcPr>
            <w:tcW w:w="765" w:type="dxa"/>
            <w:vAlign w:val="center"/>
          </w:tcPr>
          <w:p w14:paraId="067F4DA3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金庄镇孟家村</w:t>
            </w:r>
          </w:p>
        </w:tc>
        <w:tc>
          <w:tcPr>
            <w:tcW w:w="795" w:type="dxa"/>
            <w:vAlign w:val="center"/>
          </w:tcPr>
          <w:p w14:paraId="281BD3DE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金庄镇孟家村</w:t>
            </w:r>
          </w:p>
        </w:tc>
        <w:tc>
          <w:tcPr>
            <w:tcW w:w="675" w:type="dxa"/>
            <w:vAlign w:val="center"/>
          </w:tcPr>
          <w:p w14:paraId="754F864C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月至202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年12月</w:t>
            </w:r>
          </w:p>
        </w:tc>
        <w:tc>
          <w:tcPr>
            <w:tcW w:w="1973" w:type="dxa"/>
            <w:vAlign w:val="center"/>
          </w:tcPr>
          <w:p w14:paraId="025AE88B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孟家村内主干道路提升改造6238平方米，实施方式为清表旧路面+混凝土补强+格栅+铺设5cm中粒式沥青混凝土路面，安装30盏路灯</w:t>
            </w:r>
          </w:p>
        </w:tc>
        <w:tc>
          <w:tcPr>
            <w:tcW w:w="756" w:type="dxa"/>
            <w:gridSpan w:val="2"/>
            <w:vAlign w:val="center"/>
          </w:tcPr>
          <w:p w14:paraId="1650C58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56.9681</w:t>
            </w:r>
          </w:p>
        </w:tc>
        <w:tc>
          <w:tcPr>
            <w:tcW w:w="480" w:type="dxa"/>
            <w:vAlign w:val="center"/>
          </w:tcPr>
          <w:p w14:paraId="36F97CC6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570" w:type="dxa"/>
            <w:vAlign w:val="center"/>
          </w:tcPr>
          <w:p w14:paraId="470B6E3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50</w:t>
            </w:r>
          </w:p>
        </w:tc>
        <w:tc>
          <w:tcPr>
            <w:tcW w:w="450" w:type="dxa"/>
            <w:vAlign w:val="center"/>
          </w:tcPr>
          <w:p w14:paraId="7618309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435" w:type="dxa"/>
            <w:vAlign w:val="center"/>
          </w:tcPr>
          <w:p w14:paraId="110BDFF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678" w:type="dxa"/>
            <w:gridSpan w:val="2"/>
            <w:vAlign w:val="center"/>
          </w:tcPr>
          <w:p w14:paraId="3B345378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6.9681</w:t>
            </w:r>
          </w:p>
        </w:tc>
        <w:tc>
          <w:tcPr>
            <w:tcW w:w="1602" w:type="dxa"/>
            <w:vAlign w:val="center"/>
          </w:tcPr>
          <w:p w14:paraId="1ECBB0DC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项目建成后，可提升村内道路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6238平方米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安装30盏路灯，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可直接方便项目所在村村民生产生活出行，项目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按期完工率100%，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验收合格率达100%，群众满意度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95%。</w:t>
            </w:r>
          </w:p>
        </w:tc>
        <w:tc>
          <w:tcPr>
            <w:tcW w:w="495" w:type="dxa"/>
            <w:vAlign w:val="center"/>
          </w:tcPr>
          <w:p w14:paraId="0FFBFC4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615" w:type="dxa"/>
            <w:vAlign w:val="center"/>
          </w:tcPr>
          <w:p w14:paraId="72FF5FE8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1119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5569BBFF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项目形成的资产属孟家村集体所有，由村集体负责具体日常管理、维护、维修。</w:t>
            </w:r>
          </w:p>
          <w:p w14:paraId="5000CA56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</w:tr>
      <w:tr w14:paraId="29658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3" w:hRule="atLeast"/>
        </w:trPr>
        <w:tc>
          <w:tcPr>
            <w:tcW w:w="718" w:type="dxa"/>
            <w:vAlign w:val="center"/>
          </w:tcPr>
          <w:p w14:paraId="5D357031">
            <w:pPr>
              <w:tabs>
                <w:tab w:val="left" w:pos="1152"/>
              </w:tabs>
              <w:ind w:left="1050" w:hanging="1054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975" w:type="dxa"/>
            <w:vAlign w:val="center"/>
          </w:tcPr>
          <w:p w14:paraId="016D384A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2025年泗水县金庄镇马头山村省派书记道路建设项目</w:t>
            </w:r>
          </w:p>
        </w:tc>
        <w:tc>
          <w:tcPr>
            <w:tcW w:w="765" w:type="dxa"/>
            <w:vAlign w:val="center"/>
          </w:tcPr>
          <w:p w14:paraId="63075DB0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金庄镇马头山村</w:t>
            </w:r>
          </w:p>
        </w:tc>
        <w:tc>
          <w:tcPr>
            <w:tcW w:w="795" w:type="dxa"/>
            <w:vAlign w:val="center"/>
          </w:tcPr>
          <w:p w14:paraId="1265C467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金庄镇马头山村</w:t>
            </w:r>
          </w:p>
        </w:tc>
        <w:tc>
          <w:tcPr>
            <w:tcW w:w="675" w:type="dxa"/>
            <w:vAlign w:val="center"/>
          </w:tcPr>
          <w:p w14:paraId="37FC73E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月至202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年12月</w:t>
            </w:r>
          </w:p>
        </w:tc>
        <w:tc>
          <w:tcPr>
            <w:tcW w:w="2164" w:type="dxa"/>
            <w:gridSpan w:val="2"/>
            <w:vAlign w:val="center"/>
          </w:tcPr>
          <w:p w14:paraId="289E6FDC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马头山村内主干道路提升改造11390.63平方米，实施方式为清表旧路面+混凝土补强+格栅+铺设5cm中粒式沥青混凝土路面</w:t>
            </w:r>
          </w:p>
        </w:tc>
        <w:tc>
          <w:tcPr>
            <w:tcW w:w="565" w:type="dxa"/>
            <w:vAlign w:val="center"/>
          </w:tcPr>
          <w:p w14:paraId="0E78978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104.791312</w:t>
            </w:r>
          </w:p>
        </w:tc>
        <w:tc>
          <w:tcPr>
            <w:tcW w:w="480" w:type="dxa"/>
            <w:vAlign w:val="center"/>
          </w:tcPr>
          <w:p w14:paraId="7C599F3A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570" w:type="dxa"/>
            <w:vAlign w:val="center"/>
          </w:tcPr>
          <w:p w14:paraId="29EBA25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100</w:t>
            </w:r>
          </w:p>
        </w:tc>
        <w:tc>
          <w:tcPr>
            <w:tcW w:w="450" w:type="dxa"/>
            <w:vAlign w:val="center"/>
          </w:tcPr>
          <w:p w14:paraId="2E0C9530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435" w:type="dxa"/>
            <w:vAlign w:val="center"/>
          </w:tcPr>
          <w:p w14:paraId="3AE1C59E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512" w:type="dxa"/>
            <w:vAlign w:val="center"/>
          </w:tcPr>
          <w:p w14:paraId="49C2F3CC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4.791312</w:t>
            </w:r>
          </w:p>
        </w:tc>
        <w:tc>
          <w:tcPr>
            <w:tcW w:w="1768" w:type="dxa"/>
            <w:gridSpan w:val="2"/>
            <w:vAlign w:val="center"/>
          </w:tcPr>
          <w:p w14:paraId="33BE0A25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项目建成后，可提升村内道路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11390.63平方米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，可直接方便项目所在村村民生产生活出行，项目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按期完工率100%，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验收合格率达100%，群众满意度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95%。</w:t>
            </w:r>
          </w:p>
        </w:tc>
        <w:tc>
          <w:tcPr>
            <w:tcW w:w="495" w:type="dxa"/>
            <w:vAlign w:val="center"/>
          </w:tcPr>
          <w:p w14:paraId="09523E2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615" w:type="dxa"/>
            <w:vAlign w:val="center"/>
          </w:tcPr>
          <w:p w14:paraId="6ECC96C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1737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03753D6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项目形成的资产属马头山村集体所有，由村集体负责具体日常管理、维护、维修。</w:t>
            </w:r>
          </w:p>
          <w:p w14:paraId="2418EBA7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</w:tr>
    </w:tbl>
    <w:p w14:paraId="3DA044E1">
      <w:pPr>
        <w:pStyle w:val="2"/>
      </w:pPr>
    </w:p>
    <w:p w14:paraId="32122E41">
      <w:pPr>
        <w:bidi w:val="0"/>
      </w:pPr>
    </w:p>
    <w:p w14:paraId="2827AADE">
      <w:pPr>
        <w:bidi w:val="0"/>
      </w:pPr>
    </w:p>
    <w:p w14:paraId="2C037D1F">
      <w:pPr>
        <w:pStyle w:val="2"/>
      </w:pPr>
    </w:p>
    <w:p w14:paraId="39B61886"/>
    <w:p w14:paraId="165768BC">
      <w:pPr>
        <w:pStyle w:val="2"/>
      </w:pPr>
    </w:p>
    <w:tbl>
      <w:tblPr>
        <w:tblStyle w:val="6"/>
        <w:tblpPr w:leftFromText="180" w:rightFromText="180" w:vertAnchor="text" w:horzAnchor="page" w:tblpXSpec="center" w:tblpY="257"/>
        <w:tblOverlap w:val="never"/>
        <w:tblW w:w="14017" w:type="dxa"/>
        <w:tblInd w:w="-30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975"/>
        <w:gridCol w:w="765"/>
        <w:gridCol w:w="795"/>
        <w:gridCol w:w="675"/>
        <w:gridCol w:w="2294"/>
        <w:gridCol w:w="435"/>
        <w:gridCol w:w="480"/>
        <w:gridCol w:w="570"/>
        <w:gridCol w:w="450"/>
        <w:gridCol w:w="435"/>
        <w:gridCol w:w="360"/>
        <w:gridCol w:w="1920"/>
        <w:gridCol w:w="495"/>
        <w:gridCol w:w="615"/>
        <w:gridCol w:w="2035"/>
      </w:tblGrid>
      <w:tr w14:paraId="45362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18" w:type="dxa"/>
            <w:vMerge w:val="restart"/>
            <w:vAlign w:val="center"/>
          </w:tcPr>
          <w:p w14:paraId="2C67552F">
            <w:pPr>
              <w:tabs>
                <w:tab w:val="left" w:pos="1152"/>
              </w:tabs>
              <w:ind w:left="900" w:hanging="904" w:hangingChars="50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75" w:type="dxa"/>
            <w:vMerge w:val="restart"/>
            <w:vAlign w:val="center"/>
          </w:tcPr>
          <w:p w14:paraId="09CE58B8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</w:t>
            </w:r>
          </w:p>
          <w:p w14:paraId="5A11CC75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765" w:type="dxa"/>
            <w:vMerge w:val="restart"/>
            <w:vAlign w:val="center"/>
          </w:tcPr>
          <w:p w14:paraId="2A1FF7C8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项目单位</w:t>
            </w:r>
          </w:p>
        </w:tc>
        <w:tc>
          <w:tcPr>
            <w:tcW w:w="795" w:type="dxa"/>
            <w:vMerge w:val="restart"/>
            <w:vAlign w:val="center"/>
          </w:tcPr>
          <w:p w14:paraId="0AEA7190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29764011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675" w:type="dxa"/>
            <w:vMerge w:val="restart"/>
            <w:vAlign w:val="center"/>
          </w:tcPr>
          <w:p w14:paraId="7CEFFA1F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27C976AF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期限</w:t>
            </w:r>
          </w:p>
        </w:tc>
        <w:tc>
          <w:tcPr>
            <w:tcW w:w="2294" w:type="dxa"/>
            <w:vMerge w:val="restart"/>
            <w:vAlign w:val="center"/>
          </w:tcPr>
          <w:p w14:paraId="05B0569B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主要建</w:t>
            </w:r>
          </w:p>
          <w:p w14:paraId="1BAE0E6A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设任务</w:t>
            </w:r>
          </w:p>
        </w:tc>
        <w:tc>
          <w:tcPr>
            <w:tcW w:w="2730" w:type="dxa"/>
            <w:gridSpan w:val="6"/>
            <w:vAlign w:val="center"/>
          </w:tcPr>
          <w:p w14:paraId="3B0119C3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资金规模及来源（万元）</w:t>
            </w:r>
          </w:p>
        </w:tc>
        <w:tc>
          <w:tcPr>
            <w:tcW w:w="1920" w:type="dxa"/>
            <w:vMerge w:val="restart"/>
            <w:vAlign w:val="center"/>
          </w:tcPr>
          <w:p w14:paraId="37AAEFD3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绩效目标</w:t>
            </w:r>
          </w:p>
        </w:tc>
        <w:tc>
          <w:tcPr>
            <w:tcW w:w="1110" w:type="dxa"/>
            <w:gridSpan w:val="2"/>
            <w:vAlign w:val="center"/>
          </w:tcPr>
          <w:p w14:paraId="22FB7B3B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受益对象</w:t>
            </w:r>
          </w:p>
        </w:tc>
        <w:tc>
          <w:tcPr>
            <w:tcW w:w="2035" w:type="dxa"/>
            <w:vMerge w:val="restart"/>
            <w:shd w:val="clear" w:color="auto" w:fill="auto"/>
            <w:vAlign w:val="center"/>
          </w:tcPr>
          <w:p w14:paraId="59B0C978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联农带农机制</w:t>
            </w:r>
          </w:p>
        </w:tc>
      </w:tr>
      <w:tr w14:paraId="2358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718" w:type="dxa"/>
            <w:vMerge w:val="continue"/>
            <w:vAlign w:val="center"/>
          </w:tcPr>
          <w:p w14:paraId="51CE8A5C">
            <w:pPr>
              <w:tabs>
                <w:tab w:val="left" w:pos="1152"/>
              </w:tabs>
              <w:ind w:left="750" w:hanging="753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 w14:paraId="502428E0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6551EC8A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95" w:type="dxa"/>
            <w:vMerge w:val="continue"/>
            <w:vAlign w:val="center"/>
          </w:tcPr>
          <w:p w14:paraId="282425DF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675" w:type="dxa"/>
            <w:vMerge w:val="continue"/>
            <w:vAlign w:val="center"/>
          </w:tcPr>
          <w:p w14:paraId="2E029A80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2294" w:type="dxa"/>
            <w:vMerge w:val="continue"/>
            <w:vAlign w:val="center"/>
          </w:tcPr>
          <w:p w14:paraId="63185A60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435" w:type="dxa"/>
            <w:vAlign w:val="center"/>
          </w:tcPr>
          <w:p w14:paraId="3FBEF88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480" w:type="dxa"/>
            <w:vAlign w:val="center"/>
          </w:tcPr>
          <w:p w14:paraId="0975E83F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中央衔接资金</w:t>
            </w:r>
          </w:p>
        </w:tc>
        <w:tc>
          <w:tcPr>
            <w:tcW w:w="570" w:type="dxa"/>
            <w:vAlign w:val="center"/>
          </w:tcPr>
          <w:p w14:paraId="3496C0DF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省级衔接资金</w:t>
            </w:r>
          </w:p>
        </w:tc>
        <w:tc>
          <w:tcPr>
            <w:tcW w:w="450" w:type="dxa"/>
            <w:vAlign w:val="center"/>
          </w:tcPr>
          <w:p w14:paraId="31C00AA6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市级衔接资金</w:t>
            </w:r>
          </w:p>
        </w:tc>
        <w:tc>
          <w:tcPr>
            <w:tcW w:w="435" w:type="dxa"/>
            <w:vAlign w:val="center"/>
          </w:tcPr>
          <w:p w14:paraId="28E07084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县级衔接资金</w:t>
            </w:r>
          </w:p>
        </w:tc>
        <w:tc>
          <w:tcPr>
            <w:tcW w:w="360" w:type="dxa"/>
            <w:vAlign w:val="center"/>
          </w:tcPr>
          <w:p w14:paraId="4D447EF6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其他</w:t>
            </w:r>
          </w:p>
        </w:tc>
        <w:tc>
          <w:tcPr>
            <w:tcW w:w="1920" w:type="dxa"/>
            <w:vMerge w:val="continue"/>
            <w:vAlign w:val="center"/>
          </w:tcPr>
          <w:p w14:paraId="6B11DD46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14:paraId="37C2A8A5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村数</w:t>
            </w:r>
          </w:p>
        </w:tc>
        <w:tc>
          <w:tcPr>
            <w:tcW w:w="615" w:type="dxa"/>
            <w:vAlign w:val="center"/>
          </w:tcPr>
          <w:p w14:paraId="6918354A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人数</w:t>
            </w:r>
          </w:p>
        </w:tc>
        <w:tc>
          <w:tcPr>
            <w:tcW w:w="2035" w:type="dxa"/>
            <w:vMerge w:val="continue"/>
            <w:shd w:val="clear" w:color="auto" w:fill="auto"/>
          </w:tcPr>
          <w:p w14:paraId="1DCDA68C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</w:p>
        </w:tc>
      </w:tr>
      <w:tr w14:paraId="726FB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3" w:hRule="atLeast"/>
        </w:trPr>
        <w:tc>
          <w:tcPr>
            <w:tcW w:w="718" w:type="dxa"/>
            <w:vAlign w:val="center"/>
          </w:tcPr>
          <w:p w14:paraId="67BFF462">
            <w:pPr>
              <w:tabs>
                <w:tab w:val="left" w:pos="1152"/>
              </w:tabs>
              <w:ind w:left="1050" w:hanging="1054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975" w:type="dxa"/>
            <w:vAlign w:val="center"/>
          </w:tcPr>
          <w:p w14:paraId="4DDDCE0E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2025年度泗水县泗张镇养殖场项目</w:t>
            </w:r>
          </w:p>
        </w:tc>
        <w:tc>
          <w:tcPr>
            <w:tcW w:w="765" w:type="dxa"/>
            <w:vAlign w:val="center"/>
          </w:tcPr>
          <w:p w14:paraId="216D2B9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泗张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镇人民政府</w:t>
            </w:r>
          </w:p>
        </w:tc>
        <w:tc>
          <w:tcPr>
            <w:tcW w:w="795" w:type="dxa"/>
            <w:vAlign w:val="center"/>
          </w:tcPr>
          <w:p w14:paraId="426803C2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泗张镇小山庄村</w:t>
            </w:r>
          </w:p>
        </w:tc>
        <w:tc>
          <w:tcPr>
            <w:tcW w:w="675" w:type="dxa"/>
            <w:vAlign w:val="center"/>
          </w:tcPr>
          <w:p w14:paraId="6087C711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月至202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月</w:t>
            </w:r>
          </w:p>
        </w:tc>
        <w:tc>
          <w:tcPr>
            <w:tcW w:w="2294" w:type="dxa"/>
            <w:vAlign w:val="center"/>
          </w:tcPr>
          <w:p w14:paraId="62677684">
            <w:pPr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小山庄村建设3座猪舍（长85米，宽 18米）占地4590平方米；干湿分离粪棚（长20米，宽15米）；发酵池（长60米，宽13米）；锅炉房（长8米，宽5米）；过滤池（长60，宽15米）；其他管理用房为成品板房占地面积420.92平方米；室内外配套设施。</w:t>
            </w:r>
          </w:p>
        </w:tc>
        <w:tc>
          <w:tcPr>
            <w:tcW w:w="435" w:type="dxa"/>
            <w:vAlign w:val="center"/>
          </w:tcPr>
          <w:p w14:paraId="774D4EDB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340</w:t>
            </w:r>
          </w:p>
        </w:tc>
        <w:tc>
          <w:tcPr>
            <w:tcW w:w="480" w:type="dxa"/>
            <w:vAlign w:val="center"/>
          </w:tcPr>
          <w:p w14:paraId="57414B36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570" w:type="dxa"/>
            <w:vAlign w:val="center"/>
          </w:tcPr>
          <w:p w14:paraId="3FBC84A7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300</w:t>
            </w:r>
          </w:p>
        </w:tc>
        <w:tc>
          <w:tcPr>
            <w:tcW w:w="450" w:type="dxa"/>
            <w:vAlign w:val="center"/>
          </w:tcPr>
          <w:p w14:paraId="1DE37DAA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435" w:type="dxa"/>
            <w:vAlign w:val="center"/>
          </w:tcPr>
          <w:p w14:paraId="7D0051F9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40</w:t>
            </w:r>
          </w:p>
        </w:tc>
        <w:tc>
          <w:tcPr>
            <w:tcW w:w="360" w:type="dxa"/>
            <w:vAlign w:val="center"/>
          </w:tcPr>
          <w:p w14:paraId="34792FA2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 w14:paraId="0F442696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项目实施后，将对村集体经济壮大起到重要支撑，项目建设质量达到相关标准要求。项目完工及时率≧95%；项目验收通过率≧95%；村内人居环境改善率≧70%；受益人口群众满意度≧95%；村集体增收增加率≧70%。</w:t>
            </w:r>
          </w:p>
        </w:tc>
        <w:tc>
          <w:tcPr>
            <w:tcW w:w="495" w:type="dxa"/>
            <w:vAlign w:val="center"/>
          </w:tcPr>
          <w:p w14:paraId="7EB888E0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615" w:type="dxa"/>
            <w:vAlign w:val="center"/>
          </w:tcPr>
          <w:p w14:paraId="6181E59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163</w:t>
            </w:r>
          </w:p>
        </w:tc>
        <w:tc>
          <w:tcPr>
            <w:tcW w:w="2035" w:type="dxa"/>
            <w:shd w:val="clear" w:color="auto" w:fill="auto"/>
          </w:tcPr>
          <w:p w14:paraId="1460839B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  <w:p w14:paraId="562F1681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  <w:p w14:paraId="510457EE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  <w:p w14:paraId="355A9BC3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巩固脱贫攻坚成果，与乡村振兴有效衔接，解决当地零散养殖污染问题，生态环境向良性循环发展，每年对外租赁收益不低于投资额的5%，所得收益用于巩固脱贫攻坚成果。</w:t>
            </w:r>
          </w:p>
        </w:tc>
      </w:tr>
    </w:tbl>
    <w:p w14:paraId="07BD737E">
      <w:pPr>
        <w:bidi w:val="0"/>
        <w:ind w:firstLine="312" w:firstLineChars="0"/>
        <w:jc w:val="left"/>
        <w:sectPr>
          <w:pgSz w:w="16838" w:h="11906" w:orient="landscape"/>
          <w:pgMar w:top="1440" w:right="2880" w:bottom="1440" w:left="288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Spec="center" w:tblpY="257"/>
        <w:tblOverlap w:val="never"/>
        <w:tblW w:w="14017" w:type="dxa"/>
        <w:tblInd w:w="-30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975"/>
        <w:gridCol w:w="765"/>
        <w:gridCol w:w="795"/>
        <w:gridCol w:w="675"/>
        <w:gridCol w:w="2294"/>
        <w:gridCol w:w="435"/>
        <w:gridCol w:w="480"/>
        <w:gridCol w:w="570"/>
        <w:gridCol w:w="450"/>
        <w:gridCol w:w="435"/>
        <w:gridCol w:w="360"/>
        <w:gridCol w:w="1920"/>
        <w:gridCol w:w="495"/>
        <w:gridCol w:w="615"/>
        <w:gridCol w:w="2035"/>
      </w:tblGrid>
      <w:tr w14:paraId="4C32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18" w:type="dxa"/>
            <w:vMerge w:val="restart"/>
            <w:vAlign w:val="center"/>
          </w:tcPr>
          <w:p w14:paraId="69A5B99C">
            <w:pPr>
              <w:tabs>
                <w:tab w:val="left" w:pos="1152"/>
              </w:tabs>
              <w:ind w:left="900" w:hanging="904" w:hangingChars="50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75" w:type="dxa"/>
            <w:vMerge w:val="restart"/>
            <w:vAlign w:val="center"/>
          </w:tcPr>
          <w:p w14:paraId="4B52A7D1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</w:t>
            </w:r>
          </w:p>
          <w:p w14:paraId="6BE4667D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765" w:type="dxa"/>
            <w:vMerge w:val="restart"/>
            <w:vAlign w:val="center"/>
          </w:tcPr>
          <w:p w14:paraId="55ACFEB7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项目单位</w:t>
            </w:r>
          </w:p>
        </w:tc>
        <w:tc>
          <w:tcPr>
            <w:tcW w:w="795" w:type="dxa"/>
            <w:vMerge w:val="restart"/>
            <w:vAlign w:val="center"/>
          </w:tcPr>
          <w:p w14:paraId="60526CBD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796181AC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675" w:type="dxa"/>
            <w:vMerge w:val="restart"/>
            <w:vAlign w:val="center"/>
          </w:tcPr>
          <w:p w14:paraId="3E72F692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实施</w:t>
            </w:r>
          </w:p>
          <w:p w14:paraId="7BAA970D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期限</w:t>
            </w:r>
          </w:p>
        </w:tc>
        <w:tc>
          <w:tcPr>
            <w:tcW w:w="2294" w:type="dxa"/>
            <w:vMerge w:val="restart"/>
            <w:vAlign w:val="center"/>
          </w:tcPr>
          <w:p w14:paraId="00E71DC0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主要建</w:t>
            </w:r>
          </w:p>
          <w:p w14:paraId="5C04B793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设任务</w:t>
            </w:r>
          </w:p>
        </w:tc>
        <w:tc>
          <w:tcPr>
            <w:tcW w:w="2730" w:type="dxa"/>
            <w:gridSpan w:val="6"/>
            <w:vAlign w:val="center"/>
          </w:tcPr>
          <w:p w14:paraId="5A208369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资金规模及来源（万元）</w:t>
            </w:r>
          </w:p>
        </w:tc>
        <w:tc>
          <w:tcPr>
            <w:tcW w:w="1920" w:type="dxa"/>
            <w:vMerge w:val="restart"/>
            <w:vAlign w:val="center"/>
          </w:tcPr>
          <w:p w14:paraId="38324A6D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绩效目标</w:t>
            </w:r>
          </w:p>
        </w:tc>
        <w:tc>
          <w:tcPr>
            <w:tcW w:w="1110" w:type="dxa"/>
            <w:gridSpan w:val="2"/>
            <w:vAlign w:val="center"/>
          </w:tcPr>
          <w:p w14:paraId="096E9787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受益对象</w:t>
            </w:r>
          </w:p>
        </w:tc>
        <w:tc>
          <w:tcPr>
            <w:tcW w:w="2035" w:type="dxa"/>
            <w:vMerge w:val="restart"/>
            <w:shd w:val="clear" w:color="auto" w:fill="auto"/>
            <w:vAlign w:val="center"/>
          </w:tcPr>
          <w:p w14:paraId="0C4B596F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8"/>
                <w:szCs w:val="18"/>
              </w:rPr>
              <w:t>联农带农机制</w:t>
            </w:r>
          </w:p>
        </w:tc>
      </w:tr>
      <w:tr w14:paraId="2FAB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718" w:type="dxa"/>
            <w:vMerge w:val="continue"/>
            <w:vAlign w:val="center"/>
          </w:tcPr>
          <w:p w14:paraId="75093B80">
            <w:pPr>
              <w:tabs>
                <w:tab w:val="left" w:pos="1152"/>
              </w:tabs>
              <w:ind w:left="750" w:hanging="753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 w14:paraId="7D9FD7D7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63A7AE8D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95" w:type="dxa"/>
            <w:vMerge w:val="continue"/>
            <w:vAlign w:val="center"/>
          </w:tcPr>
          <w:p w14:paraId="21B9824F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675" w:type="dxa"/>
            <w:vMerge w:val="continue"/>
            <w:vAlign w:val="center"/>
          </w:tcPr>
          <w:p w14:paraId="09E91005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2294" w:type="dxa"/>
            <w:vMerge w:val="continue"/>
            <w:vAlign w:val="center"/>
          </w:tcPr>
          <w:p w14:paraId="0EDFE1E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435" w:type="dxa"/>
            <w:vAlign w:val="center"/>
          </w:tcPr>
          <w:p w14:paraId="031C5E7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480" w:type="dxa"/>
            <w:vAlign w:val="center"/>
          </w:tcPr>
          <w:p w14:paraId="72A8A9C4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中央衔接资金</w:t>
            </w:r>
          </w:p>
        </w:tc>
        <w:tc>
          <w:tcPr>
            <w:tcW w:w="570" w:type="dxa"/>
            <w:vAlign w:val="center"/>
          </w:tcPr>
          <w:p w14:paraId="75159228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省级衔接资金</w:t>
            </w:r>
          </w:p>
        </w:tc>
        <w:tc>
          <w:tcPr>
            <w:tcW w:w="450" w:type="dxa"/>
            <w:vAlign w:val="center"/>
          </w:tcPr>
          <w:p w14:paraId="5E251885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市级衔接资金</w:t>
            </w:r>
          </w:p>
        </w:tc>
        <w:tc>
          <w:tcPr>
            <w:tcW w:w="435" w:type="dxa"/>
            <w:vAlign w:val="center"/>
          </w:tcPr>
          <w:p w14:paraId="7BA5823B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县级衔接资金</w:t>
            </w:r>
          </w:p>
        </w:tc>
        <w:tc>
          <w:tcPr>
            <w:tcW w:w="360" w:type="dxa"/>
            <w:vAlign w:val="center"/>
          </w:tcPr>
          <w:p w14:paraId="01B7C5E1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其他</w:t>
            </w:r>
          </w:p>
        </w:tc>
        <w:tc>
          <w:tcPr>
            <w:tcW w:w="1920" w:type="dxa"/>
            <w:vMerge w:val="continue"/>
            <w:vAlign w:val="center"/>
          </w:tcPr>
          <w:p w14:paraId="50B46AE9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14:paraId="076CA3D7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村数</w:t>
            </w:r>
          </w:p>
        </w:tc>
        <w:tc>
          <w:tcPr>
            <w:tcW w:w="615" w:type="dxa"/>
            <w:vAlign w:val="center"/>
          </w:tcPr>
          <w:p w14:paraId="0FE83544">
            <w:pPr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16"/>
                <w:szCs w:val="16"/>
              </w:rPr>
              <w:t>人数</w:t>
            </w:r>
          </w:p>
        </w:tc>
        <w:tc>
          <w:tcPr>
            <w:tcW w:w="2035" w:type="dxa"/>
            <w:vMerge w:val="continue"/>
            <w:shd w:val="clear" w:color="auto" w:fill="auto"/>
          </w:tcPr>
          <w:p w14:paraId="431209A1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</w:rPr>
            </w:pPr>
          </w:p>
        </w:tc>
      </w:tr>
      <w:tr w14:paraId="1F250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3" w:hRule="atLeast"/>
        </w:trPr>
        <w:tc>
          <w:tcPr>
            <w:tcW w:w="718" w:type="dxa"/>
            <w:vAlign w:val="center"/>
          </w:tcPr>
          <w:p w14:paraId="5253A292">
            <w:pPr>
              <w:tabs>
                <w:tab w:val="left" w:pos="1152"/>
              </w:tabs>
              <w:ind w:left="1050" w:hanging="1054" w:hangingChars="5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975" w:type="dxa"/>
            <w:vAlign w:val="center"/>
          </w:tcPr>
          <w:p w14:paraId="1BB7B2D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2025年度泗水县柘沟镇陶文化产业园二期项目</w:t>
            </w:r>
          </w:p>
        </w:tc>
        <w:tc>
          <w:tcPr>
            <w:tcW w:w="765" w:type="dxa"/>
            <w:vAlign w:val="center"/>
          </w:tcPr>
          <w:p w14:paraId="02CA1DF0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柘沟镇</w:t>
            </w:r>
          </w:p>
        </w:tc>
        <w:tc>
          <w:tcPr>
            <w:tcW w:w="795" w:type="dxa"/>
            <w:vAlign w:val="center"/>
          </w:tcPr>
          <w:p w14:paraId="0A8399B3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柘沟镇</w:t>
            </w:r>
          </w:p>
        </w:tc>
        <w:tc>
          <w:tcPr>
            <w:tcW w:w="675" w:type="dxa"/>
            <w:vAlign w:val="center"/>
          </w:tcPr>
          <w:p w14:paraId="656D1142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月至202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月</w:t>
            </w:r>
          </w:p>
        </w:tc>
        <w:tc>
          <w:tcPr>
            <w:tcW w:w="2294" w:type="dxa"/>
            <w:vAlign w:val="center"/>
          </w:tcPr>
          <w:p w14:paraId="32C342B1">
            <w:pPr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eastAsia="zh-CN"/>
              </w:rPr>
              <w:t>建设一座长46米，宽30米，高9.5米1380平方米的厂房，主要用于主体建设和基础水电安装</w:t>
            </w:r>
          </w:p>
        </w:tc>
        <w:tc>
          <w:tcPr>
            <w:tcW w:w="435" w:type="dxa"/>
            <w:vAlign w:val="center"/>
          </w:tcPr>
          <w:p w14:paraId="31C918A4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140</w:t>
            </w:r>
          </w:p>
        </w:tc>
        <w:tc>
          <w:tcPr>
            <w:tcW w:w="480" w:type="dxa"/>
            <w:vAlign w:val="center"/>
          </w:tcPr>
          <w:p w14:paraId="3C5BDA21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570" w:type="dxa"/>
            <w:vAlign w:val="center"/>
          </w:tcPr>
          <w:p w14:paraId="6A231AD8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 w14:paraId="128E48D8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40</w:t>
            </w:r>
          </w:p>
        </w:tc>
        <w:tc>
          <w:tcPr>
            <w:tcW w:w="435" w:type="dxa"/>
            <w:vAlign w:val="center"/>
          </w:tcPr>
          <w:p w14:paraId="31A80DF5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360" w:type="dxa"/>
            <w:vAlign w:val="center"/>
          </w:tcPr>
          <w:p w14:paraId="0BCDCDBB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100</w:t>
            </w:r>
          </w:p>
        </w:tc>
        <w:tc>
          <w:tcPr>
            <w:tcW w:w="1920" w:type="dxa"/>
            <w:vAlign w:val="center"/>
          </w:tcPr>
          <w:p w14:paraId="0AB6907F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项目验收通过率100%，项目完工及时率100%，项目年收益率6%，约10万元，受益人口满意度大于等于95%，经营主体满意度大于等于95%。</w:t>
            </w:r>
          </w:p>
        </w:tc>
        <w:tc>
          <w:tcPr>
            <w:tcW w:w="495" w:type="dxa"/>
            <w:vAlign w:val="center"/>
          </w:tcPr>
          <w:p w14:paraId="5F6F9E97"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615" w:type="dxa"/>
            <w:vAlign w:val="center"/>
          </w:tcPr>
          <w:p w14:paraId="26D67DC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Cs w:val="21"/>
                <w:lang w:val="en-US" w:eastAsia="zh-CN"/>
              </w:rPr>
              <w:t>153</w:t>
            </w:r>
          </w:p>
        </w:tc>
        <w:tc>
          <w:tcPr>
            <w:tcW w:w="2035" w:type="dxa"/>
            <w:shd w:val="clear" w:color="auto" w:fill="auto"/>
          </w:tcPr>
          <w:p w14:paraId="7FAB7E55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  <w:p w14:paraId="2C9DD8EB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  <w:p w14:paraId="4923B4D9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</w:p>
          <w:p w14:paraId="523488D9">
            <w:pPr>
              <w:widowControl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Cs w:val="21"/>
              </w:rPr>
              <w:t>通过该项目的实施，能够宣传柘沟的陶文化，还能带动陶文化产业发展，同时加工土陶、砚台等工艺品。该项目建成后，由柘沟镇政府进行运营，以柘沟镇政府为主体，通过发包的形式招募企业入驻加工生产陶工艺品，每年收益达到10万元左右，按照出资比例分配到9个行政村，同时可以带动周边农户80人左右就业增收。</w:t>
            </w:r>
          </w:p>
        </w:tc>
      </w:tr>
    </w:tbl>
    <w:p w14:paraId="2D1E82A2">
      <w:pPr>
        <w:pStyle w:val="2"/>
      </w:pPr>
    </w:p>
    <w:sectPr>
      <w:pgSz w:w="16838" w:h="11906" w:orient="landscape"/>
      <w:pgMar w:top="1440" w:right="2880" w:bottom="1440" w:left="28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0NzlkMjYxMzgxNWViZTZjMTc1ZTBmNzQzOTk5ZTgifQ=="/>
  </w:docVars>
  <w:rsids>
    <w:rsidRoot w:val="00000000"/>
    <w:rsid w:val="00264E69"/>
    <w:rsid w:val="00A16BE5"/>
    <w:rsid w:val="00FB4547"/>
    <w:rsid w:val="01202EB9"/>
    <w:rsid w:val="01B6046E"/>
    <w:rsid w:val="01C40E49"/>
    <w:rsid w:val="032F2286"/>
    <w:rsid w:val="034C7850"/>
    <w:rsid w:val="043A35D9"/>
    <w:rsid w:val="044C0C16"/>
    <w:rsid w:val="04ED1C07"/>
    <w:rsid w:val="05AF76AE"/>
    <w:rsid w:val="0621224B"/>
    <w:rsid w:val="07043A2A"/>
    <w:rsid w:val="084A7B62"/>
    <w:rsid w:val="084E7652"/>
    <w:rsid w:val="08510EF1"/>
    <w:rsid w:val="086C1887"/>
    <w:rsid w:val="08DD09D6"/>
    <w:rsid w:val="09D85BD4"/>
    <w:rsid w:val="0A7F7F97"/>
    <w:rsid w:val="0AF0679F"/>
    <w:rsid w:val="0B420FC5"/>
    <w:rsid w:val="0B9F3D21"/>
    <w:rsid w:val="0C4A2B6F"/>
    <w:rsid w:val="0EAC50D3"/>
    <w:rsid w:val="0EC87A33"/>
    <w:rsid w:val="0F0740B7"/>
    <w:rsid w:val="0FA43FFC"/>
    <w:rsid w:val="0FB82C00"/>
    <w:rsid w:val="0FE34B24"/>
    <w:rsid w:val="107240FA"/>
    <w:rsid w:val="10D40911"/>
    <w:rsid w:val="12C64289"/>
    <w:rsid w:val="13DA4490"/>
    <w:rsid w:val="140D6614"/>
    <w:rsid w:val="15581B10"/>
    <w:rsid w:val="16571DC8"/>
    <w:rsid w:val="17173305"/>
    <w:rsid w:val="17435EA8"/>
    <w:rsid w:val="18075128"/>
    <w:rsid w:val="18100480"/>
    <w:rsid w:val="181141F9"/>
    <w:rsid w:val="182932F0"/>
    <w:rsid w:val="18CB25F9"/>
    <w:rsid w:val="194F322A"/>
    <w:rsid w:val="1A587EBD"/>
    <w:rsid w:val="1A8769F4"/>
    <w:rsid w:val="1AB0225C"/>
    <w:rsid w:val="1B3426D8"/>
    <w:rsid w:val="1B4F7512"/>
    <w:rsid w:val="1B7725C5"/>
    <w:rsid w:val="1B9C64CF"/>
    <w:rsid w:val="1C580648"/>
    <w:rsid w:val="1D85675B"/>
    <w:rsid w:val="1EC73863"/>
    <w:rsid w:val="1F5570C1"/>
    <w:rsid w:val="1FD91AA0"/>
    <w:rsid w:val="20686980"/>
    <w:rsid w:val="20A0611A"/>
    <w:rsid w:val="212E7BC9"/>
    <w:rsid w:val="22CB1BF7"/>
    <w:rsid w:val="237A70F6"/>
    <w:rsid w:val="238756E6"/>
    <w:rsid w:val="238E0DF3"/>
    <w:rsid w:val="23A3664D"/>
    <w:rsid w:val="24C20D54"/>
    <w:rsid w:val="25423C43"/>
    <w:rsid w:val="25463F6E"/>
    <w:rsid w:val="25771C94"/>
    <w:rsid w:val="26170C2C"/>
    <w:rsid w:val="26EE73E3"/>
    <w:rsid w:val="27090EBD"/>
    <w:rsid w:val="27FF406E"/>
    <w:rsid w:val="28642123"/>
    <w:rsid w:val="290D27BA"/>
    <w:rsid w:val="291E0523"/>
    <w:rsid w:val="295D54F0"/>
    <w:rsid w:val="29D05CC2"/>
    <w:rsid w:val="2A0140CD"/>
    <w:rsid w:val="2AC944BF"/>
    <w:rsid w:val="2AE61515"/>
    <w:rsid w:val="2C732934"/>
    <w:rsid w:val="2C7E7C57"/>
    <w:rsid w:val="2D0C22D6"/>
    <w:rsid w:val="2D80355B"/>
    <w:rsid w:val="2DB03171"/>
    <w:rsid w:val="2DF80C35"/>
    <w:rsid w:val="2FBE036A"/>
    <w:rsid w:val="307D0225"/>
    <w:rsid w:val="32333292"/>
    <w:rsid w:val="3244724D"/>
    <w:rsid w:val="325154C6"/>
    <w:rsid w:val="33753436"/>
    <w:rsid w:val="339F537A"/>
    <w:rsid w:val="34B61F58"/>
    <w:rsid w:val="35906305"/>
    <w:rsid w:val="35926521"/>
    <w:rsid w:val="375D490D"/>
    <w:rsid w:val="37757EA8"/>
    <w:rsid w:val="377F2AD5"/>
    <w:rsid w:val="378B09BF"/>
    <w:rsid w:val="37FF7E5E"/>
    <w:rsid w:val="381551E7"/>
    <w:rsid w:val="38740160"/>
    <w:rsid w:val="38F117B0"/>
    <w:rsid w:val="399A59A4"/>
    <w:rsid w:val="39A700C1"/>
    <w:rsid w:val="39E66E3B"/>
    <w:rsid w:val="39E9692C"/>
    <w:rsid w:val="3B224106"/>
    <w:rsid w:val="3B60677A"/>
    <w:rsid w:val="3B6C3D52"/>
    <w:rsid w:val="3BD11425"/>
    <w:rsid w:val="3D067E12"/>
    <w:rsid w:val="3D9F17DB"/>
    <w:rsid w:val="3EC86B10"/>
    <w:rsid w:val="3EF06066"/>
    <w:rsid w:val="3EF67997"/>
    <w:rsid w:val="3F6F1681"/>
    <w:rsid w:val="41507D7F"/>
    <w:rsid w:val="41B96BE3"/>
    <w:rsid w:val="41F8770C"/>
    <w:rsid w:val="42733236"/>
    <w:rsid w:val="43210EE4"/>
    <w:rsid w:val="43C95804"/>
    <w:rsid w:val="451F3201"/>
    <w:rsid w:val="456B28EB"/>
    <w:rsid w:val="48141F25"/>
    <w:rsid w:val="482A083B"/>
    <w:rsid w:val="48315726"/>
    <w:rsid w:val="484E4529"/>
    <w:rsid w:val="492C413F"/>
    <w:rsid w:val="49DE368B"/>
    <w:rsid w:val="4AA5064D"/>
    <w:rsid w:val="4B4B2FA2"/>
    <w:rsid w:val="4C4D68A6"/>
    <w:rsid w:val="4D3D2DBF"/>
    <w:rsid w:val="4D52686A"/>
    <w:rsid w:val="4E597784"/>
    <w:rsid w:val="4E6257ED"/>
    <w:rsid w:val="4E7B4F3A"/>
    <w:rsid w:val="4EE416D4"/>
    <w:rsid w:val="4F0D69C6"/>
    <w:rsid w:val="4F0E4A13"/>
    <w:rsid w:val="4F1B521B"/>
    <w:rsid w:val="5001588F"/>
    <w:rsid w:val="509C1BAA"/>
    <w:rsid w:val="5100482F"/>
    <w:rsid w:val="51FB0B52"/>
    <w:rsid w:val="521F0CE5"/>
    <w:rsid w:val="52AD6B4F"/>
    <w:rsid w:val="52CA6EA2"/>
    <w:rsid w:val="52F77EAA"/>
    <w:rsid w:val="53530C46"/>
    <w:rsid w:val="5425039B"/>
    <w:rsid w:val="54D44008"/>
    <w:rsid w:val="550A17D8"/>
    <w:rsid w:val="55562C6F"/>
    <w:rsid w:val="558477DD"/>
    <w:rsid w:val="558F1CDD"/>
    <w:rsid w:val="567333AD"/>
    <w:rsid w:val="56B22127"/>
    <w:rsid w:val="57034731"/>
    <w:rsid w:val="57407733"/>
    <w:rsid w:val="58360B36"/>
    <w:rsid w:val="587873A1"/>
    <w:rsid w:val="5A1629CD"/>
    <w:rsid w:val="5A9658BC"/>
    <w:rsid w:val="5ABF3065"/>
    <w:rsid w:val="5B5714EF"/>
    <w:rsid w:val="5B75221C"/>
    <w:rsid w:val="5CEE378D"/>
    <w:rsid w:val="5DFB2606"/>
    <w:rsid w:val="5F667F53"/>
    <w:rsid w:val="5F8776CC"/>
    <w:rsid w:val="5FDE5C2E"/>
    <w:rsid w:val="5FFC6B84"/>
    <w:rsid w:val="603E4A2C"/>
    <w:rsid w:val="605424A1"/>
    <w:rsid w:val="60E2185B"/>
    <w:rsid w:val="60FF065F"/>
    <w:rsid w:val="625D388F"/>
    <w:rsid w:val="62686397"/>
    <w:rsid w:val="62F92E8C"/>
    <w:rsid w:val="632F68AE"/>
    <w:rsid w:val="63493E13"/>
    <w:rsid w:val="635B58F5"/>
    <w:rsid w:val="63730E90"/>
    <w:rsid w:val="648C21CD"/>
    <w:rsid w:val="64964E36"/>
    <w:rsid w:val="64C778EF"/>
    <w:rsid w:val="64E02555"/>
    <w:rsid w:val="64FD6C64"/>
    <w:rsid w:val="653D7DBB"/>
    <w:rsid w:val="65674A25"/>
    <w:rsid w:val="65A229E6"/>
    <w:rsid w:val="66521231"/>
    <w:rsid w:val="666A0329"/>
    <w:rsid w:val="66EF4CD2"/>
    <w:rsid w:val="6796339F"/>
    <w:rsid w:val="67D363A2"/>
    <w:rsid w:val="699B6A4B"/>
    <w:rsid w:val="6B767770"/>
    <w:rsid w:val="6BEE5A36"/>
    <w:rsid w:val="6CAF118B"/>
    <w:rsid w:val="6D3C22F3"/>
    <w:rsid w:val="6E250FD9"/>
    <w:rsid w:val="6F0B01CF"/>
    <w:rsid w:val="70480FAF"/>
    <w:rsid w:val="718D5813"/>
    <w:rsid w:val="72A76461"/>
    <w:rsid w:val="73012015"/>
    <w:rsid w:val="74363F40"/>
    <w:rsid w:val="74534E8E"/>
    <w:rsid w:val="74844CAB"/>
    <w:rsid w:val="74DA2B1D"/>
    <w:rsid w:val="763B583E"/>
    <w:rsid w:val="770E6D4C"/>
    <w:rsid w:val="77132317"/>
    <w:rsid w:val="78635664"/>
    <w:rsid w:val="78743289"/>
    <w:rsid w:val="79450781"/>
    <w:rsid w:val="79570BE0"/>
    <w:rsid w:val="7968023E"/>
    <w:rsid w:val="79A4194C"/>
    <w:rsid w:val="7A236D15"/>
    <w:rsid w:val="7ACC2F08"/>
    <w:rsid w:val="7BA9149B"/>
    <w:rsid w:val="7BD04C7A"/>
    <w:rsid w:val="7CD2057E"/>
    <w:rsid w:val="7CDE33C7"/>
    <w:rsid w:val="7D4F1BCF"/>
    <w:rsid w:val="7D8A0E59"/>
    <w:rsid w:val="7E5E656D"/>
    <w:rsid w:val="7F606315"/>
    <w:rsid w:val="7FA0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adjustRightInd w:val="0"/>
      <w:snapToGrid w:val="0"/>
      <w:spacing w:line="640" w:lineRule="exact"/>
      <w:ind w:firstLine="640" w:firstLineChars="200"/>
      <w:outlineLvl w:val="0"/>
    </w:pPr>
    <w:rPr>
      <w:rFonts w:ascii="黑体" w:hAnsi="黑体" w:eastAsia="黑体"/>
      <w:kern w:val="44"/>
      <w:sz w:val="32"/>
      <w:szCs w:val="32"/>
    </w:rPr>
  </w:style>
  <w:style w:type="paragraph" w:styleId="2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2688</Words>
  <Characters>3125</Characters>
  <Lines>0</Lines>
  <Paragraphs>0</Paragraphs>
  <TotalTime>2</TotalTime>
  <ScaleCrop>false</ScaleCrop>
  <LinksUpToDate>false</LinksUpToDate>
  <CharactersWithSpaces>3126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2024-03-28T02:23:00Z</dcterms:created>
  <dc:creator>Lenovo</dc:creator>
  <cp:lastModifiedBy>大耳朵</cp:lastModifiedBy>
  <cp:lastPrinted>2025-07-27T10:46:00Z</cp:lastPrinted>
  <dcterms:modified xsi:type="dcterms:W3CDTF">2025-07-28T03:39:35Z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9AC86F3CD649420F8619D9109E7B7A23_13</vt:lpwstr>
  </property>
  <property fmtid="{D5CDD505-2E9C-101B-9397-08002B2CF9AE}" pid="4" name="KSOTemplateDocerSaveRecord">
    <vt:lpwstr>eyJoZGlkIjoiZTVmODUzYjZiNWRjNjc2MmZmNmRlOTBkNTZjYTc1NmUiLCJ1c2VySWQiOiIyNDgwNDExMTkifQ==</vt:lpwstr>
  </property>
</Properties>
</file>