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1"/>
        <w:gridCol w:w="2289"/>
      </w:tblGrid>
      <w:tr w14:paraId="7AF70E73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  <w:jc w:val="center"/>
        </w:trPr>
        <w:tc>
          <w:tcPr>
            <w:tcW w:w="3737" w:type="pct"/>
            <w:vAlign w:val="center"/>
          </w:tcPr>
          <w:p w14:paraId="6AFF3EE8">
            <w:pPr>
              <w:spacing w:line="880" w:lineRule="exact"/>
              <w:jc w:val="distribute"/>
              <w:rPr>
                <w:rFonts w:ascii="Times New Roman" w:hAnsi="Times New Roman" w:eastAsia="方正小标宋简体" w:cs="Times New Roman"/>
                <w:color w:val="FF0000"/>
                <w:w w:val="86"/>
                <w:sz w:val="80"/>
                <w:szCs w:val="80"/>
              </w:rPr>
            </w:pPr>
            <w:r>
              <w:rPr>
                <w:rFonts w:ascii="Times New Roman" w:hAnsi="Times New Roman" w:eastAsia="方正小标宋简体" w:cs="Times New Roman"/>
                <w:color w:val="FF0000"/>
                <w:w w:val="86"/>
                <w:sz w:val="80"/>
                <w:szCs w:val="80"/>
              </w:rPr>
              <w:t>泗水县发展和改革局</w:t>
            </w:r>
          </w:p>
        </w:tc>
        <w:tc>
          <w:tcPr>
            <w:tcW w:w="1263" w:type="pct"/>
            <w:vMerge w:val="restart"/>
            <w:vAlign w:val="center"/>
          </w:tcPr>
          <w:p w14:paraId="55F6588A">
            <w:pPr>
              <w:spacing w:line="1580" w:lineRule="exact"/>
              <w:ind w:left="-31" w:leftChars="-15"/>
              <w:rPr>
                <w:rFonts w:ascii="Times New Roman" w:hAnsi="Times New Roman" w:eastAsia="方正小标宋简体" w:cs="Times New Roman"/>
                <w:color w:val="FF0000"/>
                <w:w w:val="72"/>
                <w:sz w:val="140"/>
                <w:szCs w:val="140"/>
              </w:rPr>
            </w:pPr>
            <w:r>
              <w:rPr>
                <w:rFonts w:ascii="Times New Roman" w:hAnsi="Times New Roman" w:eastAsia="方正小标宋简体" w:cs="Times New Roman"/>
                <w:color w:val="FF0000"/>
                <w:w w:val="72"/>
                <w:sz w:val="140"/>
                <w:szCs w:val="140"/>
              </w:rPr>
              <w:t>文件</w:t>
            </w:r>
          </w:p>
        </w:tc>
      </w:tr>
      <w:tr w14:paraId="60FF437B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3737" w:type="pct"/>
            <w:vAlign w:val="center"/>
          </w:tcPr>
          <w:p w14:paraId="28378612">
            <w:pPr>
              <w:spacing w:line="880" w:lineRule="exact"/>
              <w:jc w:val="distribute"/>
              <w:rPr>
                <w:rFonts w:ascii="Times New Roman" w:hAnsi="Times New Roman" w:eastAsia="方正小标宋简体" w:cs="Times New Roman"/>
                <w:color w:val="FF0000"/>
                <w:w w:val="86"/>
                <w:sz w:val="80"/>
                <w:szCs w:val="80"/>
              </w:rPr>
            </w:pPr>
            <w:r>
              <w:rPr>
                <w:rFonts w:ascii="Times New Roman" w:hAnsi="Times New Roman" w:eastAsia="方正小标宋简体" w:cs="Times New Roman"/>
                <w:color w:val="FF0000"/>
                <w:w w:val="86"/>
                <w:sz w:val="80"/>
                <w:szCs w:val="80"/>
              </w:rPr>
              <w:t>泗水县水务局</w:t>
            </w:r>
          </w:p>
        </w:tc>
        <w:tc>
          <w:tcPr>
            <w:tcW w:w="1263" w:type="pct"/>
            <w:vMerge w:val="continue"/>
          </w:tcPr>
          <w:p w14:paraId="1EA3C3AE">
            <w:pPr>
              <w:ind w:firstLine="420"/>
              <w:rPr>
                <w:rFonts w:ascii="Times New Roman" w:hAnsi="Times New Roman" w:cs="Times New Roman"/>
                <w:color w:val="FF0000"/>
              </w:rPr>
            </w:pPr>
          </w:p>
        </w:tc>
      </w:tr>
      <w:tr w14:paraId="10647C4D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exact"/>
          <w:jc w:val="center"/>
        </w:trPr>
        <w:tc>
          <w:tcPr>
            <w:tcW w:w="5000" w:type="pct"/>
            <w:gridSpan w:val="2"/>
            <w:vAlign w:val="bottom"/>
          </w:tcPr>
          <w:p w14:paraId="3C01F71D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  <w:p w14:paraId="06C86961">
            <w:pPr>
              <w:jc w:val="center"/>
              <w:rPr>
                <w:rFonts w:ascii="Times New Roman" w:hAnsi="Times New Roman" w:eastAsia="仿宋_GB2312" w:cs="Times New Roman"/>
                <w:b/>
                <w:color w:val="FFFFFF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泗发改字〔202</w:t>
            </w:r>
            <w: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  <w:lang w:val="en-US" w:eastAsia="zh-CN"/>
              </w:rPr>
              <w:t>64</w:t>
            </w: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号</w:t>
            </w:r>
          </w:p>
        </w:tc>
      </w:tr>
    </w:tbl>
    <w:p w14:paraId="7B9165DB">
      <w:pPr>
        <w:ind w:firstLine="420"/>
      </w:pPr>
    </w:p>
    <w:p w14:paraId="798A8C92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关于泗水县城区特种行业用水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价格的通知</w:t>
      </w:r>
    </w:p>
    <w:p w14:paraId="4ED43E6D">
      <w:pPr>
        <w:spacing w:line="70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104CC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方正仿宋简体" w:hAnsi="方正仿宋简体" w:eastAsia="方正仿宋简体" w:cs="方正仿宋简体"/>
          <w:b/>
          <w:bCs/>
          <w:spacing w:val="19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19"/>
          <w:sz w:val="32"/>
          <w:szCs w:val="32"/>
          <w:lang w:eastAsia="zh-CN"/>
        </w:rPr>
        <w:t>泗水公用水务有限公司：</w:t>
      </w:r>
    </w:p>
    <w:p w14:paraId="64EBC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19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eastAsia="zh-CN"/>
        </w:rPr>
        <w:t>为充分发挥价格机制调节作用，引导企业节约用水，促进水资源可持续利用，根据《关于做好城市供水价格有关工作的通知》（鲁发改价格〔2019〕701号）、《关于印发</w:t>
      </w: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val="en-US" w:eastAsia="zh-CN"/>
        </w:rPr>
        <w:t>&lt;山东省城镇供水价格管理实施办法&gt;的通知</w:t>
      </w: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eastAsia="zh-CN"/>
        </w:rPr>
        <w:t>》（鲁发改价格〔202</w:t>
      </w: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val="en-US" w:eastAsia="zh-CN"/>
        </w:rPr>
        <w:t>1089号</w:t>
      </w: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eastAsia="zh-CN"/>
        </w:rPr>
        <w:t>）、《关于公布济宁城区特种行业用水范围的通知》（济水供排字〔202</w:t>
      </w: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val="en-US" w:eastAsia="zh-CN"/>
        </w:rPr>
        <w:t>5号</w:t>
      </w: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eastAsia="zh-CN"/>
        </w:rPr>
        <w:t>）等文件规定，经研究，决定进一步明确我县城区特种行业用水价格，现将有关事项通知如下：</w:t>
      </w:r>
    </w:p>
    <w:p w14:paraId="3B9B0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19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spacing w:val="19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pacing w:val="19"/>
          <w:sz w:val="32"/>
          <w:szCs w:val="32"/>
          <w:lang w:eastAsia="zh-CN"/>
        </w:rPr>
        <w:t>一、水价标准</w:t>
      </w:r>
    </w:p>
    <w:p w14:paraId="15B55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19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eastAsia="zh-CN"/>
        </w:rPr>
        <w:t>城区特种行业用水基本水价为</w:t>
      </w: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val="en-US" w:eastAsia="zh-CN"/>
        </w:rPr>
        <w:t>2.25元/立方米。</w:t>
      </w:r>
    </w:p>
    <w:p w14:paraId="57CA8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19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pacing w:val="19"/>
          <w:sz w:val="32"/>
          <w:szCs w:val="32"/>
          <w:lang w:val="en-US" w:eastAsia="zh-CN"/>
        </w:rPr>
        <w:t>二、特种行业用水的范围</w:t>
      </w:r>
    </w:p>
    <w:p w14:paraId="598A6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19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val="en-US" w:eastAsia="zh-CN"/>
        </w:rPr>
        <w:t>建筑业、洗车、汽车美容、洗浴、桑拿、足浴、美容美发、游泳场所、以自来水为原料的纯净水生产、高尔夫球场等用水，包括经营服务单位内设场所的上述用水。</w:t>
      </w:r>
    </w:p>
    <w:p w14:paraId="53480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19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spacing w:val="19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pacing w:val="19"/>
          <w:sz w:val="32"/>
          <w:szCs w:val="32"/>
          <w:lang w:val="en-US" w:eastAsia="zh-CN"/>
        </w:rPr>
        <w:t>三、其他事项</w:t>
      </w:r>
    </w:p>
    <w:p w14:paraId="140E9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19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val="en-US" w:eastAsia="zh-CN"/>
        </w:rPr>
        <w:t>1、以上价格为基本水价，污水处理费和水资源税按有关规定执行。</w:t>
      </w:r>
    </w:p>
    <w:p w14:paraId="0E7F7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19" w:firstLineChars="200"/>
        <w:textAlignment w:val="auto"/>
        <w:rPr>
          <w:rFonts w:hint="default" w:ascii="Times New Roman" w:hAnsi="Times New Roman" w:eastAsia="方正仿宋简体" w:cs="方正仿宋简体"/>
          <w:b/>
          <w:bCs/>
          <w:spacing w:val="19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val="en-US" w:eastAsia="zh-CN"/>
        </w:rPr>
        <w:t>2、供水经营单位要认真做好宣传服务等工作，提高服务质量。按照价格和收费公示制度有关规定，在经营场所醒目位置明码标价，严格执行价格政策，自觉接受社会监督。</w:t>
      </w:r>
    </w:p>
    <w:p w14:paraId="01CD1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19" w:firstLineChars="200"/>
        <w:textAlignment w:val="auto"/>
        <w:rPr>
          <w:rFonts w:ascii="Times New Roman" w:hAnsi="Times New Roman" w:eastAsia="方正仿宋简体" w:cs="方正仿宋简体"/>
          <w:b/>
          <w:bCs/>
          <w:spacing w:val="19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eastAsia="zh-CN"/>
        </w:rPr>
        <w:t>本通知自</w:t>
      </w: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val="en-US" w:eastAsia="zh-CN"/>
        </w:rPr>
        <w:t>2025年11月25日起执行，有效期至</w:t>
      </w: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简体" w:cs="方正仿宋简体"/>
          <w:b/>
          <w:bCs/>
          <w:spacing w:val="19"/>
          <w:sz w:val="32"/>
          <w:szCs w:val="32"/>
          <w:lang w:eastAsia="zh-CN"/>
        </w:rPr>
        <w:t>日。此前有关规定与本通知不一致的，按照本通知规定执行。</w:t>
      </w:r>
    </w:p>
    <w:p w14:paraId="1FC8F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275AD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54939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泗水县发展和改革局               泗水县水务局</w:t>
      </w:r>
    </w:p>
    <w:p w14:paraId="54121C39">
      <w:pPr>
        <w:wordWrap w:val="0"/>
        <w:adjustRightInd w:val="0"/>
        <w:snapToGrid w:val="0"/>
        <w:spacing w:line="588" w:lineRule="exact"/>
        <w:ind w:firstLine="643" w:firstLineChars="200"/>
        <w:jc w:val="right"/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日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  <w:t xml:space="preserve">    </w:t>
      </w:r>
    </w:p>
    <w:p w14:paraId="54720B3F">
      <w:pPr>
        <w:wordWrap/>
        <w:adjustRightInd w:val="0"/>
        <w:snapToGrid w:val="0"/>
        <w:spacing w:line="588" w:lineRule="exact"/>
        <w:ind w:firstLine="643" w:firstLineChars="200"/>
        <w:jc w:val="right"/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</w:pPr>
    </w:p>
    <w:p w14:paraId="1269510D">
      <w:pPr>
        <w:wordWrap/>
        <w:adjustRightInd w:val="0"/>
        <w:snapToGrid w:val="0"/>
        <w:spacing w:line="588" w:lineRule="exact"/>
        <w:ind w:firstLine="643" w:firstLineChars="200"/>
        <w:jc w:val="right"/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</w:pPr>
    </w:p>
    <w:p w14:paraId="5115E11C">
      <w:pPr>
        <w:wordWrap/>
        <w:adjustRightInd w:val="0"/>
        <w:snapToGrid w:val="0"/>
        <w:spacing w:line="588" w:lineRule="exact"/>
        <w:ind w:firstLine="643" w:firstLineChars="200"/>
        <w:jc w:val="right"/>
        <w:rPr>
          <w:rFonts w:hint="default" w:ascii="Times New Roman" w:hAnsi="Times New Roman" w:eastAsia="方正仿宋简体"/>
          <w:b/>
          <w:bCs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12" w:space="0"/>
          <w:left w:val="none" w:color="auto" w:sz="0" w:space="0"/>
          <w:bottom w:val="single" w:color="000000" w:themeColor="text1" w:sz="12" w:space="0"/>
          <w:right w:val="none" w:color="auto" w:sz="0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FBB72D6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41AC95A5">
            <w:pPr>
              <w:rPr>
                <w:rFonts w:ascii="Times New Roman" w:hAnsi="Times New Roman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sz w:val="32"/>
                <w:szCs w:val="32"/>
              </w:rPr>
              <w:t xml:space="preserve">泗水县发展和改革局办公室          </w:t>
            </w:r>
            <w:r>
              <w:rPr>
                <w:rFonts w:hint="eastAsia" w:ascii="Times New Roman" w:hAnsi="Times New Roman" w:eastAsia="方正仿宋简体"/>
                <w:b/>
                <w:bCs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简体"/>
                <w:b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简体"/>
                <w:b/>
                <w:bCs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/>
                <w:b/>
                <w:bCs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方正仿宋简体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简体"/>
                <w:b/>
                <w:bCs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方正仿宋简体" w:cs="方正仿宋简体"/>
                <w:b/>
                <w:sz w:val="32"/>
                <w:szCs w:val="32"/>
              </w:rPr>
              <w:t>日印发</w:t>
            </w:r>
          </w:p>
        </w:tc>
      </w:tr>
    </w:tbl>
    <w:p w14:paraId="218C81BA">
      <w:pPr>
        <w:spacing w:line="40" w:lineRule="exact"/>
        <w:rPr>
          <w:rFonts w:ascii="Times New Roman" w:hAnsi="Times New Roman" w:eastAsia="方正仿宋简体" w:cs="方正仿宋简体"/>
          <w:b/>
          <w:sz w:val="32"/>
          <w:szCs w:val="32"/>
        </w:rPr>
      </w:pPr>
    </w:p>
    <w:sectPr>
      <w:footerReference r:id="rId3" w:type="default"/>
      <w:pgSz w:w="11906" w:h="16838"/>
      <w:pgMar w:top="2098" w:right="1531" w:bottom="1531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b/>
        <w:sz w:val="28"/>
        <w:szCs w:val="28"/>
      </w:rPr>
      <w:id w:val="23036092"/>
      <w:docPartObj>
        <w:docPartGallery w:val="autotext"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14:paraId="74F61D4F">
        <w:pPr>
          <w:pStyle w:val="2"/>
          <w:spacing w:before="120"/>
          <w:ind w:firstLine="562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>
          <w:rPr>
            <w:rFonts w:ascii="Times New Roman" w:hAnsi="Times New Roman" w:cs="Times New Roman"/>
            <w:b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b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b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2YmI3YThmMWQ2MDJmYjk2MjVjYWQyMThkZGNmNmUifQ=="/>
  </w:docVars>
  <w:rsids>
    <w:rsidRoot w:val="00B94D75"/>
    <w:rsid w:val="002D4C9A"/>
    <w:rsid w:val="004F002C"/>
    <w:rsid w:val="00B94D75"/>
    <w:rsid w:val="05EF7312"/>
    <w:rsid w:val="0AE42790"/>
    <w:rsid w:val="0C6A7857"/>
    <w:rsid w:val="14991AA6"/>
    <w:rsid w:val="211F208C"/>
    <w:rsid w:val="21C10946"/>
    <w:rsid w:val="23CC8C66"/>
    <w:rsid w:val="2AFC793B"/>
    <w:rsid w:val="2CC72587"/>
    <w:rsid w:val="305A4537"/>
    <w:rsid w:val="34284794"/>
    <w:rsid w:val="38FBE35C"/>
    <w:rsid w:val="3A092EA6"/>
    <w:rsid w:val="3B171EB5"/>
    <w:rsid w:val="424F7C95"/>
    <w:rsid w:val="5B7DDDB7"/>
    <w:rsid w:val="69D04199"/>
    <w:rsid w:val="76D56676"/>
    <w:rsid w:val="7BFEE9E1"/>
    <w:rsid w:val="8E37AB69"/>
    <w:rsid w:val="B7FE466B"/>
    <w:rsid w:val="BB95B45B"/>
    <w:rsid w:val="FDE6D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241</Words>
  <Characters>260</Characters>
  <Lines>3</Lines>
  <Paragraphs>1</Paragraphs>
  <TotalTime>458</TotalTime>
  <ScaleCrop>false</ScaleCrop>
  <LinksUpToDate>false</LinksUpToDate>
  <CharactersWithSpaces>291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2023-12-19T15:24:00Z</dcterms:created>
  <dc:creator>Administrator</dc:creator>
  <cp:lastModifiedBy>user</cp:lastModifiedBy>
  <cp:lastPrinted>2025-11-26T02:07:00Z</cp:lastPrinted>
  <dcterms:modified xsi:type="dcterms:W3CDTF">2025-12-08T13:53:54Z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6E2C4935FDE441ECB7901C45346966B1_12</vt:lpwstr>
  </property>
</Properties>
</file>