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6298F">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泗水县泉林镇人民政府</w:t>
      </w:r>
    </w:p>
    <w:p w14:paraId="1FCECCA3">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2021年政府信息公开工作年度报告</w:t>
      </w:r>
    </w:p>
    <w:p w14:paraId="28FB5039">
      <w:pPr>
        <w:rPr>
          <w:sz w:val="32"/>
          <w:szCs w:val="40"/>
        </w:rPr>
      </w:pPr>
    </w:p>
    <w:p w14:paraId="3017D78B">
      <w:pPr>
        <w:spacing w:line="590" w:lineRule="exact"/>
        <w:ind w:right="-105"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本报告由</w:t>
      </w:r>
      <w:r>
        <w:rPr>
          <w:rFonts w:hint="eastAsia" w:ascii="仿宋_GB2312" w:hAnsi="仿宋_GB2312" w:eastAsia="仿宋_GB2312" w:cs="仿宋_GB2312"/>
          <w:b/>
          <w:color w:val="000000"/>
          <w:sz w:val="32"/>
          <w:szCs w:val="32"/>
          <w:lang w:val="en-US" w:eastAsia="zh-CN"/>
        </w:rPr>
        <w:t>泗水县泉林镇人民政府</w:t>
      </w:r>
      <w:r>
        <w:rPr>
          <w:rFonts w:hint="eastAsia" w:ascii="仿宋_GB2312" w:hAnsi="仿宋_GB2312" w:eastAsia="仿宋_GB2312" w:cs="仿宋_GB2312"/>
          <w:b/>
          <w:color w:val="000000"/>
          <w:sz w:val="32"/>
          <w:szCs w:val="32"/>
        </w:rPr>
        <w:t>按照《中华人民共和国政府信息公开条例》（以下简称《条例》）和《中华人民共和国政府信息公开工作年度报告格式》（国办公开办函〔2021〕30号）要求编制。</w:t>
      </w:r>
    </w:p>
    <w:p w14:paraId="310DC3B5">
      <w:pPr>
        <w:spacing w:line="590" w:lineRule="exact"/>
        <w:ind w:right="-105"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02DD267">
      <w:pPr>
        <w:spacing w:line="590" w:lineRule="exact"/>
        <w:ind w:right="-105" w:rightChars="-50"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本报告所列数据的统计期限自2021年1月1日起至2021年12月31日止。本报告电子版可在“中国·</w:t>
      </w:r>
      <w:r>
        <w:rPr>
          <w:rFonts w:hint="eastAsia" w:ascii="仿宋_GB2312" w:hAnsi="仿宋_GB2312" w:eastAsia="仿宋_GB2312" w:cs="仿宋_GB2312"/>
          <w:b/>
          <w:color w:val="000000"/>
          <w:sz w:val="32"/>
          <w:szCs w:val="32"/>
          <w:lang w:val="en-US" w:eastAsia="zh-CN"/>
        </w:rPr>
        <w:t>泗水</w:t>
      </w:r>
      <w:r>
        <w:rPr>
          <w:rFonts w:hint="eastAsia" w:ascii="仿宋_GB2312" w:hAnsi="仿宋_GB2312" w:eastAsia="仿宋_GB2312" w:cs="仿宋_GB2312"/>
          <w:b/>
          <w:color w:val="000000"/>
          <w:sz w:val="32"/>
          <w:szCs w:val="32"/>
        </w:rPr>
        <w:t>”政府门户网站（http://www.sishui.gov.cn/）查阅或下载。如对本报告有疑问，请与</w:t>
      </w:r>
      <w:r>
        <w:rPr>
          <w:rFonts w:hint="eastAsia" w:ascii="仿宋_GB2312" w:hAnsi="仿宋_GB2312" w:eastAsia="仿宋_GB2312" w:cs="仿宋_GB2312"/>
          <w:b/>
          <w:color w:val="000000"/>
          <w:sz w:val="32"/>
          <w:szCs w:val="32"/>
          <w:lang w:val="en-US" w:eastAsia="zh-CN"/>
        </w:rPr>
        <w:t>泗水县泉林镇人民政府</w:t>
      </w:r>
      <w:r>
        <w:rPr>
          <w:rFonts w:hint="eastAsia" w:ascii="仿宋_GB2312" w:hAnsi="仿宋_GB2312" w:eastAsia="仿宋_GB2312" w:cs="仿宋_GB2312"/>
          <w:b/>
          <w:color w:val="000000"/>
          <w:sz w:val="32"/>
          <w:szCs w:val="32"/>
        </w:rPr>
        <w:t>联系（地址：</w:t>
      </w:r>
      <w:r>
        <w:rPr>
          <w:rFonts w:hint="eastAsia" w:ascii="仿宋_GB2312" w:hAnsi="仿宋_GB2312" w:eastAsia="仿宋_GB2312" w:cs="仿宋_GB2312"/>
          <w:b/>
          <w:color w:val="000000"/>
          <w:sz w:val="32"/>
          <w:szCs w:val="32"/>
          <w:lang w:val="en-US" w:eastAsia="zh-CN"/>
        </w:rPr>
        <w:t>山东省济宁市泗水县327国道泉林镇附近</w:t>
      </w:r>
      <w:r>
        <w:rPr>
          <w:rFonts w:hint="eastAsia" w:ascii="仿宋_GB2312" w:hAnsi="仿宋_GB2312" w:eastAsia="仿宋_GB2312" w:cs="仿宋_GB2312"/>
          <w:b/>
          <w:color w:val="000000"/>
          <w:sz w:val="32"/>
          <w:szCs w:val="32"/>
        </w:rPr>
        <w:t>，联系电话：0537-</w:t>
      </w:r>
      <w:r>
        <w:rPr>
          <w:rFonts w:hint="eastAsia" w:ascii="仿宋_GB2312" w:hAnsi="仿宋_GB2312" w:eastAsia="仿宋_GB2312" w:cs="仿宋_GB2312"/>
          <w:b/>
          <w:color w:val="000000"/>
          <w:sz w:val="32"/>
          <w:szCs w:val="32"/>
          <w:lang w:val="en-US" w:eastAsia="zh-CN"/>
        </w:rPr>
        <w:t>4011203</w:t>
      </w:r>
      <w:r>
        <w:rPr>
          <w:rFonts w:hint="eastAsia" w:ascii="仿宋_GB2312" w:hAnsi="仿宋_GB2312" w:eastAsia="仿宋_GB2312" w:cs="仿宋_GB2312"/>
          <w:b/>
          <w:color w:val="000000"/>
          <w:sz w:val="32"/>
          <w:szCs w:val="32"/>
        </w:rPr>
        <w:t>）。</w:t>
      </w:r>
    </w:p>
    <w:p w14:paraId="4559BAC4">
      <w:pPr>
        <w:spacing w:line="590" w:lineRule="exact"/>
        <w:ind w:right="-105" w:rightChars="-50" w:firstLine="643"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一、总体情况</w:t>
      </w:r>
    </w:p>
    <w:p w14:paraId="4E721FAA">
      <w:pPr>
        <w:spacing w:line="590" w:lineRule="exact"/>
        <w:ind w:right="-105" w:rightChars="-50"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2021年，我镇按照上级指示要求，在镇党委、政府正确领导下，以《中华人民共和国政府信息公开条例</w:t>
      </w:r>
      <w:bookmarkStart w:id="0" w:name="_GoBack"/>
      <w:bookmarkEnd w:id="0"/>
      <w:r>
        <w:rPr>
          <w:rFonts w:hint="eastAsia" w:ascii="仿宋_GB2312" w:hAnsi="仿宋_GB2312" w:eastAsia="仿宋_GB2312" w:cs="仿宋_GB2312"/>
          <w:b/>
          <w:color w:val="000000"/>
          <w:sz w:val="32"/>
          <w:szCs w:val="32"/>
          <w:lang w:val="en-US" w:eastAsia="zh-CN"/>
        </w:rPr>
        <w:t>》为依据，</w:t>
      </w:r>
      <w:r>
        <w:rPr>
          <w:rStyle w:val="4"/>
          <w:rFonts w:hint="eastAsia" w:ascii="仿宋_GB2312" w:hAnsi="仿宋_GB2312" w:eastAsia="仿宋_GB2312" w:cs="仿宋_GB2312"/>
          <w:i w:val="0"/>
          <w:iCs w:val="0"/>
          <w:caps w:val="0"/>
          <w:color w:val="333333"/>
          <w:spacing w:val="0"/>
          <w:sz w:val="31"/>
          <w:szCs w:val="31"/>
        </w:rPr>
        <w:t>结合工作实际，深化行政权力公开透明运行，切实加强政府信息公开工作效能。</w:t>
      </w:r>
    </w:p>
    <w:p w14:paraId="695151BE">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67A72D1F">
      <w:pPr>
        <w:ind w:firstLine="640"/>
        <w:rPr>
          <w:rStyle w:val="4"/>
          <w:rFonts w:hint="eastAsia" w:ascii="仿宋_GB2312" w:hAnsi="仿宋_GB2312" w:eastAsia="仿宋_GB2312" w:cs="仿宋_GB2312"/>
          <w:i w:val="0"/>
          <w:iCs w:val="0"/>
          <w:caps w:val="0"/>
          <w:color w:val="333333"/>
          <w:spacing w:val="0"/>
          <w:sz w:val="32"/>
          <w:szCs w:val="32"/>
        </w:rPr>
      </w:pPr>
      <w:r>
        <w:rPr>
          <w:rStyle w:val="4"/>
          <w:rFonts w:hint="eastAsia" w:ascii="仿宋_GB2312" w:hAnsi="仿宋_GB2312" w:eastAsia="仿宋_GB2312" w:cs="仿宋_GB2312"/>
          <w:i w:val="0"/>
          <w:iCs w:val="0"/>
          <w:caps w:val="0"/>
          <w:color w:val="333333"/>
          <w:spacing w:val="0"/>
          <w:sz w:val="32"/>
          <w:szCs w:val="32"/>
        </w:rPr>
        <w:t>2021年度，</w:t>
      </w:r>
      <w:r>
        <w:rPr>
          <w:rStyle w:val="4"/>
          <w:rFonts w:hint="eastAsia" w:ascii="仿宋_GB2312" w:hAnsi="仿宋_GB2312" w:eastAsia="仿宋_GB2312" w:cs="仿宋_GB2312"/>
          <w:i w:val="0"/>
          <w:iCs w:val="0"/>
          <w:caps w:val="0"/>
          <w:color w:val="333333"/>
          <w:spacing w:val="0"/>
          <w:sz w:val="32"/>
          <w:szCs w:val="32"/>
          <w:lang w:val="en-US" w:eastAsia="zh-CN"/>
        </w:rPr>
        <w:t>我镇</w:t>
      </w:r>
      <w:r>
        <w:rPr>
          <w:rStyle w:val="4"/>
          <w:rFonts w:hint="eastAsia" w:ascii="仿宋_GB2312" w:hAnsi="仿宋_GB2312" w:eastAsia="仿宋_GB2312" w:cs="仿宋_GB2312"/>
          <w:i w:val="0"/>
          <w:iCs w:val="0"/>
          <w:caps w:val="0"/>
          <w:color w:val="333333"/>
          <w:spacing w:val="0"/>
          <w:sz w:val="32"/>
          <w:szCs w:val="32"/>
        </w:rPr>
        <w:t>按照</w:t>
      </w:r>
      <w:r>
        <w:rPr>
          <w:rStyle w:val="4"/>
          <w:rFonts w:hint="eastAsia" w:ascii="仿宋_GB2312" w:hAnsi="仿宋_GB2312" w:eastAsia="仿宋_GB2312" w:cs="仿宋_GB2312"/>
          <w:i w:val="0"/>
          <w:iCs w:val="0"/>
          <w:caps w:val="0"/>
          <w:color w:val="333333"/>
          <w:spacing w:val="0"/>
          <w:sz w:val="32"/>
          <w:szCs w:val="32"/>
          <w:lang w:val="en-US" w:eastAsia="zh-CN"/>
        </w:rPr>
        <w:t>泗水县</w:t>
      </w:r>
      <w:r>
        <w:rPr>
          <w:rStyle w:val="4"/>
          <w:rFonts w:hint="eastAsia" w:ascii="仿宋_GB2312" w:hAnsi="仿宋_GB2312" w:eastAsia="仿宋_GB2312" w:cs="仿宋_GB2312"/>
          <w:i w:val="0"/>
          <w:iCs w:val="0"/>
          <w:caps w:val="0"/>
          <w:color w:val="333333"/>
          <w:spacing w:val="0"/>
          <w:sz w:val="32"/>
          <w:szCs w:val="32"/>
        </w:rPr>
        <w:t>政府信息公开要求，及时对信息进行更新。通过网站主动公开政府信息共</w:t>
      </w:r>
      <w:r>
        <w:rPr>
          <w:rStyle w:val="4"/>
          <w:rFonts w:hint="eastAsia" w:ascii="仿宋_GB2312" w:hAnsi="仿宋_GB2312" w:eastAsia="仿宋_GB2312" w:cs="仿宋_GB2312"/>
          <w:i w:val="0"/>
          <w:iCs w:val="0"/>
          <w:caps w:val="0"/>
          <w:color w:val="333333"/>
          <w:spacing w:val="0"/>
          <w:sz w:val="32"/>
          <w:szCs w:val="32"/>
          <w:lang w:val="en-US" w:eastAsia="zh-CN"/>
        </w:rPr>
        <w:t>62</w:t>
      </w:r>
      <w:r>
        <w:rPr>
          <w:rStyle w:val="4"/>
          <w:rFonts w:hint="eastAsia" w:ascii="仿宋_GB2312" w:hAnsi="仿宋_GB2312" w:eastAsia="仿宋_GB2312" w:cs="仿宋_GB2312"/>
          <w:i w:val="0"/>
          <w:iCs w:val="0"/>
          <w:caps w:val="0"/>
          <w:color w:val="333333"/>
          <w:spacing w:val="0"/>
          <w:sz w:val="32"/>
          <w:szCs w:val="32"/>
        </w:rPr>
        <w:t>条，其中工作动态</w:t>
      </w:r>
      <w:r>
        <w:rPr>
          <w:rStyle w:val="4"/>
          <w:rFonts w:hint="eastAsia" w:ascii="仿宋_GB2312" w:hAnsi="仿宋_GB2312" w:eastAsia="仿宋_GB2312" w:cs="仿宋_GB2312"/>
          <w:i w:val="0"/>
          <w:iCs w:val="0"/>
          <w:caps w:val="0"/>
          <w:color w:val="333333"/>
          <w:spacing w:val="0"/>
          <w:sz w:val="32"/>
          <w:szCs w:val="32"/>
          <w:lang w:val="en-US" w:eastAsia="zh-CN"/>
        </w:rPr>
        <w:t>39</w:t>
      </w:r>
      <w:r>
        <w:rPr>
          <w:rStyle w:val="4"/>
          <w:rFonts w:hint="eastAsia" w:ascii="仿宋_GB2312" w:hAnsi="仿宋_GB2312" w:eastAsia="仿宋_GB2312" w:cs="仿宋_GB2312"/>
          <w:i w:val="0"/>
          <w:iCs w:val="0"/>
          <w:caps w:val="0"/>
          <w:color w:val="333333"/>
          <w:spacing w:val="0"/>
          <w:sz w:val="32"/>
          <w:szCs w:val="32"/>
        </w:rPr>
        <w:t>条，通知公告</w:t>
      </w:r>
      <w:r>
        <w:rPr>
          <w:rStyle w:val="4"/>
          <w:rFonts w:hint="eastAsia" w:ascii="仿宋_GB2312" w:hAnsi="仿宋_GB2312" w:eastAsia="仿宋_GB2312" w:cs="仿宋_GB2312"/>
          <w:i w:val="0"/>
          <w:iCs w:val="0"/>
          <w:caps w:val="0"/>
          <w:color w:val="333333"/>
          <w:spacing w:val="0"/>
          <w:sz w:val="32"/>
          <w:szCs w:val="32"/>
          <w:lang w:val="en-US" w:eastAsia="zh-CN"/>
        </w:rPr>
        <w:t>4</w:t>
      </w:r>
      <w:r>
        <w:rPr>
          <w:rStyle w:val="4"/>
          <w:rFonts w:hint="eastAsia" w:ascii="仿宋_GB2312" w:hAnsi="仿宋_GB2312" w:eastAsia="仿宋_GB2312" w:cs="仿宋_GB2312"/>
          <w:i w:val="0"/>
          <w:iCs w:val="0"/>
          <w:caps w:val="0"/>
          <w:color w:val="333333"/>
          <w:spacing w:val="0"/>
          <w:sz w:val="32"/>
          <w:szCs w:val="32"/>
        </w:rPr>
        <w:t>条，街道文件</w:t>
      </w:r>
      <w:r>
        <w:rPr>
          <w:rStyle w:val="4"/>
          <w:rFonts w:hint="eastAsia" w:ascii="仿宋_GB2312" w:hAnsi="仿宋_GB2312" w:eastAsia="仿宋_GB2312" w:cs="仿宋_GB2312"/>
          <w:i w:val="0"/>
          <w:iCs w:val="0"/>
          <w:caps w:val="0"/>
          <w:color w:val="333333"/>
          <w:spacing w:val="0"/>
          <w:sz w:val="32"/>
          <w:szCs w:val="32"/>
          <w:lang w:val="en-US" w:eastAsia="zh-CN"/>
        </w:rPr>
        <w:t>5</w:t>
      </w:r>
      <w:r>
        <w:rPr>
          <w:rStyle w:val="4"/>
          <w:rFonts w:hint="eastAsia" w:ascii="仿宋_GB2312" w:hAnsi="仿宋_GB2312" w:eastAsia="仿宋_GB2312" w:cs="仿宋_GB2312"/>
          <w:i w:val="0"/>
          <w:iCs w:val="0"/>
          <w:caps w:val="0"/>
          <w:color w:val="333333"/>
          <w:spacing w:val="0"/>
          <w:sz w:val="32"/>
          <w:szCs w:val="32"/>
        </w:rPr>
        <w:t>条，文件解读</w:t>
      </w:r>
      <w:r>
        <w:rPr>
          <w:rStyle w:val="4"/>
          <w:rFonts w:hint="eastAsia" w:ascii="仿宋_GB2312" w:hAnsi="仿宋_GB2312" w:eastAsia="仿宋_GB2312" w:cs="仿宋_GB2312"/>
          <w:i w:val="0"/>
          <w:iCs w:val="0"/>
          <w:caps w:val="0"/>
          <w:color w:val="333333"/>
          <w:spacing w:val="0"/>
          <w:sz w:val="32"/>
          <w:szCs w:val="32"/>
          <w:lang w:val="en-US" w:eastAsia="zh-CN"/>
        </w:rPr>
        <w:t>1</w:t>
      </w:r>
      <w:r>
        <w:rPr>
          <w:rStyle w:val="4"/>
          <w:rFonts w:hint="eastAsia" w:ascii="仿宋_GB2312" w:hAnsi="仿宋_GB2312" w:eastAsia="仿宋_GB2312" w:cs="仿宋_GB2312"/>
          <w:i w:val="0"/>
          <w:iCs w:val="0"/>
          <w:caps w:val="0"/>
          <w:color w:val="333333"/>
          <w:spacing w:val="0"/>
          <w:sz w:val="32"/>
          <w:szCs w:val="32"/>
        </w:rPr>
        <w:t>条，机构职能</w:t>
      </w:r>
      <w:r>
        <w:rPr>
          <w:rStyle w:val="4"/>
          <w:rFonts w:hint="eastAsia" w:ascii="仿宋_GB2312" w:hAnsi="仿宋_GB2312" w:eastAsia="仿宋_GB2312" w:cs="仿宋_GB2312"/>
          <w:i w:val="0"/>
          <w:iCs w:val="0"/>
          <w:caps w:val="0"/>
          <w:color w:val="333333"/>
          <w:spacing w:val="0"/>
          <w:sz w:val="32"/>
          <w:szCs w:val="32"/>
          <w:lang w:val="en-US" w:eastAsia="zh-CN"/>
        </w:rPr>
        <w:t>4</w:t>
      </w:r>
      <w:r>
        <w:rPr>
          <w:rStyle w:val="4"/>
          <w:rFonts w:hint="eastAsia" w:ascii="仿宋_GB2312" w:hAnsi="仿宋_GB2312" w:eastAsia="仿宋_GB2312" w:cs="仿宋_GB2312"/>
          <w:i w:val="0"/>
          <w:iCs w:val="0"/>
          <w:caps w:val="0"/>
          <w:color w:val="333333"/>
          <w:spacing w:val="0"/>
          <w:sz w:val="32"/>
          <w:szCs w:val="32"/>
        </w:rPr>
        <w:t>条，</w:t>
      </w:r>
      <w:r>
        <w:rPr>
          <w:rStyle w:val="4"/>
          <w:rFonts w:hint="eastAsia" w:ascii="仿宋_GB2312" w:hAnsi="仿宋_GB2312" w:eastAsia="仿宋_GB2312" w:cs="仿宋_GB2312"/>
          <w:i w:val="0"/>
          <w:iCs w:val="0"/>
          <w:caps w:val="0"/>
          <w:color w:val="333333"/>
          <w:spacing w:val="0"/>
          <w:sz w:val="32"/>
          <w:szCs w:val="32"/>
          <w:lang w:val="en-US" w:eastAsia="zh-CN"/>
        </w:rPr>
        <w:t>人事任免4条</w:t>
      </w:r>
      <w:r>
        <w:rPr>
          <w:rStyle w:val="4"/>
          <w:rFonts w:hint="eastAsia" w:ascii="仿宋_GB2312" w:hAnsi="仿宋_GB2312" w:eastAsia="仿宋_GB2312" w:cs="仿宋_GB2312"/>
          <w:i w:val="0"/>
          <w:iCs w:val="0"/>
          <w:caps w:val="0"/>
          <w:color w:val="333333"/>
          <w:spacing w:val="0"/>
          <w:sz w:val="32"/>
          <w:szCs w:val="32"/>
        </w:rPr>
        <w:t>，</w:t>
      </w:r>
      <w:r>
        <w:rPr>
          <w:rStyle w:val="4"/>
          <w:rFonts w:hint="eastAsia" w:ascii="仿宋_GB2312" w:hAnsi="仿宋_GB2312" w:eastAsia="仿宋_GB2312" w:cs="仿宋_GB2312"/>
          <w:i w:val="0"/>
          <w:iCs w:val="0"/>
          <w:caps w:val="0"/>
          <w:color w:val="333333"/>
          <w:spacing w:val="0"/>
          <w:sz w:val="32"/>
          <w:szCs w:val="32"/>
          <w:lang w:val="en-US" w:eastAsia="zh-CN"/>
        </w:rPr>
        <w:t>组织管理4条，</w:t>
      </w:r>
      <w:r>
        <w:rPr>
          <w:rStyle w:val="4"/>
          <w:rFonts w:hint="eastAsia" w:ascii="仿宋_GB2312" w:hAnsi="仿宋_GB2312" w:eastAsia="仿宋_GB2312" w:cs="仿宋_GB2312"/>
          <w:i w:val="0"/>
          <w:iCs w:val="0"/>
          <w:caps w:val="0"/>
          <w:color w:val="333333"/>
          <w:spacing w:val="0"/>
          <w:sz w:val="32"/>
          <w:szCs w:val="32"/>
        </w:rPr>
        <w:t>信息公开年报1条。通过政务微信公众号“</w:t>
      </w:r>
      <w:r>
        <w:rPr>
          <w:rStyle w:val="4"/>
          <w:rFonts w:hint="eastAsia" w:ascii="仿宋_GB2312" w:hAnsi="仿宋_GB2312" w:eastAsia="仿宋_GB2312" w:cs="仿宋_GB2312"/>
          <w:i w:val="0"/>
          <w:iCs w:val="0"/>
          <w:caps w:val="0"/>
          <w:color w:val="333333"/>
          <w:spacing w:val="0"/>
          <w:sz w:val="32"/>
          <w:szCs w:val="32"/>
          <w:lang w:val="en-US" w:eastAsia="zh-CN"/>
        </w:rPr>
        <w:t>泉林风</w:t>
      </w:r>
      <w:r>
        <w:rPr>
          <w:rStyle w:val="4"/>
          <w:rFonts w:hint="eastAsia" w:ascii="仿宋_GB2312" w:hAnsi="仿宋_GB2312" w:eastAsia="仿宋_GB2312" w:cs="仿宋_GB2312"/>
          <w:i w:val="0"/>
          <w:iCs w:val="0"/>
          <w:caps w:val="0"/>
          <w:color w:val="333333"/>
          <w:spacing w:val="0"/>
          <w:sz w:val="32"/>
          <w:szCs w:val="32"/>
        </w:rPr>
        <w:t>”公开</w:t>
      </w:r>
      <w:r>
        <w:rPr>
          <w:rStyle w:val="4"/>
          <w:rFonts w:hint="eastAsia" w:ascii="仿宋_GB2312" w:hAnsi="仿宋_GB2312" w:eastAsia="仿宋_GB2312" w:cs="仿宋_GB2312"/>
          <w:i w:val="0"/>
          <w:iCs w:val="0"/>
          <w:caps w:val="0"/>
          <w:color w:val="333333"/>
          <w:spacing w:val="0"/>
          <w:sz w:val="32"/>
          <w:szCs w:val="32"/>
          <w:lang w:val="en-US" w:eastAsia="zh-CN"/>
        </w:rPr>
        <w:t>58</w:t>
      </w:r>
      <w:r>
        <w:rPr>
          <w:rStyle w:val="4"/>
          <w:rFonts w:hint="eastAsia" w:ascii="仿宋_GB2312" w:hAnsi="仿宋_GB2312" w:eastAsia="仿宋_GB2312" w:cs="仿宋_GB2312"/>
          <w:i w:val="0"/>
          <w:iCs w:val="0"/>
          <w:caps w:val="0"/>
          <w:color w:val="333333"/>
          <w:spacing w:val="0"/>
          <w:sz w:val="32"/>
          <w:szCs w:val="32"/>
        </w:rPr>
        <w:t>条信息。</w:t>
      </w:r>
    </w:p>
    <w:p w14:paraId="00C2452A">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5737377A">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2021年度，我</w:t>
      </w:r>
      <w:r>
        <w:rPr>
          <w:rFonts w:hint="eastAsia" w:ascii="方正仿宋_GB2312" w:hAnsi="方正仿宋_GB2312" w:eastAsia="方正仿宋_GB2312" w:cs="方正仿宋_GB2312"/>
          <w:b/>
          <w:color w:val="000000"/>
          <w:sz w:val="32"/>
          <w:szCs w:val="32"/>
          <w:lang w:val="en-US" w:eastAsia="zh-CN"/>
        </w:rPr>
        <w:t>镇</w:t>
      </w:r>
      <w:r>
        <w:rPr>
          <w:rFonts w:hint="eastAsia" w:ascii="方正仿宋_GB2312" w:hAnsi="方正仿宋_GB2312" w:eastAsia="方正仿宋_GB2312" w:cs="方正仿宋_GB2312"/>
          <w:b/>
          <w:color w:val="000000"/>
          <w:sz w:val="32"/>
          <w:szCs w:val="32"/>
        </w:rPr>
        <w:t>未收到来自公民、法人或者其他组织对依申请公开政府信息的申请。</w:t>
      </w:r>
    </w:p>
    <w:p w14:paraId="6D542F1A">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14:paraId="5A8C7B58">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lang w:val="en-US" w:eastAsia="zh-CN"/>
        </w:rPr>
        <w:t>我镇</w:t>
      </w:r>
      <w:r>
        <w:rPr>
          <w:rFonts w:hint="eastAsia" w:ascii="方正仿宋_GB2312" w:hAnsi="方正仿宋_GB2312" w:eastAsia="方正仿宋_GB2312" w:cs="方正仿宋_GB2312"/>
          <w:b/>
          <w:color w:val="000000"/>
          <w:sz w:val="32"/>
          <w:szCs w:val="32"/>
        </w:rPr>
        <w:t>高度重视政府信息公开保密审查工作，明确了</w:t>
      </w:r>
      <w:r>
        <w:rPr>
          <w:rFonts w:hint="eastAsia" w:ascii="方正仿宋_GB2312" w:hAnsi="方正仿宋_GB2312" w:eastAsia="方正仿宋_GB2312" w:cs="方正仿宋_GB2312"/>
          <w:b/>
          <w:color w:val="000000"/>
          <w:sz w:val="32"/>
          <w:szCs w:val="32"/>
          <w:lang w:val="en-US" w:eastAsia="zh-CN"/>
        </w:rPr>
        <w:t>主要负责人负总责、分管</w:t>
      </w:r>
      <w:r>
        <w:rPr>
          <w:rFonts w:hint="eastAsia" w:ascii="方正仿宋_GB2312" w:hAnsi="方正仿宋_GB2312" w:eastAsia="方正仿宋_GB2312" w:cs="方正仿宋_GB2312"/>
          <w:b/>
          <w:color w:val="000000"/>
          <w:sz w:val="32"/>
          <w:szCs w:val="32"/>
        </w:rPr>
        <w:t>领导牵头、专人</w:t>
      </w:r>
      <w:r>
        <w:rPr>
          <w:rFonts w:hint="eastAsia" w:ascii="方正仿宋_GB2312" w:hAnsi="方正仿宋_GB2312" w:eastAsia="方正仿宋_GB2312" w:cs="方正仿宋_GB2312"/>
          <w:b/>
          <w:color w:val="000000"/>
          <w:sz w:val="32"/>
          <w:szCs w:val="32"/>
          <w:lang w:val="en-US" w:eastAsia="zh-CN"/>
        </w:rPr>
        <w:t>负责</w:t>
      </w:r>
      <w:r>
        <w:rPr>
          <w:rFonts w:hint="eastAsia" w:ascii="方正仿宋_GB2312" w:hAnsi="方正仿宋_GB2312" w:eastAsia="方正仿宋_GB2312" w:cs="方正仿宋_GB2312"/>
          <w:b/>
          <w:color w:val="000000"/>
          <w:sz w:val="32"/>
          <w:szCs w:val="32"/>
        </w:rPr>
        <w:t>的工作</w:t>
      </w:r>
      <w:r>
        <w:rPr>
          <w:rFonts w:hint="eastAsia" w:ascii="方正仿宋_GB2312" w:hAnsi="方正仿宋_GB2312" w:eastAsia="方正仿宋_GB2312" w:cs="方正仿宋_GB2312"/>
          <w:b/>
          <w:color w:val="000000"/>
          <w:sz w:val="32"/>
          <w:szCs w:val="32"/>
          <w:lang w:val="en-US" w:eastAsia="zh-CN"/>
        </w:rPr>
        <w:t>体系</w:t>
      </w:r>
      <w:r>
        <w:rPr>
          <w:rFonts w:hint="eastAsia" w:ascii="方正仿宋_GB2312" w:hAnsi="方正仿宋_GB2312" w:eastAsia="方正仿宋_GB2312" w:cs="方正仿宋_GB2312"/>
          <w:b/>
          <w:color w:val="000000"/>
          <w:sz w:val="32"/>
          <w:szCs w:val="32"/>
        </w:rPr>
        <w:t>，按照先审查、后发布的工作流程，相关领导严格把关信息的发布，切实把</w:t>
      </w:r>
      <w:r>
        <w:rPr>
          <w:rFonts w:hint="eastAsia" w:ascii="方正仿宋_GB2312" w:hAnsi="方正仿宋_GB2312" w:eastAsia="方正仿宋_GB2312" w:cs="方正仿宋_GB2312"/>
          <w:b/>
          <w:color w:val="000000"/>
          <w:sz w:val="32"/>
          <w:szCs w:val="32"/>
          <w:lang w:val="en-US" w:eastAsia="zh-CN"/>
        </w:rPr>
        <w:t>政务公开</w:t>
      </w:r>
      <w:r>
        <w:rPr>
          <w:rFonts w:hint="eastAsia" w:ascii="方正仿宋_GB2312" w:hAnsi="方正仿宋_GB2312" w:eastAsia="方正仿宋_GB2312" w:cs="方正仿宋_GB2312"/>
          <w:b/>
          <w:color w:val="000000"/>
          <w:sz w:val="32"/>
          <w:szCs w:val="32"/>
        </w:rPr>
        <w:t>工作落到实处。</w:t>
      </w:r>
    </w:p>
    <w:p w14:paraId="3E81002D">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44D36BEA">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lang w:val="en-US" w:eastAsia="zh-CN"/>
        </w:rPr>
        <w:t>我镇</w:t>
      </w:r>
      <w:r>
        <w:rPr>
          <w:rFonts w:hint="eastAsia" w:ascii="方正仿宋_GB2312" w:hAnsi="方正仿宋_GB2312" w:eastAsia="方正仿宋_GB2312" w:cs="方正仿宋_GB2312"/>
          <w:b/>
          <w:color w:val="000000"/>
          <w:sz w:val="32"/>
          <w:szCs w:val="32"/>
        </w:rPr>
        <w:t>主要以政府政务网站和微信公众号的发布为主要对外宣传方式，这两项工作均由专人负责编辑，相关领导审阅后才可发布。</w:t>
      </w:r>
    </w:p>
    <w:p w14:paraId="4CA7C414">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72035F2F">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2021年度，</w:t>
      </w:r>
      <w:r>
        <w:rPr>
          <w:rFonts w:hint="eastAsia" w:ascii="方正仿宋_GB2312" w:hAnsi="方正仿宋_GB2312" w:eastAsia="方正仿宋_GB2312" w:cs="方正仿宋_GB2312"/>
          <w:b/>
          <w:color w:val="000000"/>
          <w:sz w:val="32"/>
          <w:szCs w:val="32"/>
          <w:lang w:val="en-US" w:eastAsia="zh-CN"/>
        </w:rPr>
        <w:t>泉林镇</w:t>
      </w:r>
      <w:r>
        <w:rPr>
          <w:rFonts w:hint="eastAsia" w:ascii="方正仿宋_GB2312" w:hAnsi="方正仿宋_GB2312" w:eastAsia="方正仿宋_GB2312" w:cs="方正仿宋_GB2312"/>
          <w:b/>
          <w:color w:val="000000"/>
          <w:sz w:val="32"/>
          <w:szCs w:val="32"/>
        </w:rPr>
        <w:t>严格执行《条例》的相关要求，建立完善了保密审查的工作机制、信息发布的审查登记制度、责任追究制度等，建立并完善的工作台账，保障了信息公开工作的顺利展开。</w:t>
      </w:r>
    </w:p>
    <w:p w14:paraId="4E05F6DB">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0A9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07024E28">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25B8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4C5F01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08C38DD1">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40EBA2F0">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795B00E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0647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1B4E916">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7AF444EC">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2216" w:type="dxa"/>
            <w:shd w:val="clear" w:color="auto" w:fill="FFFFFF"/>
            <w:noWrap w:val="0"/>
            <w:tcMar>
              <w:left w:w="57" w:type="dxa"/>
              <w:right w:w="57" w:type="dxa"/>
            </w:tcMar>
            <w:vAlign w:val="center"/>
          </w:tcPr>
          <w:p w14:paraId="66F4B3CC">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noWrap w:val="0"/>
            <w:tcMar>
              <w:left w:w="57" w:type="dxa"/>
              <w:right w:w="57" w:type="dxa"/>
            </w:tcMar>
            <w:vAlign w:val="center"/>
          </w:tcPr>
          <w:p w14:paraId="150DF968">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14:paraId="7E4A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6F17ABF">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3467E175">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2216" w:type="dxa"/>
            <w:shd w:val="clear" w:color="auto" w:fill="FFFFFF"/>
            <w:noWrap w:val="0"/>
            <w:tcMar>
              <w:left w:w="57" w:type="dxa"/>
              <w:right w:w="57" w:type="dxa"/>
            </w:tcMar>
            <w:vAlign w:val="center"/>
          </w:tcPr>
          <w:p w14:paraId="4F979191">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noWrap w:val="0"/>
            <w:tcMar>
              <w:left w:w="57" w:type="dxa"/>
              <w:right w:w="57" w:type="dxa"/>
            </w:tcMar>
            <w:vAlign w:val="center"/>
          </w:tcPr>
          <w:p w14:paraId="532AA5F2">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14:paraId="56FB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CC00210">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4F84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281B74A">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76B4C25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0B7F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6EBC37D">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08B3C50C">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14:paraId="45AE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C88D971">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57E5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F3DD257">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4CC25F90">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64DB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E8FD9E5">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14:paraId="35BB59F7">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25A2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8886CB1">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14:paraId="12683487">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14:paraId="56B8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BFF5EBD">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357E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A6EACF7">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5AC4AD57">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4351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DD5D24F">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358B041F">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14:paraId="23E8F9B7">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3E7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D69BF44">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3996B16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147F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F56D866">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16EE4266">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5B492EB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0F2A453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4C46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3DB09F04">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13ED4F62">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1C2AE5F6">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4A1A34B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69FC339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680EFAF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FF5502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7731F71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77D02F0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14C3AC85">
            <w:pPr>
              <w:spacing w:line="300" w:lineRule="exact"/>
              <w:rPr>
                <w:rFonts w:ascii="方正仿宋简体" w:eastAsia="方正仿宋简体"/>
                <w:b/>
                <w:sz w:val="21"/>
                <w:szCs w:val="21"/>
              </w:rPr>
            </w:pPr>
          </w:p>
        </w:tc>
      </w:tr>
      <w:tr w14:paraId="430F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426799B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471DFAA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D527EE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0D7A64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19248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D032E2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0977C6F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64311CA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1A82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20DAB87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030CA02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09113F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5B6D4A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38D89A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7F160E1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C6C41F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68E2F1A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F2F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B39613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5E8DC6A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29DFED2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2D8D00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D26AC4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7C8171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096E0C2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67E4953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752724B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46C8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43DB2C4A">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2429EBD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7E86585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D7CC8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14:paraId="6DAE12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3566B5B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925831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59BB93F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center"/>
          </w:tcPr>
          <w:p w14:paraId="73CC72F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30C5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8913A5">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69DC2E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53C7025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14:paraId="10CCDC6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14:paraId="08C6456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313B7B1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3936863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78964E3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4D27BB2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9D5959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0729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9EBDE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36B5B3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0BA2BD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14:paraId="31F0909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751BF77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289ACF6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01BC8C7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44001CA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0224E84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09D26D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2F5E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35C790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19B81CA">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43616B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14:paraId="07170AB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C4AF10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4A90FF7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7A49F06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6971B5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7BE2E1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74FCE29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AC4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35B1C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748285A">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7D4298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14:paraId="21DE5E5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4D65A43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4547637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2A8368B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31D3C93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36863B7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739CB34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51BF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19960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96ADF4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4AC52D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14:paraId="38CA17C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0B7E1C9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141BE45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372AAAA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7B14371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66F33B3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50C8096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6BA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13D0B2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5A38EA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C33FA9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14:paraId="5587D05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25CC788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2324734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0B0CF4C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6BDDF7C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79143C2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48DFE8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3E46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C0CBC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CDAEF7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3777C5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14:paraId="537213F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57F55C5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433C6C2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2D2DB7C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2EAF11B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62DCA9D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08721E6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06A6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EE005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D1C8E8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488DB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14:paraId="7B6DFDF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95E90F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23A29D6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41A9023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6AEED01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11B0E6F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B5B7C1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5A4B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11B39B9">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FEF49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16E3AFA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14:paraId="2B5E2D4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716DA1A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601CC6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46F009D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1705984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15DE227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4BB15BC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C25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954A3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778AC5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CC4B88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14:paraId="1E2BD08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6784955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0254424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59EF0AA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0A2DB922">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35E0B8E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10AC58F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6BA0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87539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94925D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CCD415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14:paraId="27D06F7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09ACF2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698163F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4A5CE1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520AFE3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0B3E6D0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57E36F3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21A2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08E9FF3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7CFFD3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225908A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14:paraId="7E2346C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14:paraId="2105F31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26FB0FC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5B17FB33">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10DFA30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32734ED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3D5A7FF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7A02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627615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4A00DF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1C2EF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14:paraId="46F02C7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65D6514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45547B7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1441687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14:paraId="30EC4DD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14:paraId="372E380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14:paraId="6C84C20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54E8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47AC96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A771A5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40925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14:paraId="13F7E9A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336E476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14:paraId="74CD3FA9">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14:paraId="6D705EA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12C5EAA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46D79DF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63DF634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03DF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885CF1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2BBFE3C">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F4FF72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14:paraId="105D54E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14:paraId="2060ECB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14:paraId="32F6FFA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14:paraId="17CD3D3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14:paraId="5A1CBEB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14:paraId="0DADB1E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14:paraId="44FD51A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14:paraId="35F2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3E1734ED">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0FE226B">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575691B0">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4F61E2E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33AC585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5236F79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4EB6050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722D240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72ABC6E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4164F52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2F67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569F68">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3CC0DE5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43CB2633">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53A56C9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502CF1F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54B03D4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3276726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7D75C5D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498368F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52210FE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717D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2D1ADD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3C65E05">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C69FEA5">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4B46636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3C823A4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727092D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3DA3565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36AC756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449C2F2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1BD9766B">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0617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BC964E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5CD2A40">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30C0BF3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3AC7050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71035FF8">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7FB925B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60074DCE">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6615C38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2A86223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2293BB3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6AE0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3C6FF76">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2E5F09B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6937710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162005B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24CC3530">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2B079F3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7105BFE9">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4633FC64">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0AE693BF">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0001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A85691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52E847F2">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14:paraId="0A3F5F5A">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14:paraId="618F49B7">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14:paraId="7D48B8F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14:paraId="43F4FBF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14:paraId="2D60F63D">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14:paraId="60B6378E">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14:paraId="6AE10AB7">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2"/>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6B659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8AAFA4">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6A0739">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3E9DA0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7588668">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475AEC2">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2E94555A">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AD346C5">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B80FE1">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260DBA">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BCA22B">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24E5FF3">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686054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C9A5A0A">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05DEDFD">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533F28">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B8379AE">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5152D50">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94A21DD">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246E64A">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F604A28">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7F4AF2">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AA3990">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6ACAEE7">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5051C7C">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18426B4">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7C41B1">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0AA891">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4E2BE3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1174228">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5B70FB">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948662">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BD6F55F">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F7C67D">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472E94">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CE88B9D">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6958C7">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38908FF">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D598FCD">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1F4A8C0">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7D95587">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30EC169">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E1B44C4">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3DE0AC">
            <w:pPr>
              <w:spacing w:line="340" w:lineRule="exact"/>
              <w:ind w:right="-42"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14:paraId="6F69BF74">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56533C40">
      <w:pPr>
        <w:spacing w:line="590" w:lineRule="exact"/>
        <w:ind w:right="-105" w:rightChars="-50" w:firstLine="643" w:firstLineChars="200"/>
        <w:rPr>
          <w:rFonts w:hint="eastAsia"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今年我镇政务公开工作虽然取得了一定的成效，但是与上级要求的标准相比还有一定的差距：</w:t>
      </w:r>
    </w:p>
    <w:p w14:paraId="26310B31">
      <w:pPr>
        <w:spacing w:line="590" w:lineRule="exact"/>
        <w:ind w:right="-105" w:rightChars="-50" w:firstLine="643" w:firstLineChars="200"/>
        <w:rPr>
          <w:rFonts w:hint="eastAsia"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一是对政务公开工作的思想认识不足。对政务公开的必要性、作用、意义认识不到位，缺乏正确和深入的了解，没有把政务公开工作作为重要工作来抓。</w:t>
      </w:r>
    </w:p>
    <w:p w14:paraId="6DE9C6F5">
      <w:pPr>
        <w:spacing w:line="590" w:lineRule="exact"/>
        <w:ind w:right="-105" w:rightChars="-50" w:firstLine="643" w:firstLineChars="200"/>
        <w:rPr>
          <w:rFonts w:hint="default"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二是政务公开工作人员业务能力有待加强。存在工作人员一人身兼数职，专职人员配备不足的情况。</w:t>
      </w:r>
    </w:p>
    <w:p w14:paraId="4E6BC75F">
      <w:pPr>
        <w:spacing w:line="590" w:lineRule="exact"/>
        <w:ind w:right="-105" w:rightChars="-50" w:firstLine="643" w:firstLineChars="200"/>
        <w:rPr>
          <w:rFonts w:hint="default"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三是政务信息公开形式单一。政府信息公开形式仅限于政务网站、宣传栏，老百姓的知情范围不够广。</w:t>
      </w:r>
    </w:p>
    <w:p w14:paraId="004D8E02">
      <w:pPr>
        <w:spacing w:line="590" w:lineRule="exact"/>
        <w:ind w:right="-105" w:rightChars="-50" w:firstLine="643" w:firstLineChars="200"/>
        <w:rPr>
          <w:rFonts w:hint="eastAsia"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针对以上情况，我镇将深刻剖析原因，举一反三，做好整改落实：</w:t>
      </w:r>
    </w:p>
    <w:p w14:paraId="5546A260">
      <w:pPr>
        <w:numPr>
          <w:ilvl w:val="0"/>
          <w:numId w:val="1"/>
        </w:numPr>
        <w:spacing w:line="590" w:lineRule="exact"/>
        <w:ind w:right="-105" w:rightChars="-50" w:firstLine="643" w:firstLineChars="200"/>
        <w:rPr>
          <w:rFonts w:hint="eastAsia"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增强政务公开工作人员及相关科室对政务公开工作重要性的认识。推动相关科室对各级政务公开制度的通知等有关文件和政策的深入学习，使政务公开制度和有关政策更加深入人心。</w:t>
      </w:r>
    </w:p>
    <w:p w14:paraId="41BB8393">
      <w:pPr>
        <w:numPr>
          <w:ilvl w:val="0"/>
          <w:numId w:val="1"/>
        </w:numPr>
        <w:spacing w:line="590" w:lineRule="exact"/>
        <w:ind w:right="-105" w:rightChars="-50" w:firstLine="643" w:firstLineChars="200"/>
        <w:rPr>
          <w:rFonts w:hint="default"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加强业务培训，增强专职人员配备力量。定期对相关科室进行业务培训，并配备2-3名专职人员负责政务公开工作。</w:t>
      </w:r>
    </w:p>
    <w:p w14:paraId="1E2992AA">
      <w:pPr>
        <w:numPr>
          <w:ilvl w:val="0"/>
          <w:numId w:val="1"/>
        </w:numPr>
        <w:spacing w:line="590" w:lineRule="exact"/>
        <w:ind w:right="-105" w:rightChars="-50" w:firstLine="643" w:firstLineChars="200"/>
        <w:rPr>
          <w:rFonts w:hint="default" w:ascii="方正仿宋_GB2312" w:hAnsi="方正仿宋_GB2312" w:eastAsia="方正仿宋_GB2312" w:cs="方正仿宋_GB2312"/>
          <w:b/>
          <w:color w:val="000000"/>
          <w:sz w:val="32"/>
          <w:szCs w:val="32"/>
          <w:lang w:val="en-US" w:eastAsia="zh-CN"/>
        </w:rPr>
      </w:pPr>
      <w:r>
        <w:rPr>
          <w:rFonts w:hint="eastAsia" w:ascii="方正仿宋_GB2312" w:hAnsi="方正仿宋_GB2312" w:eastAsia="方正仿宋_GB2312" w:cs="方正仿宋_GB2312"/>
          <w:b/>
          <w:color w:val="000000"/>
          <w:sz w:val="32"/>
          <w:szCs w:val="32"/>
          <w:lang w:val="en-US" w:eastAsia="zh-CN"/>
        </w:rPr>
        <w:t>增强政务公开形式多样性。扩大政府信息公开范围，除在政府网站、宣传栏公开外，可通过微信公众号、微信群、各村大喇叭进行线上线下宣传。</w:t>
      </w:r>
    </w:p>
    <w:p w14:paraId="48A3582D">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14:paraId="555B1F54">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主要报告本行政机关认为需要报告的其他事项，以及其他有关文件专门要求通过政府信息公开工作年度报告予以报告的事项，包括但不限于：</w:t>
      </w:r>
    </w:p>
    <w:p w14:paraId="4DEF0C15">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（一）依据《政府信息公开信息处理费管理办法》收取信息处理费的情况需在此专门报告;</w:t>
      </w:r>
    </w:p>
    <w:p w14:paraId="01FA2DC6">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（二）本行政机关落实上级年度政务公开工作要点情况；</w:t>
      </w:r>
    </w:p>
    <w:p w14:paraId="2C6EB255">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（三）本行政机关人大代表建议和政协提案办理结果公开情况；</w:t>
      </w:r>
    </w:p>
    <w:p w14:paraId="19036DD9">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（四）本行政机关年度政务公开工作创新情况；</w:t>
      </w:r>
    </w:p>
    <w:p w14:paraId="34364DCD">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（五）本行政机关政府信息公开工作年度报告数据统计需要说明的事项；</w:t>
      </w:r>
    </w:p>
    <w:p w14:paraId="3EFAE2A6">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（六）本行政机关认为需要报告的其他事项；</w:t>
      </w:r>
    </w:p>
    <w:p w14:paraId="60E0BA3F">
      <w:pPr>
        <w:spacing w:line="590" w:lineRule="exact"/>
        <w:ind w:right="-105" w:rightChars="-50" w:firstLine="643" w:firstLineChars="200"/>
        <w:rPr>
          <w:rFonts w:hint="eastAsia" w:ascii="方正仿宋_GB2312" w:hAnsi="方正仿宋_GB2312" w:eastAsia="方正仿宋_GB2312" w:cs="方正仿宋_GB2312"/>
          <w:b/>
          <w:color w:val="000000"/>
          <w:sz w:val="32"/>
          <w:szCs w:val="32"/>
        </w:rPr>
      </w:pPr>
      <w:r>
        <w:rPr>
          <w:rFonts w:hint="eastAsia" w:ascii="方正仿宋_GB2312" w:hAnsi="方正仿宋_GB2312" w:eastAsia="方正仿宋_GB2312" w:cs="方正仿宋_GB2312"/>
          <w:b/>
          <w:color w:val="000000"/>
          <w:sz w:val="32"/>
          <w:szCs w:val="32"/>
        </w:rPr>
        <w:t>（七）其他有关文件专门要求通过政府信息公开工作年度报告予以报告的事项。</w:t>
      </w:r>
    </w:p>
    <w:p w14:paraId="40D886CC">
      <w:pPr>
        <w:ind w:firstLine="640"/>
        <w:rPr>
          <w:rStyle w:val="4"/>
          <w:rFonts w:hint="default" w:ascii="方正仿宋简体" w:hAnsi="方正仿宋简体" w:eastAsia="方正仿宋简体" w:cs="方正仿宋简体"/>
          <w:i w:val="0"/>
          <w:iCs w:val="0"/>
          <w:caps w:val="0"/>
          <w:color w:val="333333"/>
          <w:spacing w:val="0"/>
          <w:sz w:val="31"/>
          <w:szCs w:val="3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8859BCF">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15D1D8"/>
    <w:multiLevelType w:val="singleLevel"/>
    <w:tmpl w:val="1915D1D8"/>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E76284"/>
    <w:rsid w:val="16DE60C8"/>
    <w:rsid w:val="24206E28"/>
    <w:rsid w:val="26D71A90"/>
    <w:rsid w:val="2CFC0B7C"/>
    <w:rsid w:val="2DAB2D8C"/>
    <w:rsid w:val="2FF42735"/>
    <w:rsid w:val="54073B0A"/>
    <w:rsid w:val="5B4B541D"/>
    <w:rsid w:val="625A7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2437</Words>
  <Characters>2525</Characters>
  <Lines>0</Lines>
  <Paragraphs>0</Paragraphs>
  <TotalTime>325</TotalTime>
  <ScaleCrop>false</ScaleCrop>
  <LinksUpToDate>false</LinksUpToDate>
  <CharactersWithSpaces>2650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2022-01-17T01:34:00Z</dcterms:created>
  <dc:creator>A</dc:creator>
  <cp:lastModifiedBy>Embrace</cp:lastModifiedBy>
  <dcterms:modified xsi:type="dcterms:W3CDTF">2026-07-24T07:36:30Z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1B4CD3BAAE2A4D5985AF28E33B141B94_13</vt:lpwstr>
  </property>
  <property fmtid="{D5CDD505-2E9C-101B-9397-08002B2CF9AE}" pid="4" name="KSOTemplateDocerSaveRecord">
    <vt:lpwstr>eyJoZGlkIjoiMjQ1MWRiYzQ4YmZlMzY3NjQ4ZGUyNTRhYWUwNGM2NzkiLCJ1c2VySWQiOiI5MDkxMjcwNjkifQ==</vt:lpwstr>
  </property>
</Properties>
</file>