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泗水县高龄津贴保障范围、申请程序及津贴标准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（一）保障范围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具有</w:t>
      </w:r>
      <w:r>
        <w:rPr>
          <w:rFonts w:hint="eastAsia"/>
          <w:sz w:val="32"/>
          <w:szCs w:val="32"/>
          <w:lang w:eastAsia="zh-CN"/>
        </w:rPr>
        <w:t>泗水县</w:t>
      </w:r>
      <w:r>
        <w:rPr>
          <w:rFonts w:hint="eastAsia"/>
          <w:sz w:val="32"/>
          <w:szCs w:val="32"/>
        </w:rPr>
        <w:t>常住户口，年满80周岁以上老年人。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（二）申请程序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高龄津贴依村（居）民申请，村（社区）受理，乡镇（街道）审核，县级民政部门确认和备案的程序实施。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（三）津贴标准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年满80-89周岁的老年人每人每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>150元（平均每人每月12.5元）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年满90-99周岁的老年人每人每月50元；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年满100周岁的老年人每人每月4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0元。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0600"/>
    <w:rsid w:val="1E01086B"/>
    <w:rsid w:val="3E7B2A47"/>
    <w:rsid w:val="41767F3F"/>
    <w:rsid w:val="46BE4F9E"/>
    <w:rsid w:val="485C1E08"/>
    <w:rsid w:val="6D6966AC"/>
    <w:rsid w:val="736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rFonts w:eastAsia="等线 Light" w:asciiTheme="minorAscii" w:hAnsiTheme="minorAscii"/>
      <w:b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187</Characters>
  <Lines>0</Lines>
  <Paragraphs>0</Paragraphs>
  <TotalTime>2</TotalTime>
  <ScaleCrop>false</ScaleCrop>
  <LinksUpToDate>false</LinksUpToDate>
  <CharactersWithSpaces>188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2024-06-04T09:02:00Z</dcterms:created>
  <dc:creator>Administrator</dc:creator>
  <cp:lastModifiedBy>Administrator</cp:lastModifiedBy>
  <dcterms:modified xsi:type="dcterms:W3CDTF">2026-03-18T09:44:18Z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D715AEA395D1476E8061A44E9E356D8C</vt:lpwstr>
  </property>
</Properties>
</file>