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AA8F7">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bCs w:val="0"/>
          <w:color w:val="auto"/>
          <w:sz w:val="44"/>
          <w:szCs w:val="44"/>
          <w:lang w:eastAsia="zh-CN"/>
        </w:rPr>
        <w:t>泗水</w:t>
      </w:r>
      <w:r>
        <w:rPr>
          <w:rFonts w:hint="eastAsia" w:ascii="方正小标宋简体" w:hAnsi="方正小标宋简体" w:eastAsia="方正小标宋简体" w:cs="方正小标宋简体"/>
          <w:b/>
          <w:bCs w:val="0"/>
          <w:color w:val="auto"/>
          <w:sz w:val="44"/>
          <w:szCs w:val="44"/>
        </w:rPr>
        <w:t>县</w:t>
      </w:r>
      <w:r>
        <w:rPr>
          <w:rFonts w:hint="eastAsia" w:ascii="方正小标宋简体" w:hAnsi="方正小标宋简体" w:eastAsia="方正小标宋简体" w:cs="方正小标宋简体"/>
          <w:b/>
          <w:bCs w:val="0"/>
          <w:color w:val="auto"/>
          <w:sz w:val="44"/>
          <w:szCs w:val="44"/>
          <w:lang w:val="en-US" w:eastAsia="zh-CN"/>
        </w:rPr>
        <w:t>机关事务服务中心</w:t>
      </w:r>
      <w:r>
        <w:rPr>
          <w:rFonts w:hint="eastAsia" w:ascii="方正小标宋简体" w:hAnsi="方正小标宋简体" w:eastAsia="方正小标宋简体" w:cs="方正小标宋简体"/>
          <w:b/>
          <w:bCs w:val="0"/>
          <w:color w:val="auto"/>
          <w:sz w:val="44"/>
          <w:szCs w:val="44"/>
          <w:lang w:eastAsia="zh-CN"/>
        </w:rPr>
        <w:t>202</w:t>
      </w:r>
      <w:r>
        <w:rPr>
          <w:rFonts w:hint="eastAsia" w:ascii="方正小标宋简体" w:hAnsi="方正小标宋简体" w:eastAsia="方正小标宋简体" w:cs="方正小标宋简体"/>
          <w:b/>
          <w:bCs w:val="0"/>
          <w:color w:val="auto"/>
          <w:sz w:val="44"/>
          <w:szCs w:val="44"/>
          <w:lang w:val="en-US" w:eastAsia="zh-CN"/>
        </w:rPr>
        <w:t>4</w:t>
      </w:r>
      <w:r>
        <w:rPr>
          <w:rFonts w:hint="eastAsia" w:ascii="方正小标宋简体" w:hAnsi="方正小标宋简体" w:eastAsia="方正小标宋简体" w:cs="方正小标宋简体"/>
          <w:b/>
          <w:bCs w:val="0"/>
          <w:color w:val="auto"/>
          <w:sz w:val="44"/>
          <w:szCs w:val="44"/>
          <w:lang w:eastAsia="zh-CN"/>
        </w:rPr>
        <w:t>年</w:t>
      </w:r>
      <w:r>
        <w:rPr>
          <w:rFonts w:hint="eastAsia" w:ascii="方正小标宋简体" w:hAnsi="方正小标宋简体" w:eastAsia="方正小标宋简体" w:cs="方正小标宋简体"/>
          <w:b/>
          <w:bCs w:val="0"/>
          <w:color w:val="auto"/>
          <w:sz w:val="44"/>
          <w:szCs w:val="44"/>
        </w:rPr>
        <w:t>政府信息公开工作年度报告</w:t>
      </w:r>
    </w:p>
    <w:p w14:paraId="02A59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本报告由泗水县</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机关事务服务中心</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按照《中华人民共和国政府信息公开条例》（以下简称《条例》）和</w:t>
      </w:r>
      <w:bookmarkStart w:id="0" w:name="_GoBack"/>
      <w:bookmarkEnd w:id="0"/>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《中华人民共和国政府信息公开工作年度报告格式》（国办公开办函〔2021〕30号）要求编制。</w:t>
      </w:r>
    </w:p>
    <w:p w14:paraId="34FAF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default" w:ascii="Times New Roman" w:hAnsi="Times New Roman" w:cs="Times New Roman"/>
          <w:b/>
          <w:bCs w:val="0"/>
          <w:i w:val="0"/>
          <w:iCs w:val="0"/>
          <w:caps w:val="0"/>
          <w:color w:val="auto"/>
          <w:spacing w:val="0"/>
          <w:sz w:val="32"/>
          <w:szCs w:val="32"/>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14:paraId="03CCC7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本</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报告中所列数据的统计期限自202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年12月31日止。本报告的电子版可在“中国·泗水党政门户网站（www.sishui.gov.cn</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）”下载。如对本报告有疑问，请与泗水县</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机关事务服务中心</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办公室联系</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地址：泗水县泉兴路7号，联系电话：</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0537-4</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363466</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w:t>
      </w:r>
    </w:p>
    <w:p w14:paraId="61005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一、总体情况</w:t>
      </w:r>
    </w:p>
    <w:p w14:paraId="5113BE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仿宋_GB2312" w:hAnsi="Calibri" w:eastAsia="仿宋_GB2312" w:cs="Times New Roman"/>
          <w:b/>
          <w:bCs w:val="0"/>
          <w:color w:val="auto"/>
          <w:kern w:val="2"/>
          <w:sz w:val="32"/>
          <w:szCs w:val="32"/>
          <w:lang w:val="en-US" w:eastAsia="zh-CN" w:bidi="ar-SA"/>
        </w:rPr>
      </w:pPr>
      <w:r>
        <w:rPr>
          <w:rFonts w:hint="eastAsia" w:ascii="仿宋_GB2312" w:hAnsi="Calibri" w:eastAsia="仿宋_GB2312" w:cs="Times New Roman"/>
          <w:b/>
          <w:bCs w:val="0"/>
          <w:color w:val="auto"/>
          <w:kern w:val="2"/>
          <w:sz w:val="32"/>
          <w:szCs w:val="32"/>
          <w:lang w:val="en-US" w:eastAsia="zh-CN" w:bidi="ar-SA"/>
        </w:rPr>
        <w:t>2024年，泗水县机关事务服务中心以习近平新时代中国特色社会主义思想为指导，全面落实县委、县政府关于加强政务公开的工作要求，强化制度建设、深化公开内容，以公开促落实、促规范、促服务，不断提升机关事务领域信息公开工作水平。</w:t>
      </w:r>
    </w:p>
    <w:p w14:paraId="26F15549">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sz w:val="32"/>
          <w:szCs w:val="32"/>
          <w:lang w:eastAsia="zh-CN"/>
        </w:rPr>
        <w:t>（一）主动公开情况</w:t>
      </w:r>
    </w:p>
    <w:p w14:paraId="322206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2024年，县机关事务服务中心通过中国·泗水党政门户网站共主动向社会公布各类政府信息8条。其中，部门文件2条，组织管理1条，机构职能1条，预算公开2条，政府信息公开指南1条，政府信息公开年度报告1条，充分保障群众对政府信息的知情权、收悉权。</w:t>
      </w:r>
    </w:p>
    <w:p w14:paraId="61AFC3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方正楷体简体" w:hAnsi="方正楷体简体" w:eastAsia="方正楷体简体" w:cs="方正楷体简体"/>
          <w:b/>
          <w:bCs/>
          <w:sz w:val="32"/>
          <w:szCs w:val="32"/>
          <w:lang w:val="en-US" w:eastAsia="zh-CN"/>
        </w:rPr>
        <w:t>（二）依申请公开情况</w:t>
      </w:r>
    </w:p>
    <w:p w14:paraId="4DA921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2024年，县机关事务服务中心未收到依申请公开信息。</w:t>
      </w:r>
    </w:p>
    <w:p w14:paraId="44576A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（三）政府信息管理情况</w:t>
      </w:r>
    </w:p>
    <w:p w14:paraId="0F8E5B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是强化组织领导。根据工作分工，及时调整中心政务公开领导小组，重新确定各科室政务公开联络员，专人负责政务公开日常工作，形成全中心上下联动、整体推进的工作体系。二是建立健全信息发布保密审查工作机制。对所有信息严格执行“先审后发”制度，严格审核把关。公开的政务信息均由分管负责同志严格把关，由中心办公室统一上传、审核，确保公开内容真实有效。三是持续开展自查整改。对政治性表述错误、错敏字、更新不及时等常见问题立查立改，确保内容准确、表述规范。</w:t>
      </w:r>
    </w:p>
    <w:p w14:paraId="5116BE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（四）政府信息公开平台建设情况</w:t>
      </w:r>
    </w:p>
    <w:p w14:paraId="6807C0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2024年，县机关事务服务中心充分发挥政府门户网站主阵地作用，根据政务信息公开工作要求,公开了单位职责、领导信息、机构设置、政策文件、工作动态、信息公开年报等内容。</w:t>
      </w:r>
    </w:p>
    <w:p w14:paraId="3B66C6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rPr>
        <w:t>（五）监督保障</w:t>
      </w:r>
      <w:r>
        <w:rPr>
          <w:rFonts w:hint="eastAsia" w:ascii="方正楷体简体" w:hAnsi="方正楷体简体" w:eastAsia="方正楷体简体" w:cs="方正楷体简体"/>
          <w:b/>
          <w:bCs/>
          <w:sz w:val="32"/>
          <w:szCs w:val="32"/>
          <w:lang w:eastAsia="zh-CN"/>
        </w:rPr>
        <w:t>情况</w:t>
      </w:r>
    </w:p>
    <w:p w14:paraId="26D7D4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按照信息公开工作规定，严格执行信息发布审核机制、依申请公开审核机制、发布后更新及文件有效性管理。由分管领导主持召开政府信息公开工作专题会议，同时保证政务信息公开渠道保持通畅，接受社会监督。</w:t>
      </w:r>
    </w:p>
    <w:p w14:paraId="4BEEB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二、主动公开政府信息情况</w:t>
      </w:r>
    </w:p>
    <w:p w14:paraId="0AB6E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0C60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459A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14:paraId="4973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4B5C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08B2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BC29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A454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14:paraId="2F16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CDBD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BBDC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B143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20E1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1"/>
                <w:szCs w:val="21"/>
                <w:lang w:val="en-US" w:eastAsia="zh-CN" w:bidi="ar"/>
              </w:rPr>
              <w:t>0</w:t>
            </w:r>
          </w:p>
        </w:tc>
      </w:tr>
      <w:tr w14:paraId="09AB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F2A98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438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66B7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F1282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1"/>
                <w:szCs w:val="21"/>
                <w:lang w:val="en-US" w:eastAsia="zh-CN" w:bidi="ar"/>
              </w:rPr>
              <w:t>0</w:t>
            </w:r>
          </w:p>
        </w:tc>
      </w:tr>
      <w:tr w14:paraId="0F98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D94E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14:paraId="714B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9C58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0D55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2DF4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DFA9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9701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cs="Calibri"/>
                <w:b/>
                <w:bCs w:val="0"/>
                <w:color w:val="auto"/>
                <w:kern w:val="0"/>
                <w:sz w:val="21"/>
                <w:szCs w:val="21"/>
                <w:lang w:val="en-US" w:eastAsia="zh-CN" w:bidi="ar"/>
              </w:rPr>
              <w:t>0</w:t>
            </w:r>
          </w:p>
        </w:tc>
      </w:tr>
      <w:tr w14:paraId="63C6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3A67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14:paraId="0840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DFE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71BD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5FE9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4837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9942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r>
      <w:tr w14:paraId="09AC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4889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59C72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cs="宋体"/>
                <w:b/>
                <w:bCs w:val="0"/>
                <w:color w:val="auto"/>
                <w:kern w:val="0"/>
                <w:sz w:val="20"/>
                <w:szCs w:val="20"/>
                <w:lang w:val="en-US" w:eastAsia="zh-CN" w:bidi="ar"/>
              </w:rPr>
              <w:t>0</w:t>
            </w:r>
          </w:p>
        </w:tc>
      </w:tr>
      <w:tr w14:paraId="4725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2D0C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14:paraId="52F8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E4B4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1321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14:paraId="31BF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98F8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51DD129F">
            <w:pPr>
              <w:jc w:val="center"/>
              <w:rPr>
                <w:rFonts w:hint="eastAsia" w:ascii="宋体" w:eastAsia="宋体"/>
                <w:b/>
                <w:bCs w:val="0"/>
                <w:color w:val="auto"/>
                <w:sz w:val="24"/>
                <w:szCs w:val="24"/>
                <w:lang w:val="en-US" w:eastAsia="zh-CN"/>
              </w:rPr>
            </w:pPr>
            <w:r>
              <w:rPr>
                <w:rFonts w:hint="eastAsia" w:ascii="宋体"/>
                <w:b/>
                <w:bCs w:val="0"/>
                <w:color w:val="auto"/>
                <w:sz w:val="24"/>
                <w:szCs w:val="24"/>
                <w:lang w:val="en-US" w:eastAsia="zh-CN"/>
              </w:rPr>
              <w:t>0</w:t>
            </w:r>
          </w:p>
        </w:tc>
      </w:tr>
    </w:tbl>
    <w:p w14:paraId="555F3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b/>
          <w:bCs w:val="0"/>
          <w:i w:val="0"/>
          <w:iCs w:val="0"/>
          <w:caps w:val="0"/>
          <w:color w:val="auto"/>
          <w:spacing w:val="0"/>
          <w:sz w:val="32"/>
          <w:szCs w:val="32"/>
          <w:shd w:val="clear" w:color="auto" w:fill="FFFFFF"/>
        </w:rPr>
      </w:pPr>
    </w:p>
    <w:p w14:paraId="03059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三、收到和处理政府信息公开申请情况</w:t>
      </w:r>
    </w:p>
    <w:p w14:paraId="36E42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40D4E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A47B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ascii="楷体" w:hAnsi="楷体" w:eastAsia="楷体" w:cs="楷体"/>
                <w:b/>
                <w:bCs w:val="0"/>
                <w:color w:val="auto"/>
                <w:kern w:val="0"/>
                <w:sz w:val="20"/>
                <w:szCs w:val="20"/>
                <w:lang w:val="en-US" w:eastAsia="zh-CN" w:bidi="ar"/>
              </w:rPr>
              <w:t>（本列数据的勾稽关系为：第一项加第二项之和，等于第三项加第四项之和）</w:t>
            </w:r>
          </w:p>
        </w:tc>
        <w:tc>
          <w:tcPr>
            <w:tcW w:w="481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270DD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申请人情况</w:t>
            </w:r>
          </w:p>
        </w:tc>
      </w:tr>
      <w:tr w14:paraId="039542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DF6CDB">
            <w:pPr>
              <w:rPr>
                <w:rFonts w:hint="eastAsia" w:ascii="宋体"/>
                <w:b/>
                <w:bCs w:val="0"/>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28095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自然人</w:t>
            </w:r>
          </w:p>
        </w:tc>
        <w:tc>
          <w:tcPr>
            <w:tcW w:w="3441"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3EE41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7E077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0C7EFE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0EBBEF4">
            <w:pPr>
              <w:rPr>
                <w:rFonts w:hint="eastAsia" w:ascii="宋体"/>
                <w:b/>
                <w:bCs w:val="0"/>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477F48B0">
            <w:pPr>
              <w:rPr>
                <w:rFonts w:hint="eastAsia" w:ascii="宋体"/>
                <w:b/>
                <w:bCs w:val="0"/>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8D5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商业</w:t>
            </w:r>
          </w:p>
          <w:p w14:paraId="1B181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B06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科研</w:t>
            </w:r>
          </w:p>
          <w:p w14:paraId="6537E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2F22A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77CC9C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法律服务机构</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8786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683BCA55">
            <w:pPr>
              <w:rPr>
                <w:rFonts w:hint="eastAsia" w:ascii="宋体"/>
                <w:b/>
                <w:bCs w:val="0"/>
                <w:color w:val="auto"/>
                <w:sz w:val="24"/>
                <w:szCs w:val="24"/>
              </w:rPr>
            </w:pPr>
          </w:p>
        </w:tc>
      </w:tr>
      <w:tr w14:paraId="2A127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FA22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4087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7D3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935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49C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594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1636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09E1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36CBAB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076222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8ED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99F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F97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E21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A6A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F7FD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E77F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3E539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1E496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05F40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D90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383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EB64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42B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1E1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A42E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083BD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151EE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A07143C">
            <w:pPr>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429E7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（二）部分公开</w:t>
            </w:r>
            <w:r>
              <w:rPr>
                <w:rFonts w:hint="eastAsia" w:ascii="楷体" w:hAnsi="楷体" w:eastAsia="楷体" w:cs="楷体"/>
                <w:b/>
                <w:bCs w:val="0"/>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B8C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DBE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27F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CEB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B83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B69B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5228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s="Calibri"/>
                <w:b/>
                <w:bCs w:val="0"/>
                <w:color w:val="auto"/>
                <w:kern w:val="0"/>
                <w:sz w:val="20"/>
                <w:szCs w:val="20"/>
                <w:lang w:val="en-US" w:eastAsia="zh-CN" w:bidi="ar"/>
              </w:rPr>
            </w:pPr>
          </w:p>
          <w:p w14:paraId="7DB78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b/>
                <w:bCs w:val="0"/>
                <w:color w:val="auto"/>
              </w:rPr>
            </w:pPr>
            <w:r>
              <w:rPr>
                <w:rFonts w:hint="eastAsia" w:cs="Calibri"/>
                <w:b/>
                <w:bCs w:val="0"/>
                <w:color w:val="auto"/>
                <w:kern w:val="0"/>
                <w:sz w:val="20"/>
                <w:szCs w:val="20"/>
                <w:lang w:val="en-US" w:eastAsia="zh-CN" w:bidi="ar"/>
              </w:rPr>
              <w:t>0</w:t>
            </w:r>
          </w:p>
        </w:tc>
      </w:tr>
      <w:tr w14:paraId="74FA41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6B9A4F9">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77E7C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665386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55C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C2D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062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5DD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3FA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8014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31A45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3F623F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64B92F5">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1447F78">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E056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5AE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CF21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A91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248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3D0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C76A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2A5A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62CFAB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92F53C2">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4BB9386">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86F3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0FE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7BA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142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438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091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2A51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A985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16ACF3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38D7107">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0902043">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883D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6CB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5D3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52A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89E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6E2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87A3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065C5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7FE32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5514713">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CB9FD2D">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0010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DD2B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A421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E0E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D74D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9AE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BDFA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F1B42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4B5E80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F0B23D0">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93F3C86">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98DD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2DD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823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41E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57F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6AC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2DBE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B0A6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0BCAC9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E72039C">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EB2965E">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98EB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C55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57C5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9F7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88D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48B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216A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A084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175563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22A563D">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B91324B">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7CBA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1F9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8ED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672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43F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E10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5A13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FAA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381D0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7D08517">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6629C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250B3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E37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F20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E1F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14D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013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C575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9C32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347390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1C9D47D">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ECC2296">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38C6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376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A86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A67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FD0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F98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57BC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58EC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15C31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13E4B1">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78251E2">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E7A6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224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AF8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35A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7AAA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4C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D109C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C80B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2166CB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21152D">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52835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44740B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4642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CF1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9C47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E16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17A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9CFD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221A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165B47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29F29BD">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37CE342">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F7123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077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F4C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057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8CE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09A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4C0C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288D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76D7FD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1F46CF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3B494F7">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1225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1D2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40D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AE7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9DB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53A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2FC4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6A48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4B5F22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8B810D7">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DE1F23F">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DB2B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E6E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A61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9E4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227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75E8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D663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557F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531D7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0784DE5">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61EA6A3">
            <w:pPr>
              <w:rPr>
                <w:rFonts w:hint="eastAsia" w:ascii="宋体"/>
                <w:b/>
                <w:bCs w:val="0"/>
                <w:color w:val="auto"/>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24EC1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3FB77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49160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E647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30CB8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41BF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14:paraId="746CF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outset" w:color="auto" w:sz="8" w:space="0"/>
              <w:right w:val="single" w:color="auto" w:sz="8" w:space="0"/>
            </w:tcBorders>
            <w:noWrap w:val="0"/>
            <w:tcMar>
              <w:left w:w="57" w:type="dxa"/>
              <w:right w:w="57" w:type="dxa"/>
            </w:tcMar>
            <w:vAlign w:val="top"/>
          </w:tcPr>
          <w:p w14:paraId="2571F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b/>
                <w:bCs w:val="0"/>
                <w:color w:val="auto"/>
                <w:lang w:val="en-US" w:eastAsia="zh-CN"/>
              </w:rPr>
            </w:pPr>
          </w:p>
          <w:p w14:paraId="41705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b/>
                <w:bCs w:val="0"/>
                <w:color w:val="auto"/>
                <w:lang w:val="en-US" w:eastAsia="zh-CN"/>
              </w:rPr>
            </w:pPr>
            <w:r>
              <w:rPr>
                <w:rFonts w:hint="eastAsia"/>
                <w:b/>
                <w:bCs w:val="0"/>
                <w:color w:val="auto"/>
                <w:lang w:val="en-US" w:eastAsia="zh-CN"/>
              </w:rPr>
              <w:t>0</w:t>
            </w:r>
          </w:p>
        </w:tc>
      </w:tr>
      <w:tr w14:paraId="4F0207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1CC28CC">
            <w:pPr>
              <w:rPr>
                <w:rFonts w:hint="eastAsia" w:ascii="宋体"/>
                <w:b/>
                <w:bCs w:val="0"/>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7CB75E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6DE9D7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874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DF7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4F15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C69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240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5E9F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752E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cs="Calibri"/>
                <w:b/>
                <w:bCs w:val="0"/>
                <w:color w:val="auto"/>
                <w:kern w:val="0"/>
                <w:sz w:val="20"/>
                <w:szCs w:val="20"/>
                <w:lang w:val="en-US" w:eastAsia="zh-CN" w:bidi="ar"/>
              </w:rPr>
            </w:pPr>
          </w:p>
          <w:p w14:paraId="004EDF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701B0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BD1ECDD">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FE09210">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4B2E1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76B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7D7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00E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92BE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5DA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A485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FA26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cs="Calibri"/>
                <w:b/>
                <w:bCs w:val="0"/>
                <w:color w:val="auto"/>
                <w:kern w:val="0"/>
                <w:sz w:val="20"/>
                <w:szCs w:val="20"/>
                <w:lang w:val="en-US" w:eastAsia="zh-CN" w:bidi="ar"/>
              </w:rPr>
            </w:pPr>
          </w:p>
          <w:p w14:paraId="064D7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7CBA59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72AE66F">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0CDE82DF">
            <w:pPr>
              <w:rPr>
                <w:rFonts w:hint="eastAsia" w:ascii="宋体"/>
                <w:b/>
                <w:bCs w:val="0"/>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21183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C293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583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CB6B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DD8C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F22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B8347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227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1A719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9B2C4E">
            <w:pPr>
              <w:rPr>
                <w:rFonts w:hint="eastAsia" w:ascii="宋体"/>
                <w:b/>
                <w:bCs w:val="0"/>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5E317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904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B14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380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5F2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EDF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0B9C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A689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r w14:paraId="5CCD0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440C3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6F72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771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F91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F8C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D05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default" w:ascii="Calibri" w:hAnsi="Calibri" w:eastAsia="宋体" w:cs="Calibri"/>
                <w:b/>
                <w:bCs w:val="0"/>
                <w:color w:val="auto"/>
                <w:kern w:val="0"/>
                <w:sz w:val="20"/>
                <w:szCs w:val="20"/>
                <w:lang w:val="en-US" w:eastAsia="zh-CN" w:bidi="ar"/>
              </w:rPr>
              <w:t> </w:t>
            </w:r>
            <w:r>
              <w:rPr>
                <w:rFonts w:hint="eastAsia" w:cs="Calibri"/>
                <w:b/>
                <w:bCs w:val="0"/>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4EE3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bCs w:val="0"/>
                <w:color w:val="auto"/>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1809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b/>
                <w:bCs w:val="0"/>
                <w:color w:val="auto"/>
                <w:sz w:val="24"/>
                <w:szCs w:val="24"/>
              </w:rPr>
            </w:pPr>
            <w:r>
              <w:rPr>
                <w:rFonts w:hint="eastAsia" w:cs="Calibri"/>
                <w:b/>
                <w:bCs w:val="0"/>
                <w:color w:val="auto"/>
                <w:kern w:val="0"/>
                <w:sz w:val="20"/>
                <w:szCs w:val="20"/>
                <w:lang w:val="en-US" w:eastAsia="zh-CN" w:bidi="ar"/>
              </w:rPr>
              <w:t>0</w:t>
            </w:r>
            <w:r>
              <w:rPr>
                <w:rFonts w:hint="default" w:ascii="Calibri" w:hAnsi="Calibri" w:eastAsia="宋体" w:cs="Calibri"/>
                <w:b/>
                <w:bCs w:val="0"/>
                <w:color w:val="auto"/>
                <w:kern w:val="0"/>
                <w:sz w:val="20"/>
                <w:szCs w:val="20"/>
                <w:lang w:val="en-US" w:eastAsia="zh-CN" w:bidi="ar"/>
              </w:rPr>
              <w:t> </w:t>
            </w:r>
          </w:p>
        </w:tc>
      </w:tr>
    </w:tbl>
    <w:p w14:paraId="782DFE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b/>
          <w:bCs w:val="0"/>
          <w:i w:val="0"/>
          <w:iCs w:val="0"/>
          <w:caps w:val="0"/>
          <w:color w:val="auto"/>
          <w:spacing w:val="0"/>
          <w:sz w:val="24"/>
          <w:szCs w:val="24"/>
        </w:rPr>
      </w:pPr>
    </w:p>
    <w:p w14:paraId="15F14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四、政府信息公开行政复议、行政诉讼情况</w:t>
      </w:r>
    </w:p>
    <w:p w14:paraId="774BF2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b/>
          <w:bCs w:val="0"/>
          <w:i w:val="0"/>
          <w:iCs w:val="0"/>
          <w:caps w:val="0"/>
          <w:color w:val="auto"/>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E90EB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818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B13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行政诉讼</w:t>
            </w:r>
          </w:p>
        </w:tc>
      </w:tr>
      <w:tr w14:paraId="1D270E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0E45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B0CE3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FD27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FC0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C35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51C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33C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复议后起诉</w:t>
            </w:r>
          </w:p>
        </w:tc>
      </w:tr>
      <w:tr w14:paraId="08CC1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2841FAF">
            <w:pPr>
              <w:rPr>
                <w:rFonts w:hint="eastAsia" w:ascii="宋体"/>
                <w:b/>
                <w:bCs w:val="0"/>
                <w:color w:val="auto"/>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0D729A2">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66A23A">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85A5DF">
            <w:pPr>
              <w:rPr>
                <w:rFonts w:hint="eastAsia" w:ascii="宋体"/>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B20129">
            <w:pPr>
              <w:rPr>
                <w:rFonts w:hint="eastAsia" w:ascii="宋体"/>
                <w:b/>
                <w:bCs w:val="0"/>
                <w:color w:val="auto"/>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D4F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04B6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29E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EFF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81F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3303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278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195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E5F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C7C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30AA90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463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81C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DAF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1D0E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699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F5C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3E6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293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21C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0AD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CC4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9D8B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F49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FC9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4ED8EC">
            <w:pPr>
              <w:jc w:val="center"/>
              <w:rPr>
                <w:rFonts w:hint="eastAsia" w:ascii="宋体" w:eastAsia="宋体"/>
                <w:b/>
                <w:bCs w:val="0"/>
                <w:color w:val="auto"/>
                <w:sz w:val="24"/>
                <w:szCs w:val="24"/>
                <w:lang w:val="en-US" w:eastAsia="zh-CN"/>
              </w:rPr>
            </w:pPr>
            <w:r>
              <w:rPr>
                <w:rFonts w:hint="eastAsia" w:ascii="宋体"/>
                <w:b/>
                <w:bCs w:val="0"/>
                <w:color w:val="auto"/>
                <w:sz w:val="24"/>
                <w:szCs w:val="24"/>
                <w:lang w:val="en-US" w:eastAsia="zh-CN"/>
              </w:rPr>
              <w:t>0</w:t>
            </w:r>
          </w:p>
        </w:tc>
      </w:tr>
    </w:tbl>
    <w:p w14:paraId="4B17DFBF">
      <w:pPr>
        <w:keepNext w:val="0"/>
        <w:keepLines w:val="0"/>
        <w:widowControl/>
        <w:suppressLineNumbers w:val="0"/>
        <w:jc w:val="left"/>
        <w:rPr>
          <w:b/>
          <w:bCs w:val="0"/>
          <w:color w:val="auto"/>
        </w:rPr>
      </w:pPr>
    </w:p>
    <w:p w14:paraId="3FE6E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五、存在的主要问题及改进情况</w:t>
      </w:r>
    </w:p>
    <w:p w14:paraId="105B28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方正楷体简体" w:hAnsi="方正楷体简体" w:eastAsia="方正楷体简体" w:cs="方正楷体简体"/>
          <w:b/>
          <w:bCs/>
          <w:sz w:val="32"/>
          <w:szCs w:val="32"/>
          <w:lang w:val="en-US" w:eastAsia="zh-CN"/>
        </w:rPr>
        <w:t>（一）存在问题：</w:t>
      </w:r>
      <w:r>
        <w:rPr>
          <w:rFonts w:hint="eastAsia" w:ascii="仿宋_GB2312" w:hAnsi="仿宋_GB2312" w:eastAsia="仿宋_GB2312" w:cs="仿宋_GB2312"/>
          <w:b/>
          <w:bCs/>
          <w:sz w:val="32"/>
          <w:szCs w:val="32"/>
          <w:lang w:val="en-US" w:eastAsia="zh-CN"/>
        </w:rPr>
        <w:t>一是政府信息公开的内容不尽全面，公开形式不够丰富，如政策解读板块内容较为单一；二是政务公开时效性还需进一步加强，个别专栏更新不够及时，维护还不到位。</w:t>
      </w:r>
    </w:p>
    <w:p w14:paraId="5D14D9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方正楷体简体" w:hAnsi="方正楷体简体" w:eastAsia="方正楷体简体" w:cs="方正楷体简体"/>
          <w:b/>
          <w:bCs/>
          <w:sz w:val="32"/>
          <w:szCs w:val="32"/>
          <w:lang w:val="en-US" w:eastAsia="zh-CN"/>
        </w:rPr>
        <w:t>（二）改进情况：</w:t>
      </w:r>
      <w:r>
        <w:rPr>
          <w:rFonts w:hint="eastAsia" w:ascii="仿宋_GB2312" w:hAnsi="仿宋_GB2312" w:eastAsia="仿宋_GB2312" w:cs="仿宋_GB2312"/>
          <w:b/>
          <w:bCs/>
          <w:sz w:val="32"/>
          <w:szCs w:val="32"/>
          <w:lang w:val="en-US" w:eastAsia="zh-CN"/>
        </w:rPr>
        <w:t>一是加强政策解读方式多元化的创新，在解读形式上多采用群众通俗易懂的方式和途径，注重政策解读的时效性，及时回应社会关切，并与文件、规定和政策的出台保持同步。二是提高认识，规范工作流程。加强对政务公开工作知识的培训，不断提高政府信息公开的质量和水平。三是按照全县政务公开工作要点要求，进一步梳理信息，及时更新、定期维护，提高政府信息公开的及时性、准确性和完整性，确保政务信息保质保量发布。</w:t>
      </w:r>
    </w:p>
    <w:p w14:paraId="61F1A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六、其他需要报告的事项</w:t>
      </w:r>
    </w:p>
    <w:p w14:paraId="7B438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（一）依据《政府信息公开信息处理费管理办法》收取信息处理费情况</w:t>
      </w:r>
    </w:p>
    <w:p w14:paraId="6F868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2024年，县机关事务服务中心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14:paraId="64294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（二）落实上级年度政务公开工作要点情况</w:t>
      </w:r>
    </w:p>
    <w:p w14:paraId="25258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是明确专人管理，开展定期检查。明确专职人员做好中心政务信息网站的维护工作，同时按照全国政府网站普查评分标准对网站进行定期检查。二是加强政风作风建设，主动接受群众监督。在政务信息公开网站上主动公布机构职能、机构领导及分工、内设机构及职能等。</w:t>
      </w:r>
    </w:p>
    <w:p w14:paraId="4ED72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（三）人大代表建议和政协提案办理结果公开情况</w:t>
      </w:r>
    </w:p>
    <w:p w14:paraId="231F5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2024年，县机关事务服务中心未收到人大代表建议，收到政协委员提案1件，中心已吸收采纳，并按时保质办结。</w:t>
      </w:r>
    </w:p>
    <w:p w14:paraId="251C8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（四）年度政务公开工作创新情况</w:t>
      </w:r>
    </w:p>
    <w:p w14:paraId="129261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lang w:eastAsia="zh-CN"/>
        </w:rPr>
        <w:t>提高政策解读质量，按照“谁起草、谁解读”的原则，严格落实政策解读方案与政策性文件同步组织、同步审签、同步部署要求，加强政策文件精准解读和宣传。</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lang w:eastAsia="zh-CN"/>
        </w:rPr>
        <w:t>完善公开程序，</w:t>
      </w:r>
      <w:r>
        <w:rPr>
          <w:rFonts w:hint="eastAsia" w:ascii="仿宋_GB2312" w:hAnsi="仿宋_GB2312" w:eastAsia="仿宋_GB2312" w:cs="仿宋_GB2312"/>
          <w:b/>
          <w:bCs/>
          <w:sz w:val="32"/>
          <w:szCs w:val="32"/>
          <w:lang w:val="en-US" w:eastAsia="zh-CN"/>
        </w:rPr>
        <w:t>中心</w:t>
      </w:r>
      <w:r>
        <w:rPr>
          <w:rFonts w:hint="eastAsia" w:ascii="仿宋_GB2312" w:hAnsi="仿宋_GB2312" w:eastAsia="仿宋_GB2312" w:cs="仿宋_GB2312"/>
          <w:b/>
          <w:bCs/>
          <w:sz w:val="32"/>
          <w:szCs w:val="32"/>
          <w:lang w:eastAsia="zh-CN"/>
        </w:rPr>
        <w:t>坚持“先审查、后公开”和“一事一审”原则，所有对外公开信息由业务科室负责人、分管负责同志、主要负责同志三级联审层层把关。</w:t>
      </w:r>
    </w:p>
    <w:p w14:paraId="2A8F52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right"/>
        <w:textAlignment w:val="auto"/>
        <w:outlineLvl w:val="9"/>
        <w:rPr>
          <w:rFonts w:hint="eastAsia" w:ascii="仿宋_GB2312" w:hAnsi="仿宋_GB2312" w:eastAsia="仿宋_GB2312" w:cs="仿宋_GB2312"/>
          <w:b/>
          <w:bCs/>
          <w:sz w:val="32"/>
          <w:szCs w:val="32"/>
        </w:rPr>
      </w:pPr>
    </w:p>
    <w:p w14:paraId="46DD28EC">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MTFmNTA2YjcwMDE0OTYxOTE1ZTVmMGIyODdkMWEifQ=="/>
  </w:docVars>
  <w:rsids>
    <w:rsidRoot w:val="565F1422"/>
    <w:rsid w:val="00F861F5"/>
    <w:rsid w:val="087D5842"/>
    <w:rsid w:val="09B23C11"/>
    <w:rsid w:val="0C0134F5"/>
    <w:rsid w:val="12C9467E"/>
    <w:rsid w:val="1BF95ED5"/>
    <w:rsid w:val="242B03F0"/>
    <w:rsid w:val="29127DD1"/>
    <w:rsid w:val="2D5664DE"/>
    <w:rsid w:val="34570990"/>
    <w:rsid w:val="3BF55114"/>
    <w:rsid w:val="466E2692"/>
    <w:rsid w:val="4C523EBC"/>
    <w:rsid w:val="4D8C1650"/>
    <w:rsid w:val="54576514"/>
    <w:rsid w:val="54FA2809"/>
    <w:rsid w:val="565F1422"/>
    <w:rsid w:val="56B00AA9"/>
    <w:rsid w:val="56B91AA6"/>
    <w:rsid w:val="59A71CEC"/>
    <w:rsid w:val="5B6F2E02"/>
    <w:rsid w:val="6A386990"/>
    <w:rsid w:val="6A9042E2"/>
    <w:rsid w:val="6B486645"/>
    <w:rsid w:val="6C533994"/>
    <w:rsid w:val="6FB53110"/>
    <w:rsid w:val="70E84C6C"/>
    <w:rsid w:val="731C6E4F"/>
    <w:rsid w:val="73AD3F4B"/>
    <w:rsid w:val="767174B1"/>
    <w:rsid w:val="76EC08E6"/>
    <w:rsid w:val="7CD0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1024</Words>
  <Characters>1079</Characters>
  <Lines>0</Lines>
  <Paragraphs>0</Paragraphs>
  <TotalTime>15</TotalTime>
  <ScaleCrop>false</ScaleCrop>
  <LinksUpToDate>false</LinksUpToDate>
  <CharactersWithSpaces>1079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2024-01-26T03:16:00Z</dcterms:created>
  <dc:creator>pamela</dc:creator>
  <cp:lastModifiedBy>浆糊</cp:lastModifiedBy>
  <dcterms:modified xsi:type="dcterms:W3CDTF">2025-01-22T02:02:09Z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571183A65E254A3DBC30026BF135F347_13</vt:lpwstr>
  </property>
  <property fmtid="{D5CDD505-2E9C-101B-9397-08002B2CF9AE}" pid="4" name="KSOTemplateDocerSaveRecord">
    <vt:lpwstr>eyJoZGlkIjoiNzZiMDA2OWI5MzRiMTlkMzA1NjVmMzIzM2U4YzZjYjYiLCJ1c2VySWQiOiIzMzIxOTM5NTAifQ==</vt:lpwstr>
  </property>
</Properties>
</file>